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3BE2" w:rsidRDefault="00840C66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Page ID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#.#</w:t>
      </w:r>
      <w:proofErr w:type="gramEnd"/>
      <w:r>
        <w:rPr>
          <w:rFonts w:ascii="Cambria" w:eastAsia="Cambria" w:hAnsi="Cambria" w:cs="Cambria"/>
          <w:b/>
        </w:rPr>
        <w:t xml:space="preserve"> Visual Modeling</w:t>
      </w:r>
    </w:p>
    <w:p w14:paraId="00000002" w14:textId="77777777" w:rsidR="00A03BE2" w:rsidRDefault="00840C66">
      <w:pPr>
        <w:pStyle w:val="heading10"/>
      </w:pPr>
      <w:r>
        <w:t>Primary Content</w:t>
      </w:r>
    </w:p>
    <w:p w14:paraId="00000003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04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Title</w:t>
      </w:r>
    </w:p>
    <w:p w14:paraId="00000005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Title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of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Method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 (REQUIRED). </w:t>
      </w:r>
    </w:p>
    <w:p w14:paraId="00000006" w14:textId="77777777" w:rsidR="00A03BE2" w:rsidRDefault="00A03BE2">
      <w:pPr>
        <w:pStyle w:val="Normal0"/>
        <w:rPr>
          <w:rFonts w:ascii="Cambria" w:eastAsia="Cambria" w:hAnsi="Cambria" w:cs="Cambria"/>
          <w:color w:val="000000"/>
        </w:rPr>
      </w:pPr>
    </w:p>
    <w:p w14:paraId="00000007" w14:textId="77777777" w:rsidR="00A03BE2" w:rsidRDefault="00840C66">
      <w:pPr>
        <w:pStyle w:val="Normal0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Visual Modeling</w:t>
      </w:r>
    </w:p>
    <w:p w14:paraId="00000008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781BBADD" w14:textId="77777777" w:rsidR="00DD06AE" w:rsidRPr="00C25AF6" w:rsidRDefault="00DD06AE" w:rsidP="00DD06A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000000A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Description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 (REQUIRED).</w:t>
      </w:r>
    </w:p>
    <w:p w14:paraId="0000000B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0C" w14:textId="0339BA3F" w:rsidR="00A03BE2" w:rsidRDefault="07BAE484">
      <w:pPr>
        <w:pStyle w:val="Normal0"/>
        <w:rPr>
          <w:rFonts w:ascii="Cambria" w:eastAsia="Cambria" w:hAnsi="Cambria" w:cs="Cambria"/>
        </w:rPr>
      </w:pPr>
      <w:r w:rsidRPr="07BAE484">
        <w:rPr>
          <w:rFonts w:ascii="Cambria" w:eastAsia="Cambria" w:hAnsi="Cambria" w:cs="Cambria"/>
        </w:rPr>
        <w:t>A range of methods to represent a proposed user interface (UI) visually. Visual modeling is done so that design elements and information can be seen and compared, particularly when more than one solution or design is possible.</w:t>
      </w:r>
    </w:p>
    <w:p w14:paraId="0000000D" w14:textId="77777777" w:rsidR="00A03BE2" w:rsidRDefault="00840C66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0E" w14:textId="77777777" w:rsidR="00A03BE2" w:rsidRDefault="00840C66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Visual models can range from a storyboard to a structured wireframe to a high-fidelity UI design. Some visual models can be interactive and can allow for usability testing. </w:t>
      </w:r>
    </w:p>
    <w:p w14:paraId="0000000F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10" w14:textId="77777777" w:rsidR="00A03BE2" w:rsidRDefault="00840C66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These visualizations can bridge the gap between development teams and business owners (or user workgroups). </w:t>
      </w:r>
    </w:p>
    <w:p w14:paraId="00000011" w14:textId="5ADCAEEA" w:rsidR="00A03BE2" w:rsidRDefault="00A03BE2">
      <w:pPr>
        <w:pStyle w:val="Normal0"/>
        <w:rPr>
          <w:rFonts w:ascii="Cambria" w:eastAsia="Cambria" w:hAnsi="Cambria" w:cs="Cambria"/>
        </w:rPr>
      </w:pPr>
    </w:p>
    <w:p w14:paraId="5F2F1FF2" w14:textId="6EACAE9A" w:rsidR="00DD06AE" w:rsidRDefault="00DD06AE">
      <w:pPr>
        <w:pStyle w:val="Normal0"/>
        <w:rPr>
          <w:rFonts w:ascii="Cambria" w:eastAsia="Cambria" w:hAnsi="Cambria" w:cs="Cambria"/>
        </w:rPr>
      </w:pPr>
    </w:p>
    <w:p w14:paraId="0627C5DE" w14:textId="77777777" w:rsidR="00DD06AE" w:rsidRDefault="00DD06AE" w:rsidP="00DD06AE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Recommended Uses </w:t>
      </w:r>
    </w:p>
    <w:p w14:paraId="3EDE951D" w14:textId="77777777" w:rsidR="00DD06AE" w:rsidRDefault="00DD06AE" w:rsidP="00DD06AE">
      <w:pPr>
        <w:pStyle w:val="Normal0"/>
        <w:shd w:val="clear" w:color="auto" w:fill="D9E2F3"/>
        <w:spacing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Recommended Use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7C0B4D9A" w14:textId="77777777" w:rsidR="00DD06AE" w:rsidRDefault="00DD06AE" w:rsidP="00DD06AE">
      <w:pPr>
        <w:pStyle w:val="Normal0"/>
        <w:rPr>
          <w:rFonts w:ascii="Cambria" w:eastAsia="Cambria" w:hAnsi="Cambria" w:cs="Cambria"/>
        </w:rPr>
      </w:pPr>
    </w:p>
    <w:p w14:paraId="58AD0581" w14:textId="77777777" w:rsidR="00DD06AE" w:rsidRPr="00DD06AE" w:rsidRDefault="00DD06AE" w:rsidP="00DD06AE">
      <w:pPr>
        <w:pStyle w:val="Normal0"/>
        <w:spacing w:after="120"/>
        <w:rPr>
          <w:rFonts w:ascii="Cambria" w:eastAsia="Cambria" w:hAnsi="Cambria" w:cs="Cambria"/>
        </w:rPr>
      </w:pPr>
      <w:sdt>
        <w:sdtPr>
          <w:tag w:val="goog_rdk_0"/>
          <w:id w:val="856637297"/>
          <w:showingPlcHdr/>
        </w:sdtPr>
        <w:sdtContent>
          <w:r w:rsidRPr="00DD06AE">
            <w:t xml:space="preserve">     </w:t>
          </w:r>
        </w:sdtContent>
      </w:sdt>
      <w:r w:rsidRPr="00DD06AE">
        <w:rPr>
          <w:rFonts w:ascii="Cambria" w:eastAsia="Cambria" w:hAnsi="Cambria" w:cs="Cambria"/>
        </w:rPr>
        <w:t>Visualization can be useful throughout the design cycle, including to:</w:t>
      </w:r>
    </w:p>
    <w:p w14:paraId="00B909BF" w14:textId="77777777" w:rsidR="00DD06AE" w:rsidRPr="00DD06AE" w:rsidRDefault="00DD06AE" w:rsidP="00DD06A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color w:val="000000"/>
        </w:rPr>
      </w:pPr>
      <w:r w:rsidRPr="00DD06AE">
        <w:rPr>
          <w:rFonts w:ascii="Cambria" w:eastAsia="Cambria" w:hAnsi="Cambria" w:cs="Cambria"/>
          <w:color w:val="000000"/>
        </w:rPr>
        <w:t>Aid in consideration of interaction requirements.</w:t>
      </w:r>
    </w:p>
    <w:p w14:paraId="55B79CBB" w14:textId="77777777" w:rsidR="00DD06AE" w:rsidRPr="00DD06AE" w:rsidRDefault="00DD06AE" w:rsidP="00DD06A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DD06AE">
        <w:rPr>
          <w:rFonts w:ascii="Cambria" w:eastAsia="Cambria" w:hAnsi="Cambria" w:cs="Cambria"/>
          <w:color w:val="000000"/>
        </w:rPr>
        <w:t xml:space="preserve">Compare the advantages and disadvantages and potential designs. </w:t>
      </w:r>
    </w:p>
    <w:p w14:paraId="0004A28E" w14:textId="77777777" w:rsidR="00DD06AE" w:rsidRDefault="00DD06AE" w:rsidP="00DD06AE">
      <w:pPr>
        <w:pStyle w:val="Normal0"/>
        <w:rPr>
          <w:rFonts w:ascii="Cambria" w:eastAsia="Cambria" w:hAnsi="Cambria" w:cs="Cambria"/>
        </w:rPr>
      </w:pPr>
    </w:p>
    <w:p w14:paraId="4CDCE0C0" w14:textId="77777777" w:rsidR="00DD06AE" w:rsidRDefault="00DD06AE" w:rsidP="00DD06AE">
      <w:pPr>
        <w:pStyle w:val="Normal0"/>
        <w:rPr>
          <w:rFonts w:ascii="Cambria" w:eastAsia="Cambria" w:hAnsi="Cambria" w:cs="Cambria"/>
        </w:rPr>
      </w:pPr>
    </w:p>
    <w:p w14:paraId="50A7044F" w14:textId="77777777" w:rsidR="00DD06AE" w:rsidRDefault="00DD06AE" w:rsidP="00DD06AE">
      <w:pPr>
        <w:pStyle w:val="Normal0"/>
        <w:shd w:val="clear" w:color="auto" w:fill="1F3864"/>
        <w:rPr>
          <w:rFonts w:ascii="Cambria" w:eastAsia="Cambria" w:hAnsi="Cambria" w:cs="Cambria"/>
          <w:color w:val="FFFFFF"/>
        </w:rPr>
      </w:pPr>
      <w:r>
        <w:rPr>
          <w:rFonts w:ascii="Cambria" w:eastAsia="Cambria" w:hAnsi="Cambria" w:cs="Cambria"/>
          <w:b/>
          <w:color w:val="FFFFFF"/>
        </w:rPr>
        <w:t>Limitations</w:t>
      </w:r>
    </w:p>
    <w:p w14:paraId="325D3B3E" w14:textId="77777777" w:rsidR="00DD06AE" w:rsidRDefault="00DD06AE" w:rsidP="00DD06AE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Limitations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3DB68C9F" w14:textId="77777777" w:rsidR="00DD06AE" w:rsidRDefault="00DD06AE" w:rsidP="00DD06AE">
      <w:pPr>
        <w:pStyle w:val="Normal0"/>
        <w:rPr>
          <w:rFonts w:ascii="Cambria" w:eastAsia="Cambria" w:hAnsi="Cambria" w:cs="Cambria"/>
        </w:rPr>
      </w:pPr>
    </w:p>
    <w:p w14:paraId="1F3D7419" w14:textId="77777777" w:rsidR="00DD06AE" w:rsidRDefault="00DD06AE" w:rsidP="00DD06AE">
      <w:pPr>
        <w:pStyle w:val="Normal0"/>
        <w:numPr>
          <w:ilvl w:val="0"/>
          <w:numId w:val="1"/>
        </w:numPr>
        <w:spacing w:line="259" w:lineRule="auto"/>
      </w:pPr>
      <w:r w:rsidRPr="07BAE484">
        <w:rPr>
          <w:rFonts w:ascii="Cambria" w:eastAsia="Cambria" w:hAnsi="Cambria" w:cs="Cambria"/>
        </w:rPr>
        <w:t>The visualization may not match the underlying technical or design constraints.</w:t>
      </w:r>
    </w:p>
    <w:p w14:paraId="139BAFBD" w14:textId="77777777" w:rsidR="00DD06AE" w:rsidRDefault="00DD06AE" w:rsidP="00DD06AE">
      <w:pPr>
        <w:pStyle w:val="Normal0"/>
        <w:rPr>
          <w:rFonts w:ascii="Cambria" w:eastAsia="Cambria" w:hAnsi="Cambria" w:cs="Cambria"/>
        </w:rPr>
      </w:pPr>
    </w:p>
    <w:p w14:paraId="1C7BBF53" w14:textId="77777777" w:rsidR="00DD06AE" w:rsidRDefault="00DD06AE">
      <w:pPr>
        <w:pStyle w:val="Normal0"/>
        <w:rPr>
          <w:rFonts w:ascii="Cambria" w:eastAsia="Cambria" w:hAnsi="Cambria" w:cs="Cambria"/>
        </w:rPr>
      </w:pPr>
    </w:p>
    <w:p w14:paraId="00000012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Outcomes </w:t>
      </w:r>
    </w:p>
    <w:p w14:paraId="00000013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Outcomes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14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15" w14:textId="77777777" w:rsidR="00A03BE2" w:rsidRDefault="00840C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A visual representation of a design or concept that can be used to guide development.</w:t>
      </w:r>
    </w:p>
    <w:p w14:paraId="00000016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17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26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Required Skills and Expertise </w:t>
      </w:r>
    </w:p>
    <w:p w14:paraId="00000027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lastRenderedPageBreak/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Required Skills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 xml:space="preserve">and Expertise </w:t>
      </w:r>
      <w:r>
        <w:rPr>
          <w:rFonts w:ascii="Cambria" w:eastAsia="Cambria" w:hAnsi="Cambria" w:cs="Cambria"/>
          <w:color w:val="1F3864"/>
          <w:sz w:val="20"/>
          <w:szCs w:val="20"/>
        </w:rPr>
        <w:t>here. If there are no details, insert N/A or TBD.</w:t>
      </w:r>
    </w:p>
    <w:p w14:paraId="00000028" w14:textId="77777777" w:rsidR="00A03BE2" w:rsidRDefault="00A03BE2">
      <w:pPr>
        <w:pStyle w:val="Normal0"/>
        <w:rPr>
          <w:rFonts w:ascii="Cambria" w:eastAsia="Cambria" w:hAnsi="Cambria" w:cs="Cambria"/>
          <w:b/>
        </w:rPr>
      </w:pPr>
    </w:p>
    <w:p w14:paraId="00000029" w14:textId="77777777" w:rsidR="00A03BE2" w:rsidRDefault="00DD0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sdt>
        <w:sdtPr>
          <w:tag w:val="goog_rdk_2"/>
          <w:id w:val="950917892"/>
        </w:sdtPr>
        <w:sdtEndPr/>
        <w:sdtContent/>
      </w:sdt>
      <w:r w:rsidR="00840C66">
        <w:rPr>
          <w:rFonts w:ascii="Cambria" w:eastAsia="Cambria" w:hAnsi="Cambria" w:cs="Cambria"/>
          <w:color w:val="000000"/>
        </w:rPr>
        <w:t>Required skills varies. A visualization can be drafted with pen and paper, but experience with software tools may be required to create the most informative visualizations.</w:t>
      </w:r>
    </w:p>
    <w:p w14:paraId="0000002A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14A0153C" w14:textId="77777777" w:rsidR="00DD06AE" w:rsidRDefault="00DD06AE" w:rsidP="00DD06AE">
      <w:pPr>
        <w:rPr>
          <w:rFonts w:ascii="Cambria" w:hAnsi="Cambria"/>
        </w:rPr>
      </w:pPr>
    </w:p>
    <w:p w14:paraId="5C5B6A9F" w14:textId="77777777" w:rsidR="00DD06AE" w:rsidRPr="00D45ECB" w:rsidRDefault="00DD06AE" w:rsidP="00DD06A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3A164F12" w14:textId="77777777" w:rsidR="00DD06AE" w:rsidRPr="00432932" w:rsidRDefault="00DD06AE" w:rsidP="00DD06A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04E4424E" w14:textId="77777777" w:rsidR="00DD06AE" w:rsidRDefault="00DD06AE" w:rsidP="00DD06AE">
      <w:pPr>
        <w:rPr>
          <w:rFonts w:ascii="Cambria" w:hAnsi="Cambria"/>
          <w:highlight w:val="yellow"/>
        </w:rPr>
      </w:pPr>
    </w:p>
    <w:p w14:paraId="43D058DE" w14:textId="2FAF694A" w:rsidR="00DD06AE" w:rsidRDefault="00DD06AE" w:rsidP="00DD06AE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 xml:space="preserve">Review step-by-step instructions on how to </w:t>
      </w:r>
      <w:r>
        <w:rPr>
          <w:rFonts w:ascii="Cambria" w:eastAsiaTheme="minorEastAsia" w:hAnsi="Cambria"/>
          <w:lang w:eastAsia="ja-JP"/>
        </w:rPr>
        <w:t>do visual modeling</w:t>
      </w:r>
      <w:r>
        <w:rPr>
          <w:rFonts w:ascii="Cambria" w:eastAsiaTheme="minorEastAsia" w:hAnsi="Cambria"/>
          <w:lang w:eastAsia="ja-JP"/>
        </w:rPr>
        <w:t xml:space="preserve"> and access tools and instruments to support your </w:t>
      </w:r>
      <w:r>
        <w:rPr>
          <w:rFonts w:ascii="Cambria" w:eastAsiaTheme="minorEastAsia" w:hAnsi="Cambria"/>
          <w:lang w:eastAsia="ja-JP"/>
        </w:rPr>
        <w:t>efforts</w:t>
      </w:r>
      <w:r>
        <w:rPr>
          <w:rFonts w:ascii="Cambria" w:eastAsiaTheme="minorEastAsia" w:hAnsi="Cambria"/>
          <w:lang w:eastAsia="ja-JP"/>
        </w:rPr>
        <w:t>.</w:t>
      </w:r>
    </w:p>
    <w:p w14:paraId="2AEE0EC5" w14:textId="77777777" w:rsidR="00DD06AE" w:rsidRDefault="00DD06AE" w:rsidP="00DD06AE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09B97868" w14:textId="77777777" w:rsidR="00DD06AE" w:rsidRDefault="00DD06AE" w:rsidP="00DD06AE">
      <w:pPr>
        <w:rPr>
          <w:rFonts w:ascii="Cambria" w:hAnsi="Cambria"/>
        </w:rPr>
      </w:pPr>
    </w:p>
    <w:p w14:paraId="2B4CE348" w14:textId="77777777" w:rsidR="00DD06AE" w:rsidRDefault="00DD06AE" w:rsidP="00DD06AE">
      <w:pPr>
        <w:rPr>
          <w:rFonts w:ascii="Cambria" w:hAnsi="Cambria"/>
        </w:rPr>
      </w:pPr>
    </w:p>
    <w:p w14:paraId="3FB80F28" w14:textId="77777777" w:rsidR="00DD06AE" w:rsidRDefault="00DD06AE" w:rsidP="00DD06AE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132A4EBF" w14:textId="77777777" w:rsidR="00DD06AE" w:rsidRDefault="00DD06AE" w:rsidP="00DD06AE">
      <w:pPr>
        <w:rPr>
          <w:rFonts w:ascii="Cambria" w:hAnsi="Cambria"/>
        </w:rPr>
      </w:pPr>
    </w:p>
    <w:p w14:paraId="591BA75D" w14:textId="77777777" w:rsidR="00DD06AE" w:rsidRPr="00C25AF6" w:rsidRDefault="00DD06AE" w:rsidP="00DD06A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14F07A8C" w14:textId="77777777" w:rsidR="00DD06AE" w:rsidRPr="00432932" w:rsidRDefault="00DD06AE" w:rsidP="00DD06A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689A0594" w14:textId="77777777" w:rsidR="00DD06AE" w:rsidRPr="00A95DD2" w:rsidRDefault="00DD06AE" w:rsidP="00DD06AE">
      <w:pPr>
        <w:rPr>
          <w:rFonts w:ascii="Cambria" w:hAnsi="Cambria"/>
          <w:lang w:eastAsia="ja-JP"/>
        </w:rPr>
      </w:pPr>
    </w:p>
    <w:p w14:paraId="77D4EBDC" w14:textId="77777777" w:rsidR="00DD06AE" w:rsidRDefault="00DD06AE" w:rsidP="00DD06AE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3E6942BE" w14:textId="77777777" w:rsidR="00DD06AE" w:rsidRDefault="00DD06AE" w:rsidP="00DD06AE">
      <w:pPr>
        <w:rPr>
          <w:rFonts w:ascii="Cambria" w:hAnsi="Cambria"/>
          <w:lang w:eastAsia="ja-JP"/>
        </w:rPr>
      </w:pPr>
    </w:p>
    <w:p w14:paraId="67325B8C" w14:textId="77777777" w:rsidR="00DD06AE" w:rsidRPr="00A95DD2" w:rsidRDefault="00DD06AE" w:rsidP="00DD06AE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11EEF29D" w14:textId="77777777" w:rsidR="00DD06AE" w:rsidRPr="00C25AF6" w:rsidRDefault="00DD06AE" w:rsidP="00DD06A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16DE21F7" w14:textId="77777777" w:rsidR="00DD06AE" w:rsidRPr="00432932" w:rsidRDefault="00DD06AE" w:rsidP="00DD06A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62C9CBA8" w14:textId="77777777" w:rsidR="00DD06AE" w:rsidRPr="00746A83" w:rsidRDefault="00DD06AE" w:rsidP="00DD06AE">
      <w:pPr>
        <w:rPr>
          <w:rFonts w:ascii="Cambria" w:hAnsi="Cambria"/>
        </w:rPr>
      </w:pPr>
    </w:p>
    <w:p w14:paraId="7296DE72" w14:textId="77777777" w:rsidR="00DD06AE" w:rsidRDefault="00DD06AE" w:rsidP="00DD06AE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20E0A344" w14:textId="77777777" w:rsidR="00DD06AE" w:rsidRDefault="00DD06AE" w:rsidP="00DD06AE">
      <w:pPr>
        <w:rPr>
          <w:rFonts w:ascii="Cambria" w:hAnsi="Cambria"/>
          <w:lang w:eastAsia="ja-JP"/>
        </w:rPr>
      </w:pPr>
    </w:p>
    <w:p w14:paraId="64E43840" w14:textId="77777777" w:rsidR="00DD06AE" w:rsidRPr="00746A83" w:rsidRDefault="00DD06AE" w:rsidP="00DD06AE">
      <w:pPr>
        <w:rPr>
          <w:rFonts w:ascii="Cambria" w:hAnsi="Cambria"/>
        </w:rPr>
      </w:pPr>
    </w:p>
    <w:p w14:paraId="224ED335" w14:textId="77777777" w:rsidR="00DD06AE" w:rsidRPr="00C25AF6" w:rsidRDefault="00DD06AE" w:rsidP="00DD06A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45095791" w14:textId="77777777" w:rsidR="00DD06AE" w:rsidRPr="00432932" w:rsidRDefault="00DD06AE" w:rsidP="00DD06A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1271422D" w14:textId="77777777" w:rsidR="00DD06AE" w:rsidRDefault="00DD06AE" w:rsidP="00DD06AE">
      <w:pPr>
        <w:rPr>
          <w:rFonts w:ascii="Cambria" w:hAnsi="Cambria"/>
        </w:rPr>
      </w:pPr>
    </w:p>
    <w:p w14:paraId="1E046C6D" w14:textId="77777777" w:rsidR="00DD06AE" w:rsidRPr="009D435D" w:rsidRDefault="00DD06AE" w:rsidP="00DD06AE">
      <w:pPr>
        <w:numPr>
          <w:ilvl w:val="0"/>
          <w:numId w:val="5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2AC04E4B" w14:textId="77777777" w:rsidR="00DD06AE" w:rsidRDefault="00DD06AE" w:rsidP="00DD06AE">
      <w:pPr>
        <w:rPr>
          <w:rFonts w:ascii="Cambria" w:hAnsi="Cambria"/>
        </w:rPr>
      </w:pPr>
    </w:p>
    <w:p w14:paraId="2E884BAB" w14:textId="77777777" w:rsidR="00DD06AE" w:rsidRDefault="00DD06AE" w:rsidP="00DD06AE">
      <w:pPr>
        <w:rPr>
          <w:rFonts w:ascii="Cambria" w:hAnsi="Cambria"/>
        </w:rPr>
      </w:pPr>
    </w:p>
    <w:p w14:paraId="3DCBB058" w14:textId="77777777" w:rsidR="00DD06AE" w:rsidRDefault="00DD06AE" w:rsidP="00DD06AE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4A38F5E9" w14:textId="77777777" w:rsidR="00DD06AE" w:rsidRPr="00EC5A9A" w:rsidRDefault="00DD06AE" w:rsidP="00DD06AE">
      <w:pPr>
        <w:rPr>
          <w:rFonts w:ascii="Cambria" w:hAnsi="Cambria"/>
          <w:b/>
          <w:bCs/>
          <w:lang w:eastAsia="ja-JP"/>
        </w:rPr>
      </w:pPr>
    </w:p>
    <w:bookmarkEnd w:id="0"/>
    <w:p w14:paraId="4B655ACD" w14:textId="0A59571F" w:rsidR="00DD06AE" w:rsidRDefault="00DD06AE">
      <w:pPr>
        <w:pStyle w:val="Normal0"/>
        <w:rPr>
          <w:rFonts w:ascii="Cambria" w:eastAsia="Cambria" w:hAnsi="Cambria" w:cs="Cambria"/>
        </w:rPr>
      </w:pPr>
    </w:p>
    <w:p w14:paraId="00000038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FFFFFF"/>
        </w:rPr>
        <w:t>Author</w:t>
      </w:r>
    </w:p>
    <w:p w14:paraId="00000039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3A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3B" w14:textId="77777777" w:rsidR="00A03BE2" w:rsidRDefault="00840C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Human Factors Engineering (HFE), Office of Health Informatics, Veterans Health Administration</w:t>
      </w:r>
    </w:p>
    <w:p w14:paraId="0000003C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3D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3E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Sources</w:t>
      </w:r>
    </w:p>
    <w:p w14:paraId="0000003F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lastRenderedPageBreak/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40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41" w14:textId="77777777" w:rsidR="00A03BE2" w:rsidRDefault="00840C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N/A</w:t>
      </w:r>
    </w:p>
    <w:p w14:paraId="00000042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43" w14:textId="77777777" w:rsidR="00A03BE2" w:rsidRDefault="00840C66">
      <w:pPr>
        <w:pStyle w:val="Normal0"/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References </w:t>
      </w:r>
    </w:p>
    <w:p w14:paraId="00000044" w14:textId="77777777" w:rsidR="00A03BE2" w:rsidRDefault="00840C66">
      <w:pPr>
        <w:pStyle w:val="Normal0"/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45" w14:textId="77777777" w:rsidR="00A03BE2" w:rsidRDefault="00A03BE2">
      <w:pPr>
        <w:pStyle w:val="Normal0"/>
        <w:rPr>
          <w:rFonts w:ascii="Cambria" w:eastAsia="Cambria" w:hAnsi="Cambria" w:cs="Cambria"/>
        </w:rPr>
      </w:pPr>
    </w:p>
    <w:p w14:paraId="00000046" w14:textId="77777777" w:rsidR="00A03BE2" w:rsidRDefault="00840C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N/A</w:t>
      </w:r>
    </w:p>
    <w:p w14:paraId="45FEAB4E" w14:textId="77777777" w:rsidR="00DD06AE" w:rsidRDefault="00DD06AE">
      <w:pPr>
        <w:pStyle w:val="Normal0"/>
      </w:pPr>
    </w:p>
    <w:p w14:paraId="2636EED0" w14:textId="77777777" w:rsidR="00DD06AE" w:rsidRDefault="00DD06AE">
      <w:pPr>
        <w:pStyle w:val="Normal0"/>
      </w:pPr>
    </w:p>
    <w:sectPr w:rsidR="00DD06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57A4"/>
    <w:multiLevelType w:val="multilevel"/>
    <w:tmpl w:val="DB4C8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41567"/>
    <w:multiLevelType w:val="multilevel"/>
    <w:tmpl w:val="7D70B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A94DC2"/>
    <w:multiLevelType w:val="multilevel"/>
    <w:tmpl w:val="BE900C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BAE484"/>
    <w:rsid w:val="00840C66"/>
    <w:rsid w:val="00A03BE2"/>
    <w:rsid w:val="00DD06AE"/>
    <w:rsid w:val="07BAE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E4E2"/>
  <w15:docId w15:val="{835B85E2-0B3F-4D33-95CC-A1DE041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customStyle="1" w:styleId="heading20">
    <w:name w:val="heading 20"/>
    <w:basedOn w:val="Normal0"/>
    <w:next w:val="Normal0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0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0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BbLlEF/7VK3TAtpER6us7IQgA==">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Wald</dc:creator>
  <cp:lastModifiedBy>Dan Gajewski</cp:lastModifiedBy>
  <cp:revision>3</cp:revision>
  <dcterms:created xsi:type="dcterms:W3CDTF">2020-07-30T21:13:00Z</dcterms:created>
  <dcterms:modified xsi:type="dcterms:W3CDTF">2020-09-13T15:59:00Z</dcterms:modified>
</cp:coreProperties>
</file>