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417BB" w:rsidR="00EB503A" w:rsidP="00EB503A" w:rsidRDefault="29A5EC73" w14:paraId="08D7B84B" w14:textId="18D3B36C">
      <w:pPr>
        <w:rPr>
          <w:rFonts w:ascii="Cambria" w:hAnsi="Cambria"/>
        </w:rPr>
      </w:pPr>
      <w:r w:rsidRPr="5F97ED3F" w:rsidR="5F97ED3F">
        <w:rPr>
          <w:rFonts w:ascii="Cambria" w:hAnsi="Cambria"/>
          <w:b w:val="1"/>
          <w:bCs w:val="1"/>
        </w:rPr>
        <w:t>Page ID</w:t>
      </w:r>
      <w:r w:rsidRPr="5F97ED3F" w:rsidR="5F97ED3F">
        <w:rPr>
          <w:rFonts w:ascii="Cambria" w:hAnsi="Cambria"/>
        </w:rPr>
        <w:t>:</w:t>
      </w:r>
      <w:r w:rsidRPr="5F97ED3F" w:rsidR="5F97ED3F">
        <w:rPr>
          <w:rFonts w:ascii="Cambria" w:hAnsi="Cambria"/>
          <w:b w:val="1"/>
          <w:bCs w:val="1"/>
        </w:rPr>
        <w:t xml:space="preserve"> </w:t>
      </w:r>
      <w:proofErr w:type="gramStart"/>
      <w:r w:rsidRPr="5F97ED3F" w:rsidR="5F97ED3F">
        <w:rPr>
          <w:rFonts w:ascii="Cambria" w:hAnsi="Cambria"/>
          <w:b w:val="1"/>
          <w:bCs w:val="1"/>
        </w:rPr>
        <w:t>#.#</w:t>
      </w:r>
      <w:proofErr w:type="gramEnd"/>
      <w:r w:rsidRPr="5F97ED3F" w:rsidR="5F97ED3F">
        <w:rPr>
          <w:rFonts w:ascii="Cambria" w:hAnsi="Cambria"/>
          <w:b w:val="1"/>
          <w:bCs w:val="1"/>
        </w:rPr>
        <w:t xml:space="preserve"> Focus Groups to Understand Context of Use (Self Alerts I) Case Study</w:t>
      </w:r>
    </w:p>
    <w:p w:rsidR="00EB503A" w:rsidP="00EB503A" w:rsidRDefault="00EB503A" w14:paraId="56C5D7A2" w14:textId="77777777">
      <w:pPr>
        <w:pStyle w:val="Heading1"/>
      </w:pPr>
      <w:r>
        <w:t>Primary Content</w:t>
      </w:r>
    </w:p>
    <w:p w:rsidR="00EB503A" w:rsidP="00EB503A" w:rsidRDefault="00EB503A" w14:paraId="7EEE3924" w14:textId="77777777">
      <w:pPr>
        <w:rPr>
          <w:rFonts w:ascii="Cambria" w:hAnsi="Cambria"/>
        </w:rPr>
      </w:pPr>
    </w:p>
    <w:p w:rsidRPr="00432932" w:rsidR="00EB503A" w:rsidP="00EB503A" w:rsidRDefault="00EB503A" w14:paraId="14130B5F" w14:textId="77777777">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rsidRPr="00130741" w:rsidR="00EB503A" w:rsidP="00EB503A" w:rsidRDefault="00EB503A" w14:paraId="39A80791" w14:textId="77777777">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Pr>
          <w:rFonts w:ascii="Cambria" w:hAnsi="Cambria"/>
          <w:b/>
          <w:bCs/>
          <w:color w:val="1F3864" w:themeColor="accent1" w:themeShade="80"/>
          <w:sz w:val="20"/>
          <w:szCs w:val="20"/>
        </w:rPr>
        <w:t>Case Study</w:t>
      </w:r>
      <w:r w:rsidRPr="00130741">
        <w:rPr>
          <w:rFonts w:ascii="Cambria" w:hAnsi="Cambria"/>
          <w:color w:val="1F3864" w:themeColor="accent1" w:themeShade="80"/>
          <w:sz w:val="20"/>
          <w:szCs w:val="20"/>
        </w:rPr>
        <w:t xml:space="preserve"> here (REQUIRED). </w:t>
      </w:r>
    </w:p>
    <w:p w:rsidR="00195791" w:rsidRDefault="00195791" w14:paraId="2E6CE9DC" w14:textId="5CB76C12"/>
    <w:p w:rsidRPr="00EB503A" w:rsidR="001D6464" w:rsidRDefault="2EE6C5C7" w14:paraId="03B9E95A" w14:textId="1B7F73CB">
      <w:pPr>
        <w:rPr>
          <w:rFonts w:ascii="Cambria" w:hAnsi="Cambria"/>
          <w:b/>
          <w:bCs/>
          <w:sz w:val="28"/>
          <w:szCs w:val="28"/>
        </w:rPr>
      </w:pPr>
      <w:r w:rsidRPr="2EE6C5C7">
        <w:rPr>
          <w:rFonts w:ascii="Cambria" w:hAnsi="Cambria"/>
          <w:b/>
          <w:bCs/>
          <w:sz w:val="28"/>
          <w:szCs w:val="28"/>
        </w:rPr>
        <w:t>Focus Groups to Understand Context of Use</w:t>
      </w:r>
    </w:p>
    <w:p w:rsidR="001D6464" w:rsidRDefault="001D6464" w14:paraId="5E3135B8" w14:textId="77777777"/>
    <w:p w:rsidR="001D6464" w:rsidP="2EE6C5C7" w:rsidRDefault="2EE6C5C7" w14:paraId="1FA26B4A" w14:textId="2AAE61B5">
      <w:pPr>
        <w:shd w:val="clear" w:color="auto" w:fill="1F3864" w:themeFill="accent1" w:themeFillShade="80"/>
        <w:rPr>
          <w:rFonts w:ascii="Cambria" w:hAnsi="Cambria"/>
          <w:b/>
          <w:bCs/>
          <w:color w:val="FFFFFF" w:themeColor="background1"/>
        </w:rPr>
      </w:pPr>
      <w:r w:rsidRPr="2EE6C5C7">
        <w:rPr>
          <w:rFonts w:ascii="Cambria" w:hAnsi="Cambria"/>
          <w:b/>
          <w:bCs/>
          <w:color w:val="FFFFFF" w:themeColor="background1"/>
        </w:rPr>
        <w:t>Caption Action Point</w:t>
      </w:r>
    </w:p>
    <w:p w:rsidR="006C3EB0" w:rsidRDefault="006C3EB0" w14:paraId="669E069F" w14:textId="77777777">
      <w:pPr>
        <w:rPr>
          <w:rFonts w:ascii="Cambria" w:hAnsi="Cambria"/>
        </w:rPr>
      </w:pPr>
    </w:p>
    <w:p w:rsidR="00EB503A" w:rsidRDefault="54FCB345" w14:paraId="65F72301" w14:textId="138EF2CC">
      <w:pPr>
        <w:rPr>
          <w:rFonts w:ascii="Cambria" w:hAnsi="Cambria"/>
        </w:rPr>
      </w:pPr>
      <w:r w:rsidRPr="54FCB345">
        <w:rPr>
          <w:rFonts w:ascii="Cambria" w:hAnsi="Cambria"/>
        </w:rPr>
        <w:t xml:space="preserve">An interdisciplinary VA team uses focus groups to understand how clinicians use Self-Alerts in the field. </w:t>
      </w:r>
    </w:p>
    <w:p w:rsidR="006C3EB0" w:rsidRDefault="006C3EB0" w14:paraId="24E6B818" w14:textId="42313F9E">
      <w:pPr>
        <w:rPr>
          <w:rFonts w:ascii="Cambria" w:hAnsi="Cambria"/>
        </w:rPr>
      </w:pPr>
    </w:p>
    <w:p w:rsidRPr="00EB7AC8" w:rsidR="006C3EB0" w:rsidRDefault="006C3EB0" w14:paraId="76627480" w14:textId="77777777">
      <w:pPr>
        <w:rPr>
          <w:rFonts w:ascii="Cambria" w:hAnsi="Cambria"/>
        </w:rPr>
      </w:pPr>
    </w:p>
    <w:p w:rsidR="2EE6C5C7" w:rsidP="2EE6C5C7" w:rsidRDefault="2EE6C5C7" w14:paraId="77424CFB" w14:textId="3D16D300">
      <w:pPr>
        <w:shd w:val="clear" w:color="auto" w:fill="1F3864" w:themeFill="accent1" w:themeFillShade="80"/>
        <w:rPr>
          <w:rFonts w:ascii="Cambria" w:hAnsi="Cambria"/>
          <w:b/>
          <w:bCs/>
          <w:color w:val="FFFFFF" w:themeColor="background1"/>
        </w:rPr>
      </w:pPr>
    </w:p>
    <w:p w:rsidRPr="00C25AF6" w:rsidR="00EB503A" w:rsidP="00EB503A" w:rsidRDefault="00EB503A" w14:paraId="293D11FA" w14:textId="279537BE">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Brief Summary</w:t>
      </w:r>
    </w:p>
    <w:p w:rsidRPr="00130741" w:rsidR="00EB503A" w:rsidP="00EB503A" w:rsidRDefault="00EB503A" w14:paraId="26E75ECA" w14:textId="7593ED8E">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Brief Summary</w:t>
      </w:r>
      <w:r w:rsidRPr="00130741">
        <w:rPr>
          <w:rFonts w:ascii="Cambria" w:hAnsi="Cambria"/>
          <w:color w:val="1F3864" w:themeColor="accent1" w:themeShade="80"/>
          <w:sz w:val="20"/>
          <w:szCs w:val="20"/>
        </w:rPr>
        <w:t xml:space="preserve"> here (REQUIRED). </w:t>
      </w:r>
    </w:p>
    <w:p w:rsidRPr="00B255CF" w:rsidR="00EB503A" w:rsidP="004E0840" w:rsidRDefault="00EB503A" w14:paraId="31EE5E64" w14:textId="27AB2DCE">
      <w:pPr>
        <w:rPr>
          <w:rFonts w:ascii="Cambria" w:hAnsi="Cambria"/>
        </w:rPr>
      </w:pPr>
    </w:p>
    <w:p w:rsidR="003F2014" w:rsidP="29A5EC73" w:rsidRDefault="54FCB345" w14:paraId="12EBC304" w14:textId="3A1C461D">
      <w:pPr>
        <w:rPr>
          <w:rFonts w:ascii="Cambria" w:hAnsi="Cambria" w:eastAsia="Cambria" w:cs="Cambria"/>
        </w:rPr>
      </w:pPr>
      <w:r w:rsidRPr="54FCB345">
        <w:rPr>
          <w:rFonts w:ascii="Cambria" w:hAnsi="Cambria" w:eastAsia="Cambria" w:cs="Cambria"/>
        </w:rPr>
        <w:t>As a result of receiving excessive alerts on their Computerized Patient Record System (CPRS), clinicians and providers at the Viera/Orlando VAMC partnered with the VA’s Human Factors Engineering (HFE) Division to develop a solution.</w:t>
      </w:r>
    </w:p>
    <w:p w:rsidRPr="006A46CF" w:rsidR="006C3EB0" w:rsidP="29A5EC73" w:rsidRDefault="006C3EB0" w14:paraId="69BAAADD" w14:textId="77777777">
      <w:pPr>
        <w:rPr>
          <w:rFonts w:ascii="Cambria" w:hAnsi="Cambria"/>
        </w:rPr>
      </w:pPr>
    </w:p>
    <w:p w:rsidRPr="002E6E5C" w:rsidR="003F2014" w:rsidP="002E6E5C" w:rsidRDefault="174F0582" w14:paraId="33EC5835" w14:textId="536AD73F">
      <w:pPr>
        <w:spacing w:line="257" w:lineRule="auto"/>
        <w:rPr>
          <w:rFonts w:ascii="Cambria" w:hAnsi="Cambria" w:eastAsia="Cambria" w:cs="Cambria"/>
        </w:rPr>
      </w:pPr>
      <w:r w:rsidRPr="174F0582">
        <w:rPr>
          <w:rFonts w:ascii="Cambria" w:hAnsi="Cambria" w:eastAsia="Cambria" w:cs="Cambria"/>
        </w:rPr>
        <w:t>Employing the focus group method, the team gathered information on the context of use for CPRS Self-Alerts — how clinicians remind themselves of important tasks in busy work environments. Using focus groups early in the process also provided an opportunity for participants to suggest ways to improve the CPRS Self-Alert system.</w:t>
      </w:r>
    </w:p>
    <w:p w:rsidR="004069C3" w:rsidP="50965AB2" w:rsidRDefault="2EE6C5C7" w14:paraId="6AD7991C" w14:textId="2301E758">
      <w:r w:rsidRPr="2EE6C5C7">
        <w:rPr>
          <w:rFonts w:ascii="Cambria" w:hAnsi="Cambria"/>
        </w:rPr>
        <w:t xml:space="preserve"> </w:t>
      </w:r>
    </w:p>
    <w:p w:rsidRPr="006A46CF" w:rsidR="009C097A" w:rsidP="50965AB2" w:rsidRDefault="009C097A" w14:paraId="40DCC793" w14:textId="77777777"/>
    <w:p w:rsidRPr="00C25AF6" w:rsidR="006A46CF" w:rsidP="006A46CF" w:rsidRDefault="2C2E04F2" w14:paraId="1820D722" w14:textId="014E0E8E">
      <w:pPr>
        <w:shd w:val="clear" w:color="auto" w:fill="1F3864" w:themeFill="accent1" w:themeFillShade="80"/>
        <w:rPr>
          <w:rFonts w:ascii="Cambria" w:hAnsi="Cambria"/>
          <w:b/>
          <w:bCs/>
          <w:color w:val="FFFFFF" w:themeColor="background1"/>
        </w:rPr>
      </w:pPr>
      <w:r w:rsidRPr="2C2E04F2">
        <w:rPr>
          <w:rFonts w:ascii="Cambria" w:hAnsi="Cambria"/>
          <w:b/>
          <w:bCs/>
          <w:color w:val="FFFFFF" w:themeColor="background1"/>
        </w:rPr>
        <w:t>Problem</w:t>
      </w:r>
    </w:p>
    <w:p w:rsidRPr="00130741" w:rsidR="006A46CF" w:rsidP="006A46CF" w:rsidRDefault="2C2E04F2" w14:paraId="3EE9FB82" w14:textId="75036B5C">
      <w:pPr>
        <w:shd w:val="clear" w:color="auto" w:fill="D9E2F3" w:themeFill="accent1" w:themeFillTint="33"/>
        <w:rPr>
          <w:rFonts w:ascii="Cambria" w:hAnsi="Cambria"/>
          <w:color w:val="1F3864" w:themeColor="accent1" w:themeShade="80"/>
          <w:sz w:val="20"/>
          <w:szCs w:val="20"/>
        </w:rPr>
      </w:pPr>
      <w:r w:rsidRPr="2C2E04F2">
        <w:rPr>
          <w:rFonts w:ascii="Cambria" w:hAnsi="Cambria"/>
          <w:color w:val="1F3864" w:themeColor="accent1" w:themeShade="80"/>
          <w:sz w:val="20"/>
          <w:szCs w:val="20"/>
        </w:rPr>
        <w:t xml:space="preserve">Enter the </w:t>
      </w:r>
      <w:r w:rsidRPr="2C2E04F2">
        <w:rPr>
          <w:rFonts w:ascii="Cambria" w:hAnsi="Cambria"/>
          <w:b/>
          <w:bCs/>
          <w:color w:val="1F3864" w:themeColor="accent1" w:themeShade="80"/>
          <w:sz w:val="20"/>
          <w:szCs w:val="20"/>
        </w:rPr>
        <w:t xml:space="preserve">Problem </w:t>
      </w:r>
      <w:r w:rsidRPr="2C2E04F2">
        <w:rPr>
          <w:rFonts w:ascii="Cambria" w:hAnsi="Cambria"/>
          <w:color w:val="1F3864" w:themeColor="accent1" w:themeShade="80"/>
          <w:sz w:val="20"/>
          <w:szCs w:val="20"/>
        </w:rPr>
        <w:t xml:space="preserve">here (REQUIRED). </w:t>
      </w:r>
    </w:p>
    <w:p w:rsidR="2EE6C5C7" w:rsidP="2EE6C5C7" w:rsidRDefault="54FCB345" w14:paraId="1F3E0B26" w14:textId="1865DAC4">
      <w:pPr>
        <w:spacing w:after="200" w:line="276" w:lineRule="atLeast"/>
        <w:rPr>
          <w:rFonts w:ascii="Cambria" w:hAnsi="Cambria" w:eastAsia="Cambria" w:cs="Cambria"/>
        </w:rPr>
      </w:pPr>
      <w:r w:rsidRPr="54FCB345">
        <w:rPr>
          <w:rFonts w:ascii="Cambria" w:hAnsi="Cambria" w:eastAsia="Cambria" w:cs="Cambria"/>
        </w:rPr>
        <w:t xml:space="preserve">According to a national survey of 2,590 VA primary care providers, about 80 percent said: </w:t>
      </w:r>
    </w:p>
    <w:p w:rsidR="2EE6C5C7" w:rsidP="002E6E5C" w:rsidRDefault="2EE6C5C7" w14:paraId="6926939E" w14:textId="4D148265">
      <w:pPr>
        <w:pStyle w:val="ListParagraph"/>
        <w:numPr>
          <w:ilvl w:val="0"/>
          <w:numId w:val="4"/>
        </w:numPr>
        <w:spacing w:after="200" w:line="276" w:lineRule="atLeast"/>
        <w:rPr>
          <w:rFonts w:eastAsiaTheme="minorEastAsia"/>
        </w:rPr>
      </w:pPr>
      <w:r w:rsidRPr="2EE6C5C7">
        <w:rPr>
          <w:rFonts w:ascii="Cambria" w:hAnsi="Cambria" w:eastAsia="Cambria" w:cs="Cambria"/>
        </w:rPr>
        <w:t xml:space="preserve">The number of alerts they receive makes it difficult to focus on the most important ones. </w:t>
      </w:r>
    </w:p>
    <w:p w:rsidR="2EE6C5C7" w:rsidP="002E6E5C" w:rsidRDefault="2EE6C5C7" w14:paraId="277E4041" w14:textId="0D57FB73">
      <w:pPr>
        <w:pStyle w:val="ListParagraph"/>
        <w:numPr>
          <w:ilvl w:val="0"/>
          <w:numId w:val="4"/>
        </w:numPr>
        <w:spacing w:after="200" w:line="276" w:lineRule="atLeast"/>
        <w:rPr>
          <w:rFonts w:eastAsiaTheme="minorEastAsia"/>
        </w:rPr>
      </w:pPr>
      <w:r w:rsidRPr="2EE6C5C7">
        <w:rPr>
          <w:rFonts w:ascii="Cambria" w:hAnsi="Cambria" w:eastAsia="Cambria" w:cs="Cambria"/>
        </w:rPr>
        <w:t xml:space="preserve"> They want to set their own alerts to only include those most relevant (Singh et al, 2013)</w:t>
      </w:r>
    </w:p>
    <w:p w:rsidR="2EE6C5C7" w:rsidP="174F0582" w:rsidRDefault="2C2E04F2" w14:paraId="422AEE1D" w14:textId="11608C8D">
      <w:pPr>
        <w:spacing w:after="200" w:line="276" w:lineRule="atLeast"/>
        <w:rPr>
          <w:rFonts w:ascii="Cambria" w:hAnsi="Cambria" w:eastAsia="Cambria" w:cs="Cambria"/>
        </w:rPr>
      </w:pPr>
      <w:r w:rsidRPr="2C2E04F2">
        <w:rPr>
          <w:rFonts w:ascii="Cambria" w:hAnsi="Cambria" w:eastAsia="Cambria" w:cs="Cambria"/>
        </w:rPr>
        <w:t>The numerous, unfocused alerts impaired clinical decision-making and affected patient care. An improved, policy</w:t>
      </w:r>
      <w:r w:rsidRPr="2C2E04F2">
        <w:rPr>
          <w:rFonts w:ascii="Cambria" w:hAnsi="Cambria" w:eastAsia="Cambria" w:cs="Cambria"/>
          <w:color w:val="D13438"/>
        </w:rPr>
        <w:t>-</w:t>
      </w:r>
      <w:r w:rsidRPr="2C2E04F2">
        <w:rPr>
          <w:rFonts w:ascii="Cambria" w:hAnsi="Cambria" w:eastAsia="Cambria" w:cs="Cambria"/>
        </w:rPr>
        <w:t>compliant Self</w:t>
      </w:r>
      <w:r w:rsidRPr="2C2E04F2">
        <w:rPr>
          <w:rFonts w:ascii="Cambria" w:hAnsi="Cambria" w:eastAsia="Cambria" w:cs="Cambria"/>
          <w:color w:val="D13438"/>
        </w:rPr>
        <w:t>-</w:t>
      </w:r>
      <w:r w:rsidRPr="2C2E04F2">
        <w:rPr>
          <w:rFonts w:ascii="Cambria" w:hAnsi="Cambria" w:eastAsia="Cambria" w:cs="Cambria"/>
        </w:rPr>
        <w:t>Alert system was needed to better manage alerts, boost provider efficiency, and improve patient safety.</w:t>
      </w:r>
    </w:p>
    <w:p w:rsidR="2EE6C5C7" w:rsidP="2C2E04F2" w:rsidRDefault="2C2E04F2" w14:paraId="2F3FC58F" w14:textId="2EBF766F">
      <w:pPr>
        <w:shd w:val="clear" w:color="auto" w:fill="1F3864" w:themeFill="accent1" w:themeFillShade="80"/>
        <w:spacing w:line="259" w:lineRule="auto"/>
        <w:rPr>
          <w:rFonts w:ascii="Cambria" w:hAnsi="Cambria"/>
          <w:b/>
          <w:bCs/>
          <w:color w:val="FFFFFF" w:themeColor="background1"/>
        </w:rPr>
      </w:pPr>
      <w:r w:rsidRPr="2C2E04F2">
        <w:rPr>
          <w:rFonts w:ascii="Cambria" w:hAnsi="Cambria"/>
          <w:b/>
          <w:bCs/>
          <w:color w:val="FFFFFF" w:themeColor="background1"/>
        </w:rPr>
        <w:t>Objective</w:t>
      </w:r>
    </w:p>
    <w:p w:rsidR="2EE6C5C7" w:rsidP="2C2E04F2" w:rsidRDefault="2C2E04F2" w14:paraId="341CCCDA" w14:textId="027F28AA">
      <w:pPr>
        <w:shd w:val="clear" w:color="auto" w:fill="D9E2F3" w:themeFill="accent1" w:themeFillTint="33"/>
        <w:spacing w:line="259" w:lineRule="auto"/>
        <w:rPr>
          <w:rFonts w:ascii="Cambria" w:hAnsi="Cambria"/>
          <w:color w:val="1F3864" w:themeColor="accent1" w:themeShade="80"/>
          <w:sz w:val="20"/>
          <w:szCs w:val="20"/>
        </w:rPr>
      </w:pPr>
      <w:r w:rsidRPr="2C2E04F2">
        <w:rPr>
          <w:rFonts w:ascii="Cambria" w:hAnsi="Cambria"/>
          <w:color w:val="1F3864" w:themeColor="accent1" w:themeShade="80"/>
          <w:sz w:val="20"/>
          <w:szCs w:val="20"/>
        </w:rPr>
        <w:t xml:space="preserve">Enter the </w:t>
      </w:r>
      <w:r w:rsidRPr="2C2E04F2">
        <w:rPr>
          <w:rFonts w:ascii="Cambria" w:hAnsi="Cambria"/>
          <w:b/>
          <w:bCs/>
          <w:color w:val="1F3864" w:themeColor="accent1" w:themeShade="80"/>
          <w:sz w:val="20"/>
          <w:szCs w:val="20"/>
        </w:rPr>
        <w:t xml:space="preserve">Objective </w:t>
      </w:r>
      <w:r w:rsidRPr="2C2E04F2">
        <w:rPr>
          <w:rFonts w:ascii="Cambria" w:hAnsi="Cambria"/>
          <w:color w:val="1F3864" w:themeColor="accent1" w:themeShade="80"/>
          <w:sz w:val="20"/>
          <w:szCs w:val="20"/>
        </w:rPr>
        <w:t>here (REQUIRED).</w:t>
      </w:r>
    </w:p>
    <w:p w:rsidR="2EE6C5C7" w:rsidP="2C2E04F2" w:rsidRDefault="2EE6C5C7" w14:paraId="481D0C94" w14:textId="09264925">
      <w:pPr>
        <w:spacing w:line="259" w:lineRule="auto"/>
        <w:rPr>
          <w:rFonts w:ascii="Cambria" w:hAnsi="Cambria" w:eastAsia="Times New Roman" w:cs="Arial"/>
          <w:b/>
          <w:bCs/>
        </w:rPr>
      </w:pPr>
    </w:p>
    <w:p w:rsidR="59EEB3AC" w:rsidRDefault="3A80ADB0" w14:paraId="54407E13" w14:textId="2A37EBF5">
      <w:r w:rsidRPr="23CA29AE" w:rsidR="23CA29AE">
        <w:rPr>
          <w:rFonts w:ascii="Cambria" w:hAnsi="Cambria" w:eastAsia="Cambria" w:cs="Cambria"/>
        </w:rPr>
        <w:t xml:space="preserve">To avoid the common pitfall of immediately jumping from problem identification to designing a solution, the team focused on understanding the users and evaluating their situational requirements and challenges working with Self-Alerts. A number of discovery activities — including literature review, environmental scan, and evaluation of a prototype — were conducted to set the context of use.  </w:t>
      </w:r>
    </w:p>
    <w:p w:rsidR="59EEB3AC" w:rsidRDefault="59EEB3AC" w14:paraId="7F019C9F" w14:textId="38B3A469">
      <w:r w:rsidRPr="59EEB3AC">
        <w:rPr>
          <w:rFonts w:ascii="Cambria" w:hAnsi="Cambria" w:eastAsia="Cambria" w:cs="Cambria"/>
        </w:rPr>
        <w:t xml:space="preserve"> </w:t>
      </w:r>
    </w:p>
    <w:p w:rsidR="59EEB3AC" w:rsidRDefault="59EEB3AC" w14:paraId="2E1B0CF9" w14:textId="6141D8CB">
      <w:r w:rsidRPr="59EEB3AC">
        <w:rPr>
          <w:rFonts w:ascii="Cambria" w:hAnsi="Cambria" w:eastAsia="Cambria" w:cs="Cambria"/>
        </w:rPr>
        <w:t>Before getting to know the user, they assessed what they knew about the problem:</w:t>
      </w:r>
    </w:p>
    <w:p w:rsidR="59EEB3AC" w:rsidP="54FCB345" w:rsidRDefault="54FCB345" w14:paraId="22B80BE1" w14:textId="6D8409E5">
      <w:pPr>
        <w:pStyle w:val="ListParagraph"/>
        <w:numPr>
          <w:ilvl w:val="0"/>
          <w:numId w:val="3"/>
        </w:numPr>
        <w:rPr>
          <w:rFonts w:eastAsiaTheme="minorEastAsia"/>
        </w:rPr>
      </w:pPr>
      <w:r w:rsidRPr="54FCB345">
        <w:rPr>
          <w:rFonts w:ascii="Cambria" w:hAnsi="Cambria" w:eastAsia="Cambria" w:cs="Cambria"/>
        </w:rPr>
        <w:t>There was no nationally integrated CPRS functionality for Self-Alerts.</w:t>
      </w:r>
    </w:p>
    <w:p w:rsidR="59EEB3AC" w:rsidP="002E6E5C" w:rsidRDefault="59EEB3AC" w14:paraId="086A4AED" w14:textId="66B57F93">
      <w:pPr>
        <w:pStyle w:val="ListParagraph"/>
        <w:numPr>
          <w:ilvl w:val="0"/>
          <w:numId w:val="2"/>
        </w:numPr>
        <w:rPr>
          <w:rFonts w:eastAsiaTheme="minorEastAsia"/>
        </w:rPr>
      </w:pPr>
      <w:r w:rsidRPr="59EEB3AC">
        <w:rPr>
          <w:rFonts w:ascii="Cambria" w:hAnsi="Cambria" w:eastAsia="Cambria" w:cs="Cambria"/>
        </w:rPr>
        <w:t>Excessive alerts result in difficulties determining levels of importance.</w:t>
      </w:r>
    </w:p>
    <w:p w:rsidR="59EEB3AC" w:rsidP="54FCB345" w:rsidRDefault="54FCB345" w14:paraId="33CE442A" w14:textId="580723F5">
      <w:pPr>
        <w:pStyle w:val="ListParagraph"/>
        <w:numPr>
          <w:ilvl w:val="0"/>
          <w:numId w:val="2"/>
        </w:numPr>
        <w:rPr>
          <w:rFonts w:eastAsiaTheme="minorEastAsia"/>
        </w:rPr>
      </w:pPr>
      <w:r w:rsidRPr="54FCB345">
        <w:rPr>
          <w:rFonts w:ascii="Cambria" w:hAnsi="Cambria" w:eastAsia="Cambria" w:cs="Cambria"/>
        </w:rPr>
        <w:t xml:space="preserve">Unread alerts pop up every time a provider logs in. </w:t>
      </w:r>
    </w:p>
    <w:p w:rsidR="59EEB3AC" w:rsidP="002E6E5C" w:rsidRDefault="59EEB3AC" w14:paraId="0913E2CF" w14:textId="74D3F053">
      <w:pPr>
        <w:pStyle w:val="ListParagraph"/>
        <w:numPr>
          <w:ilvl w:val="0"/>
          <w:numId w:val="2"/>
        </w:numPr>
        <w:rPr>
          <w:rFonts w:eastAsiaTheme="minorEastAsia"/>
        </w:rPr>
      </w:pPr>
      <w:r w:rsidRPr="59EEB3AC">
        <w:rPr>
          <w:rFonts w:ascii="Cambria" w:hAnsi="Cambria" w:eastAsia="Cambria" w:cs="Cambria"/>
        </w:rPr>
        <w:t>Alerts are automatically removed after a period of time if no action is taken.</w:t>
      </w:r>
    </w:p>
    <w:p w:rsidR="59EEB3AC" w:rsidP="002E6E5C" w:rsidRDefault="59EEB3AC" w14:paraId="569F5765" w14:textId="54654377">
      <w:pPr>
        <w:ind w:left="360"/>
        <w:rPr>
          <w:rFonts w:ascii="Cambria" w:hAnsi="Cambria" w:eastAsia="Cambria" w:cs="Cambria"/>
        </w:rPr>
      </w:pPr>
      <w:r w:rsidRPr="59EEB3AC">
        <w:rPr>
          <w:rFonts w:ascii="Cambria" w:hAnsi="Cambria" w:eastAsia="Cambria" w:cs="Cambria"/>
        </w:rPr>
        <w:t xml:space="preserve"> </w:t>
      </w:r>
    </w:p>
    <w:p w:rsidR="59EEB3AC" w:rsidRDefault="3A80ADB0" w14:paraId="5300518B" w14:textId="42E7F405">
      <w:r w:rsidRPr="3A80ADB0">
        <w:rPr>
          <w:rFonts w:ascii="Cambria" w:hAnsi="Cambria" w:eastAsia="Cambria" w:cs="Cambria"/>
        </w:rPr>
        <w:t xml:space="preserve">Next, the team outlined what information they needed from the focus groups, drilling down to certain questions regarding user circumstances and concerns, such as: </w:t>
      </w:r>
    </w:p>
    <w:p w:rsidR="59EEB3AC" w:rsidP="002E6E5C" w:rsidRDefault="59EEB3AC" w14:paraId="78414396" w14:textId="69BBC4CC">
      <w:pPr>
        <w:pStyle w:val="ListParagraph"/>
        <w:numPr>
          <w:ilvl w:val="0"/>
          <w:numId w:val="1"/>
        </w:numPr>
        <w:rPr>
          <w:rFonts w:eastAsiaTheme="minorEastAsia"/>
        </w:rPr>
      </w:pPr>
      <w:r w:rsidRPr="59EEB3AC">
        <w:rPr>
          <w:rFonts w:ascii="Cambria" w:hAnsi="Cambria" w:eastAsia="Cambria" w:cs="Cambria"/>
        </w:rPr>
        <w:t>How do clinicians interact with the current alert system?</w:t>
      </w:r>
    </w:p>
    <w:p w:rsidR="59EEB3AC" w:rsidP="002E6E5C" w:rsidRDefault="59EEB3AC" w14:paraId="67CC8AEE" w14:textId="6262ED2B">
      <w:pPr>
        <w:pStyle w:val="ListParagraph"/>
        <w:numPr>
          <w:ilvl w:val="0"/>
          <w:numId w:val="1"/>
        </w:numPr>
        <w:rPr>
          <w:rFonts w:eastAsiaTheme="minorEastAsia"/>
        </w:rPr>
      </w:pPr>
      <w:r w:rsidRPr="59EEB3AC">
        <w:rPr>
          <w:rFonts w:ascii="Cambria" w:hAnsi="Cambria" w:eastAsia="Cambria" w:cs="Cambria"/>
        </w:rPr>
        <w:t xml:space="preserve">What workarounds do they use to overcome obstacles? </w:t>
      </w:r>
    </w:p>
    <w:p w:rsidR="59EEB3AC" w:rsidP="7B2AC1B4" w:rsidRDefault="174F0582" w14:paraId="16C0123C" w14:textId="54E55200">
      <w:pPr>
        <w:pStyle w:val="ListParagraph"/>
        <w:numPr>
          <w:ilvl w:val="0"/>
          <w:numId w:val="1"/>
        </w:numPr>
        <w:rPr>
          <w:rFonts w:eastAsiaTheme="minorEastAsia"/>
        </w:rPr>
      </w:pPr>
      <w:r w:rsidRPr="174F0582">
        <w:rPr>
          <w:rFonts w:ascii="Cambria" w:hAnsi="Cambria" w:eastAsia="Cambria" w:cs="Cambria"/>
        </w:rPr>
        <w:t>What are some desired features they would like to see in an improved Self-Alert system?</w:t>
      </w:r>
    </w:p>
    <w:p w:rsidR="59EEB3AC" w:rsidP="59EEB3AC" w:rsidRDefault="59EEB3AC" w14:paraId="28C8C479" w14:textId="4759F61B">
      <w:pPr>
        <w:rPr>
          <w:rFonts w:ascii="Cambria" w:hAnsi="Cambria"/>
        </w:rPr>
      </w:pPr>
    </w:p>
    <w:p w:rsidR="00D06690" w:rsidP="00C75701" w:rsidRDefault="00D06690" w14:paraId="40BE15F0" w14:textId="77777777">
      <w:pPr>
        <w:rPr>
          <w:rFonts w:ascii="Cambria" w:hAnsi="Cambria"/>
        </w:rPr>
      </w:pPr>
    </w:p>
    <w:p w:rsidRPr="00C25AF6" w:rsidR="00D06690" w:rsidP="00D06690" w:rsidRDefault="00D06690" w14:paraId="63754CB1" w14:textId="3C12CF01">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Approach</w:t>
      </w:r>
    </w:p>
    <w:p w:rsidRPr="00130741" w:rsidR="00D06690" w:rsidP="00D06690" w:rsidRDefault="00D06690" w14:paraId="260BFC71" w14:textId="45DD0E01">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w:t>
      </w:r>
      <w:r>
        <w:rPr>
          <w:rFonts w:ascii="Cambria" w:hAnsi="Cambria"/>
          <w:b/>
          <w:bCs/>
          <w:color w:val="1F3864" w:themeColor="accent1" w:themeShade="80"/>
          <w:sz w:val="20"/>
          <w:szCs w:val="20"/>
        </w:rPr>
        <w:t>Approach</w:t>
      </w:r>
      <w:r>
        <w:rPr>
          <w:rFonts w:ascii="Cambria" w:hAnsi="Cambria"/>
          <w:color w:val="1F3864" w:themeColor="accent1" w:themeShade="80"/>
          <w:sz w:val="20"/>
          <w:szCs w:val="20"/>
        </w:rPr>
        <w:t xml:space="preserve"> </w:t>
      </w:r>
      <w:r w:rsidRPr="00130741">
        <w:rPr>
          <w:rFonts w:ascii="Cambria" w:hAnsi="Cambria"/>
          <w:color w:val="1F3864" w:themeColor="accent1" w:themeShade="80"/>
          <w:sz w:val="20"/>
          <w:szCs w:val="20"/>
        </w:rPr>
        <w:t xml:space="preserve">here (REQUIRED). </w:t>
      </w:r>
    </w:p>
    <w:p w:rsidRPr="006A46CF" w:rsidR="00D06690" w:rsidP="00C75701" w:rsidRDefault="00D06690" w14:paraId="1C39761F" w14:textId="77777777">
      <w:pPr>
        <w:rPr>
          <w:rFonts w:ascii="Cambria" w:hAnsi="Cambria"/>
        </w:rPr>
      </w:pPr>
    </w:p>
    <w:p w:rsidRPr="006A46CF" w:rsidR="00B05EB0" w:rsidP="002E6E5C" w:rsidRDefault="3A80ADB0" w14:paraId="271693F5" w14:textId="2CDACE9F">
      <w:pPr>
        <w:spacing w:line="257" w:lineRule="auto"/>
        <w:rPr>
          <w:rFonts w:ascii="Cambria" w:hAnsi="Cambria" w:eastAsia="Cambria" w:cs="Cambria"/>
        </w:rPr>
      </w:pPr>
      <w:r w:rsidRPr="3A80ADB0">
        <w:rPr>
          <w:rFonts w:ascii="Cambria" w:hAnsi="Cambria" w:eastAsia="Cambria" w:cs="Cambria"/>
        </w:rPr>
        <w:t>After identifying the objective and determining what user “in the field” information was needed to fully appreciate Self-Alert context of use, the team assembled several focus groups for interviews.</w:t>
      </w:r>
    </w:p>
    <w:p w:rsidRPr="006A46CF" w:rsidR="00B05EB0" w:rsidP="59EEB3AC" w:rsidRDefault="00B05EB0" w14:paraId="2CD401B5" w14:textId="1D49743F">
      <w:pPr>
        <w:spacing w:line="257" w:lineRule="auto"/>
        <w:rPr>
          <w:rFonts w:ascii="Cambria" w:hAnsi="Cambria" w:eastAsia="Cambria" w:cs="Cambria"/>
        </w:rPr>
      </w:pPr>
    </w:p>
    <w:p w:rsidRPr="006A46CF" w:rsidR="00B05EB0" w:rsidP="002E6E5C" w:rsidRDefault="59EEB3AC" w14:paraId="3E5CD4F6" w14:textId="6C42746D">
      <w:pPr>
        <w:spacing w:line="257" w:lineRule="auto"/>
        <w:rPr>
          <w:rFonts w:ascii="Cambria" w:hAnsi="Cambria" w:eastAsia="Cambria" w:cs="Cambria"/>
        </w:rPr>
      </w:pPr>
      <w:r w:rsidRPr="59EEB3AC">
        <w:rPr>
          <w:rFonts w:ascii="Cambria" w:hAnsi="Cambria" w:eastAsia="Cambria" w:cs="Cambria"/>
        </w:rPr>
        <w:t xml:space="preserve">The focus groups were comprised of twenty health care providers with varying degrees of experience from across the spectrum, including MDs, PAs, pharmacists, social workers, audiologists, speech pathologists, and podiatrists. </w:t>
      </w:r>
    </w:p>
    <w:p w:rsidRPr="006A46CF" w:rsidR="00B05EB0" w:rsidP="59EEB3AC" w:rsidRDefault="00B05EB0" w14:paraId="12C33307" w14:textId="43770216">
      <w:pPr>
        <w:spacing w:line="257" w:lineRule="auto"/>
        <w:rPr>
          <w:rFonts w:ascii="Cambria" w:hAnsi="Cambria" w:eastAsia="Cambria" w:cs="Cambria"/>
        </w:rPr>
      </w:pPr>
    </w:p>
    <w:p w:rsidRPr="006A46CF" w:rsidR="00B05EB0" w:rsidP="002E6E5C" w:rsidRDefault="0C9B8DDE" w14:paraId="6565F5D6" w14:textId="5BF26555">
      <w:pPr>
        <w:spacing w:line="257" w:lineRule="auto"/>
        <w:rPr>
          <w:rFonts w:ascii="Cambria" w:hAnsi="Cambria"/>
        </w:rPr>
      </w:pPr>
      <w:r w:rsidRPr="0C9B8DDE">
        <w:rPr>
          <w:rFonts w:ascii="Cambria" w:hAnsi="Cambria" w:eastAsia="Cambria" w:cs="Cambria"/>
        </w:rPr>
        <w:t>For the interviews, the team settled on a core set of 21 questions for the participants. In both individual and group settings, the interviews ranged from 10-30 minutes in length.</w:t>
      </w:r>
      <w:r w:rsidRPr="0C9B8DDE">
        <w:rPr>
          <w:rFonts w:ascii="Cambria" w:hAnsi="Cambria"/>
        </w:rPr>
        <w:t xml:space="preserve"> </w:t>
      </w:r>
    </w:p>
    <w:p w:rsidRPr="006A46CF" w:rsidR="00DA28D9" w:rsidP="00C75701" w:rsidRDefault="00DA28D9" w14:paraId="7CF5DA4E" w14:textId="77777777">
      <w:pPr>
        <w:rPr>
          <w:rFonts w:ascii="Cambria" w:hAnsi="Cambria"/>
        </w:rPr>
      </w:pPr>
    </w:p>
    <w:p w:rsidRPr="006A46CF" w:rsidR="00AF3991" w:rsidP="00C75701" w:rsidRDefault="174F0582" w14:paraId="094EB261" w14:textId="54580A21">
      <w:pPr>
        <w:rPr>
          <w:rFonts w:ascii="Cambria" w:hAnsi="Cambria"/>
        </w:rPr>
      </w:pPr>
      <w:r w:rsidRPr="174F0582">
        <w:rPr>
          <w:rFonts w:ascii="Cambria" w:hAnsi="Cambria"/>
        </w:rPr>
        <w:t xml:space="preserve">The first 10 interview questions addressed current use of the Self-Alert system. These included: </w:t>
      </w:r>
    </w:p>
    <w:p w:rsidRPr="006A46CF" w:rsidR="00AF3991" w:rsidP="00AF3991" w:rsidRDefault="00AF3991" w14:paraId="368D3C1E" w14:textId="6A4AC16D">
      <w:pPr>
        <w:pStyle w:val="ListParagraph"/>
        <w:numPr>
          <w:ilvl w:val="0"/>
          <w:numId w:val="12"/>
        </w:numPr>
        <w:rPr>
          <w:rFonts w:ascii="Cambria" w:hAnsi="Cambria"/>
        </w:rPr>
      </w:pPr>
      <w:r w:rsidRPr="006A46CF">
        <w:rPr>
          <w:rFonts w:ascii="Cambria" w:hAnsi="Cambria"/>
        </w:rPr>
        <w:t>Is your work primarily with (inpatient/outpatient/both)?</w:t>
      </w:r>
    </w:p>
    <w:p w:rsidRPr="006A46CF" w:rsidR="00AF3991" w:rsidP="00AF3991" w:rsidRDefault="59EEB3AC" w14:paraId="60CEE0BF" w14:textId="1C09499B">
      <w:pPr>
        <w:pStyle w:val="ListParagraph"/>
        <w:numPr>
          <w:ilvl w:val="0"/>
          <w:numId w:val="12"/>
        </w:numPr>
        <w:rPr>
          <w:rFonts w:ascii="Cambria" w:hAnsi="Cambria"/>
        </w:rPr>
      </w:pPr>
      <w:r w:rsidRPr="59EEB3AC">
        <w:rPr>
          <w:rFonts w:ascii="Cambria" w:hAnsi="Cambria"/>
        </w:rPr>
        <w:t>Which of the following clinical needs are you using the Self-Alerts to assist with?</w:t>
      </w:r>
    </w:p>
    <w:p w:rsidRPr="006A46CF" w:rsidR="00AF3991" w:rsidP="00AF3991" w:rsidRDefault="174F0582" w14:paraId="5D688459" w14:textId="68357F61">
      <w:pPr>
        <w:pStyle w:val="ListParagraph"/>
        <w:numPr>
          <w:ilvl w:val="0"/>
          <w:numId w:val="12"/>
        </w:numPr>
        <w:rPr>
          <w:rFonts w:ascii="Cambria" w:hAnsi="Cambria"/>
        </w:rPr>
      </w:pPr>
      <w:r w:rsidRPr="174F0582">
        <w:rPr>
          <w:rFonts w:ascii="Cambria" w:hAnsi="Cambria"/>
        </w:rPr>
        <w:t>How often do you use the Self-Alert system?</w:t>
      </w:r>
    </w:p>
    <w:p w:rsidRPr="006A46CF" w:rsidR="00AF3991" w:rsidP="00AF3991" w:rsidRDefault="00AF3991" w14:paraId="3BB80ACE" w14:textId="4BFC3228">
      <w:pPr>
        <w:pStyle w:val="ListParagraph"/>
        <w:numPr>
          <w:ilvl w:val="0"/>
          <w:numId w:val="12"/>
        </w:numPr>
        <w:rPr>
          <w:rFonts w:ascii="Cambria" w:hAnsi="Cambria"/>
        </w:rPr>
      </w:pPr>
      <w:r w:rsidRPr="006A46CF">
        <w:rPr>
          <w:rFonts w:ascii="Cambria" w:hAnsi="Cambria"/>
        </w:rPr>
        <w:t>When/where do you use it?</w:t>
      </w:r>
    </w:p>
    <w:p w:rsidRPr="006A46CF" w:rsidR="00AF3991" w:rsidP="00AF3991" w:rsidRDefault="174F0582" w14:paraId="251D169A" w14:textId="23EEA130">
      <w:pPr>
        <w:pStyle w:val="ListParagraph"/>
        <w:numPr>
          <w:ilvl w:val="0"/>
          <w:numId w:val="12"/>
        </w:numPr>
        <w:rPr>
          <w:rFonts w:ascii="Cambria" w:hAnsi="Cambria"/>
        </w:rPr>
      </w:pPr>
      <w:r w:rsidRPr="174F0582">
        <w:rPr>
          <w:rFonts w:ascii="Cambria" w:hAnsi="Cambria"/>
        </w:rPr>
        <w:t>Please indicate other Self-Alert methods used in the past or present.</w:t>
      </w:r>
    </w:p>
    <w:p w:rsidRPr="006A46CF" w:rsidR="00AF3991" w:rsidP="00AF3991" w:rsidRDefault="00AF3991" w14:paraId="3E531129" w14:textId="069B2B8F">
      <w:pPr>
        <w:pStyle w:val="ListParagraph"/>
        <w:numPr>
          <w:ilvl w:val="0"/>
          <w:numId w:val="12"/>
        </w:numPr>
        <w:rPr>
          <w:rFonts w:ascii="Cambria" w:hAnsi="Cambria"/>
        </w:rPr>
      </w:pPr>
      <w:r w:rsidRPr="006A46CF">
        <w:rPr>
          <w:rFonts w:ascii="Cambria" w:hAnsi="Cambria"/>
        </w:rPr>
        <w:t>Which is/are your preferred method(s) to alert yourself to a future clinical need?</w:t>
      </w:r>
    </w:p>
    <w:p w:rsidRPr="006A46CF" w:rsidR="00AF3991" w:rsidP="00AF3991" w:rsidRDefault="00AF3991" w14:paraId="09E2BD82" w14:textId="413D5BA2">
      <w:pPr>
        <w:pStyle w:val="ListParagraph"/>
        <w:numPr>
          <w:ilvl w:val="0"/>
          <w:numId w:val="12"/>
        </w:numPr>
        <w:rPr>
          <w:rFonts w:ascii="Cambria" w:hAnsi="Cambria"/>
        </w:rPr>
      </w:pPr>
      <w:r w:rsidRPr="006A46CF">
        <w:rPr>
          <w:rFonts w:ascii="Cambria" w:hAnsi="Cambria"/>
        </w:rPr>
        <w:t>Do you have a need to assign follow</w:t>
      </w:r>
      <w:r w:rsidRPr="006A46CF" w:rsidR="00E90BFC">
        <w:rPr>
          <w:rFonts w:ascii="Cambria" w:hAnsi="Cambria"/>
        </w:rPr>
        <w:t xml:space="preserve">ing up </w:t>
      </w:r>
      <w:r w:rsidRPr="006A46CF">
        <w:rPr>
          <w:rFonts w:ascii="Cambria" w:hAnsi="Cambria"/>
        </w:rPr>
        <w:t>on future clinical tasks to others?</w:t>
      </w:r>
    </w:p>
    <w:p w:rsidRPr="006A46CF" w:rsidR="00AF3991" w:rsidP="00AF3991" w:rsidRDefault="00E90BFC" w14:paraId="37248453" w14:textId="383AADC2">
      <w:pPr>
        <w:pStyle w:val="ListParagraph"/>
        <w:numPr>
          <w:ilvl w:val="0"/>
          <w:numId w:val="12"/>
        </w:numPr>
        <w:rPr>
          <w:rFonts w:ascii="Cambria" w:hAnsi="Cambria"/>
        </w:rPr>
      </w:pPr>
      <w:r w:rsidRPr="006A46CF">
        <w:rPr>
          <w:rFonts w:ascii="Cambria" w:hAnsi="Cambria"/>
        </w:rPr>
        <w:t>Who do you assign these tasks to?</w:t>
      </w:r>
    </w:p>
    <w:p w:rsidRPr="006A46CF" w:rsidR="00E90BFC" w:rsidP="00AF3991" w:rsidRDefault="00E90BFC" w14:paraId="3E28CC82" w14:textId="5717F404">
      <w:pPr>
        <w:pStyle w:val="ListParagraph"/>
        <w:numPr>
          <w:ilvl w:val="0"/>
          <w:numId w:val="12"/>
        </w:numPr>
        <w:rPr>
          <w:rFonts w:ascii="Cambria" w:hAnsi="Cambria"/>
        </w:rPr>
      </w:pPr>
      <w:r w:rsidRPr="006A46CF">
        <w:rPr>
          <w:rFonts w:ascii="Cambria" w:hAnsi="Cambria"/>
        </w:rPr>
        <w:lastRenderedPageBreak/>
        <w:t>How do you communicate these to someone else?</w:t>
      </w:r>
    </w:p>
    <w:p w:rsidRPr="006A46CF" w:rsidR="00E90BFC" w:rsidP="00AF3991" w:rsidRDefault="00E90BFC" w14:paraId="4CF93470" w14:textId="1B1D4F2C">
      <w:pPr>
        <w:pStyle w:val="ListParagraph"/>
        <w:numPr>
          <w:ilvl w:val="0"/>
          <w:numId w:val="12"/>
        </w:numPr>
        <w:rPr>
          <w:rFonts w:ascii="Cambria" w:hAnsi="Cambria"/>
        </w:rPr>
      </w:pPr>
      <w:r w:rsidRPr="006A46CF">
        <w:rPr>
          <w:rFonts w:ascii="Cambria" w:hAnsi="Cambria"/>
        </w:rPr>
        <w:t>What tasks do you assign to others?</w:t>
      </w:r>
    </w:p>
    <w:p w:rsidRPr="006A46CF" w:rsidR="00E90BFC" w:rsidP="00E90BFC" w:rsidRDefault="00E90BFC" w14:paraId="4E72FDC9" w14:textId="2B610061">
      <w:pPr>
        <w:rPr>
          <w:rFonts w:ascii="Cambria" w:hAnsi="Cambria"/>
        </w:rPr>
      </w:pPr>
    </w:p>
    <w:p w:rsidRPr="006A46CF" w:rsidR="00A97C1E" w:rsidP="00A97C1E" w:rsidRDefault="174F0582" w14:paraId="5D78F91F" w14:textId="189729C4">
      <w:pPr>
        <w:rPr>
          <w:rFonts w:ascii="Cambria" w:hAnsi="Cambria"/>
        </w:rPr>
      </w:pPr>
      <w:r w:rsidRPr="174F0582">
        <w:rPr>
          <w:rFonts w:ascii="Cambria" w:hAnsi="Cambria"/>
        </w:rPr>
        <w:t>The next group of interview questions asked for ratings of the Self-Alert system functionality. These questions were centered around:</w:t>
      </w:r>
    </w:p>
    <w:p w:rsidRPr="006A46CF" w:rsidR="00A97C1E" w:rsidP="00A97C1E" w:rsidRDefault="00A97C1E" w14:paraId="06AF7637" w14:textId="545D84E4">
      <w:pPr>
        <w:pStyle w:val="ListParagraph"/>
        <w:numPr>
          <w:ilvl w:val="0"/>
          <w:numId w:val="14"/>
        </w:numPr>
        <w:rPr>
          <w:rFonts w:ascii="Cambria" w:hAnsi="Cambria"/>
        </w:rPr>
      </w:pPr>
      <w:r w:rsidRPr="006A46CF">
        <w:rPr>
          <w:rFonts w:ascii="Cambria" w:hAnsi="Cambria"/>
        </w:rPr>
        <w:t>Mesh with workflow</w:t>
      </w:r>
    </w:p>
    <w:p w:rsidRPr="006A46CF" w:rsidR="00A97C1E" w:rsidP="00A97C1E" w:rsidRDefault="00A97C1E" w14:paraId="251D55D9" w14:textId="1C155669">
      <w:pPr>
        <w:pStyle w:val="ListParagraph"/>
        <w:numPr>
          <w:ilvl w:val="0"/>
          <w:numId w:val="14"/>
        </w:numPr>
        <w:rPr>
          <w:rFonts w:ascii="Cambria" w:hAnsi="Cambria"/>
        </w:rPr>
      </w:pPr>
      <w:r w:rsidRPr="006A46CF">
        <w:rPr>
          <w:rFonts w:ascii="Cambria" w:hAnsi="Cambria"/>
        </w:rPr>
        <w:t>Ease of use</w:t>
      </w:r>
    </w:p>
    <w:p w:rsidRPr="006A46CF" w:rsidR="00A97C1E" w:rsidP="00A97C1E" w:rsidRDefault="00A97C1E" w14:paraId="79A0B735" w14:textId="38448B7D">
      <w:pPr>
        <w:pStyle w:val="ListParagraph"/>
        <w:numPr>
          <w:ilvl w:val="0"/>
          <w:numId w:val="14"/>
        </w:numPr>
        <w:rPr>
          <w:rFonts w:ascii="Cambria" w:hAnsi="Cambria"/>
        </w:rPr>
      </w:pPr>
      <w:r w:rsidRPr="006A46CF">
        <w:rPr>
          <w:rFonts w:ascii="Cambria" w:hAnsi="Cambria"/>
        </w:rPr>
        <w:t>Setting day and time of alert</w:t>
      </w:r>
    </w:p>
    <w:p w:rsidRPr="006A46CF" w:rsidR="00A97C1E" w:rsidP="00A97C1E" w:rsidRDefault="00A97C1E" w14:paraId="38A807E3" w14:textId="2E8344F4">
      <w:pPr>
        <w:pStyle w:val="ListParagraph"/>
        <w:numPr>
          <w:ilvl w:val="0"/>
          <w:numId w:val="14"/>
        </w:numPr>
        <w:rPr>
          <w:rFonts w:ascii="Cambria" w:hAnsi="Cambria"/>
        </w:rPr>
      </w:pPr>
      <w:r w:rsidRPr="006A46CF">
        <w:rPr>
          <w:rFonts w:ascii="Cambria" w:hAnsi="Cambria"/>
        </w:rPr>
        <w:t>Training</w:t>
      </w:r>
    </w:p>
    <w:p w:rsidRPr="006A46CF" w:rsidR="00A97C1E" w:rsidP="00A97C1E" w:rsidRDefault="00A97C1E" w14:paraId="60E7D919" w14:textId="4D1BD61B">
      <w:pPr>
        <w:pStyle w:val="ListParagraph"/>
        <w:numPr>
          <w:ilvl w:val="0"/>
          <w:numId w:val="14"/>
        </w:numPr>
        <w:rPr>
          <w:rFonts w:ascii="Cambria" w:hAnsi="Cambria"/>
        </w:rPr>
      </w:pPr>
      <w:r w:rsidRPr="006A46CF">
        <w:rPr>
          <w:rFonts w:ascii="Cambria" w:hAnsi="Cambria"/>
        </w:rPr>
        <w:t>Custom alerts</w:t>
      </w:r>
    </w:p>
    <w:p w:rsidRPr="006A46CF" w:rsidR="00A97C1E" w:rsidP="00A97C1E" w:rsidRDefault="00A97C1E" w14:paraId="0EDA0358" w14:textId="3FF1B7CE">
      <w:pPr>
        <w:pStyle w:val="ListParagraph"/>
        <w:numPr>
          <w:ilvl w:val="0"/>
          <w:numId w:val="14"/>
        </w:numPr>
        <w:rPr>
          <w:rFonts w:ascii="Cambria" w:hAnsi="Cambria"/>
        </w:rPr>
      </w:pPr>
      <w:r w:rsidRPr="006A46CF">
        <w:rPr>
          <w:rFonts w:ascii="Cambria" w:hAnsi="Cambria"/>
        </w:rPr>
        <w:t>Overall satisfaction</w:t>
      </w:r>
    </w:p>
    <w:p w:rsidRPr="006A46CF" w:rsidR="00A97C1E" w:rsidP="00A97C1E" w:rsidRDefault="00A97C1E" w14:paraId="37252630" w14:textId="72BB887C">
      <w:pPr>
        <w:rPr>
          <w:rFonts w:ascii="Cambria" w:hAnsi="Cambria"/>
        </w:rPr>
      </w:pPr>
    </w:p>
    <w:p w:rsidR="00C75701" w:rsidP="002E6E5C" w:rsidRDefault="61567B7E" w14:paraId="7A5AB18F" w14:textId="536ABA2E">
      <w:pPr>
        <w:spacing w:line="257" w:lineRule="auto"/>
        <w:rPr>
          <w:rFonts w:ascii="Cambria" w:hAnsi="Cambria" w:eastAsia="Cambria" w:cs="Cambria"/>
        </w:rPr>
      </w:pPr>
      <w:r w:rsidRPr="61567B7E">
        <w:rPr>
          <w:rFonts w:ascii="Cambria" w:hAnsi="Cambria" w:eastAsia="Cambria" w:cs="Cambria"/>
        </w:rPr>
        <w:t>During this phase, the team also collected additional participant comments and suggestions regarding Self-Alerts, including creative, outside-the-box ideas for improving the system and promoting usability.</w:t>
      </w:r>
    </w:p>
    <w:p w:rsidR="00D06690" w:rsidP="00D06690" w:rsidRDefault="00D06690" w14:paraId="06289D92" w14:textId="77777777">
      <w:pPr>
        <w:rPr>
          <w:rFonts w:ascii="Cambria" w:hAnsi="Cambria"/>
        </w:rPr>
      </w:pPr>
    </w:p>
    <w:p w:rsidRPr="00D45ECB" w:rsidR="00D06690" w:rsidP="00D06690" w:rsidRDefault="00D06690" w14:paraId="5F319186" w14:textId="700E1F9A">
      <w:pPr>
        <w:shd w:val="clear" w:color="auto" w:fill="1F3864" w:themeFill="accent1" w:themeFillShade="80"/>
        <w:rPr>
          <w:rFonts w:ascii="Cambria" w:hAnsi="Cambria"/>
          <w:color w:val="FFFFFF" w:themeColor="background1"/>
        </w:rPr>
      </w:pPr>
      <w:r>
        <w:rPr>
          <w:rFonts w:ascii="Cambria" w:hAnsi="Cambria"/>
          <w:b/>
          <w:bCs/>
          <w:color w:val="FFFFFF" w:themeColor="background1"/>
        </w:rPr>
        <w:t>Outcome</w:t>
      </w:r>
    </w:p>
    <w:p w:rsidRPr="00130741" w:rsidR="00D06690" w:rsidP="00D06690" w:rsidRDefault="00D06690" w14:paraId="0BA8B752" w14:textId="619E750D">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w:t>
      </w:r>
      <w:r>
        <w:rPr>
          <w:rFonts w:ascii="Cambria" w:hAnsi="Cambria"/>
          <w:b/>
          <w:bCs/>
          <w:color w:val="1F3864" w:themeColor="accent1" w:themeShade="80"/>
          <w:sz w:val="20"/>
          <w:szCs w:val="20"/>
        </w:rPr>
        <w:t>Outcome</w:t>
      </w:r>
      <w:r w:rsidRPr="00130741">
        <w:rPr>
          <w:rFonts w:ascii="Cambria" w:hAnsi="Cambria"/>
          <w:color w:val="1F3864" w:themeColor="accent1" w:themeShade="80"/>
          <w:sz w:val="20"/>
          <w:szCs w:val="20"/>
        </w:rPr>
        <w:t xml:space="preserve"> here (REQUIRED). </w:t>
      </w:r>
    </w:p>
    <w:p w:rsidRPr="006A46CF" w:rsidR="00D06690" w:rsidP="007909C2" w:rsidRDefault="00D06690" w14:paraId="4CA8E366" w14:textId="77777777">
      <w:pPr>
        <w:rPr>
          <w:rFonts w:ascii="Cambria" w:hAnsi="Cambria"/>
        </w:rPr>
      </w:pPr>
    </w:p>
    <w:p w:rsidR="00B008C6" w:rsidP="007909C2" w:rsidRDefault="174F0582" w14:paraId="04A68F7D" w14:textId="3162F52F">
      <w:pPr>
        <w:rPr>
          <w:rFonts w:ascii="Cambria" w:hAnsi="Cambria"/>
        </w:rPr>
      </w:pPr>
      <w:r w:rsidRPr="174F0582">
        <w:rPr>
          <w:rFonts w:ascii="Cambria" w:hAnsi="Cambria"/>
        </w:rPr>
        <w:t>As a result of the focus group interviews, the team was able to gain valuable information about how clinicians use the Self-Alert system in different ways in various work settings</w:t>
      </w:r>
    </w:p>
    <w:p w:rsidR="00B008C6" w:rsidP="007909C2" w:rsidRDefault="00B008C6" w14:paraId="7049C77F" w14:textId="77777777">
      <w:pPr>
        <w:rPr>
          <w:rFonts w:ascii="Cambria" w:hAnsi="Cambria"/>
        </w:rPr>
      </w:pPr>
    </w:p>
    <w:p w:rsidRPr="006A46CF" w:rsidR="000523AE" w:rsidP="007909C2" w:rsidRDefault="174F0582" w14:paraId="48C181A3" w14:textId="501EA1D8">
      <w:pPr>
        <w:rPr>
          <w:rFonts w:ascii="Cambria" w:hAnsi="Cambria"/>
        </w:rPr>
      </w:pPr>
      <w:r w:rsidRPr="174F0582">
        <w:rPr>
          <w:rFonts w:ascii="Cambria" w:hAnsi="Cambria"/>
        </w:rPr>
        <w:t>The team found that clinicians used the Self-Alert system to prompt further action, after receiving lab results, radiology results, and medication updates. More often, though, clinicians used Self-Alerts to keep track of patients so that none were overlooked, and to check on follow-ups, and schedule future appointments.</w:t>
      </w:r>
    </w:p>
    <w:p w:rsidRPr="006A46CF" w:rsidR="000523AE" w:rsidP="007909C2" w:rsidRDefault="000523AE" w14:paraId="3A0D0D3E" w14:textId="3A35F237">
      <w:pPr>
        <w:rPr>
          <w:rFonts w:ascii="Cambria" w:hAnsi="Cambria"/>
        </w:rPr>
      </w:pPr>
    </w:p>
    <w:p w:rsidRPr="006A46CF" w:rsidR="00DE6B76" w:rsidP="29A5EC73" w:rsidRDefault="03CDC17E" w14:paraId="6A9F8E0C" w14:textId="0FC9FC7A">
      <w:pPr>
        <w:rPr>
          <w:rFonts w:ascii="Cambria" w:hAnsi="Cambria"/>
        </w:rPr>
      </w:pPr>
      <w:r w:rsidRPr="03CDC17E">
        <w:rPr>
          <w:rFonts w:ascii="Cambria" w:hAnsi="Cambria"/>
        </w:rPr>
        <w:t xml:space="preserve">They also discovered that clinicians preferred to use Self-Alerts as simple reminders for future clinical needs and action steps. They liked that using alerts as notifications for upcoming events was straightforward, helped with organization and scheduling, and that the alerts could be set for a particular day. </w:t>
      </w:r>
    </w:p>
    <w:p w:rsidRPr="006A46CF" w:rsidR="00DE6B76" w:rsidP="29A5EC73" w:rsidRDefault="00DE6B76" w14:paraId="7BAD6611" w14:textId="045A805B">
      <w:pPr>
        <w:rPr>
          <w:rFonts w:ascii="Cambria" w:hAnsi="Cambria"/>
        </w:rPr>
      </w:pPr>
    </w:p>
    <w:p w:rsidRPr="006A46CF" w:rsidR="00DE6B76" w:rsidP="003B4215" w:rsidRDefault="03CDC17E" w14:paraId="4AE13CD7" w14:textId="76BA74D4">
      <w:pPr>
        <w:rPr>
          <w:rFonts w:ascii="Cambria" w:hAnsi="Cambria"/>
        </w:rPr>
      </w:pPr>
      <w:r w:rsidRPr="03CDC17E">
        <w:rPr>
          <w:rFonts w:ascii="Cambria" w:hAnsi="Cambria"/>
        </w:rPr>
        <w:t>However, they disliked that the alerts disappeared too quickly, appeared on the wrong date, and that only minimal training was provided on how to use the alert system.</w:t>
      </w:r>
    </w:p>
    <w:p w:rsidRPr="006A46CF" w:rsidR="00DE6B76" w:rsidP="003B4215" w:rsidRDefault="00DE6B76" w14:paraId="04FACA6A" w14:textId="77777777">
      <w:pPr>
        <w:rPr>
          <w:rFonts w:ascii="Cambria" w:hAnsi="Cambria"/>
        </w:rPr>
      </w:pPr>
    </w:p>
    <w:p w:rsidRPr="006A46CF" w:rsidR="003B4215" w:rsidP="003B4215" w:rsidRDefault="54FCB345" w14:paraId="102AA224" w14:textId="7B00ECFB">
      <w:pPr>
        <w:rPr>
          <w:rFonts w:ascii="Cambria" w:hAnsi="Cambria"/>
        </w:rPr>
      </w:pPr>
      <w:r w:rsidRPr="54FCB345">
        <w:rPr>
          <w:rFonts w:ascii="Cambria" w:hAnsi="Cambria"/>
        </w:rPr>
        <w:t>Along with these outcomes, the team also obtained a list of feature recommendations for an ideal Self-Alert system.  Areas for improvement included:</w:t>
      </w:r>
    </w:p>
    <w:p w:rsidRPr="006A46CF" w:rsidR="00DB6113" w:rsidP="00DE6B76" w:rsidRDefault="174F0582" w14:paraId="3EC4C9D2" w14:textId="561B1462">
      <w:pPr>
        <w:pStyle w:val="ListParagraph"/>
        <w:numPr>
          <w:ilvl w:val="0"/>
          <w:numId w:val="18"/>
        </w:numPr>
        <w:rPr>
          <w:rFonts w:ascii="Cambria" w:hAnsi="Cambria" w:eastAsia="Times New Roman" w:cs="Times New Roman"/>
          <w:lang w:eastAsia="ja-JP"/>
        </w:rPr>
      </w:pPr>
      <w:r w:rsidRPr="174F0582">
        <w:rPr>
          <w:rFonts w:ascii="Cambria" w:hAnsi="Cambria" w:eastAsia="Times New Roman" w:cs="Times New Roman"/>
          <w:b/>
          <w:bCs/>
          <w:lang w:eastAsia="ja-JP"/>
        </w:rPr>
        <w:t>Alert persistence</w:t>
      </w:r>
      <w:r w:rsidRPr="174F0582">
        <w:rPr>
          <w:rFonts w:ascii="Cambria" w:hAnsi="Cambria" w:eastAsia="Times New Roman" w:cs="Times New Roman"/>
          <w:lang w:eastAsia="ja-JP"/>
        </w:rPr>
        <w:t xml:space="preserve">: Notes do not disappear unless some action is taken to clear it. </w:t>
      </w:r>
    </w:p>
    <w:p w:rsidRPr="006A46CF" w:rsidR="00DB6113" w:rsidP="00DE6B76" w:rsidRDefault="174F0582" w14:paraId="1E7F4A3E" w14:textId="28C7F082">
      <w:pPr>
        <w:pStyle w:val="ListParagraph"/>
        <w:numPr>
          <w:ilvl w:val="0"/>
          <w:numId w:val="18"/>
        </w:numPr>
        <w:rPr>
          <w:rFonts w:ascii="Cambria" w:hAnsi="Cambria" w:eastAsia="Times New Roman" w:cs="Times New Roman"/>
          <w:lang w:eastAsia="ja-JP"/>
        </w:rPr>
      </w:pPr>
      <w:r w:rsidRPr="174F0582">
        <w:rPr>
          <w:rFonts w:ascii="Cambria" w:hAnsi="Cambria" w:eastAsia="Times New Roman" w:cs="Times New Roman"/>
          <w:b/>
          <w:bCs/>
          <w:lang w:eastAsia="ja-JP"/>
        </w:rPr>
        <w:t>Alerts by date</w:t>
      </w:r>
      <w:r w:rsidRPr="174F0582">
        <w:rPr>
          <w:rFonts w:ascii="Cambria" w:hAnsi="Cambria" w:eastAsia="Times New Roman" w:cs="Times New Roman"/>
          <w:lang w:eastAsia="ja-JP"/>
        </w:rPr>
        <w:t>: Notes that only appear on the day it must be addressed.</w:t>
      </w:r>
    </w:p>
    <w:p w:rsidRPr="006A46CF" w:rsidR="00DB6113" w:rsidP="00DE6B76" w:rsidRDefault="174F0582" w14:paraId="144FF4E8" w14:textId="0E3D93EF">
      <w:pPr>
        <w:pStyle w:val="ListParagraph"/>
        <w:numPr>
          <w:ilvl w:val="0"/>
          <w:numId w:val="18"/>
        </w:numPr>
        <w:rPr>
          <w:rFonts w:ascii="Cambria" w:hAnsi="Cambria" w:eastAsia="Times New Roman" w:cs="Times New Roman"/>
          <w:lang w:eastAsia="ja-JP"/>
        </w:rPr>
      </w:pPr>
      <w:r w:rsidRPr="174F0582">
        <w:rPr>
          <w:rFonts w:ascii="Cambria" w:hAnsi="Cambria" w:eastAsia="Times New Roman" w:cs="Times New Roman"/>
          <w:b/>
          <w:bCs/>
          <w:lang w:eastAsia="ja-JP"/>
        </w:rPr>
        <w:t>Alert category flexibility</w:t>
      </w:r>
      <w:r w:rsidRPr="174F0582">
        <w:rPr>
          <w:rFonts w:ascii="Cambria" w:hAnsi="Cambria" w:eastAsia="Times New Roman" w:cs="Times New Roman"/>
          <w:lang w:eastAsia="ja-JP"/>
        </w:rPr>
        <w:t>: Provider can choose the category that the alert fits under (lab, radiology, other).</w:t>
      </w:r>
    </w:p>
    <w:p w:rsidRPr="006A46CF" w:rsidR="00DB6113" w:rsidP="00DE6B76" w:rsidRDefault="174F0582" w14:paraId="72B95CA2" w14:textId="7016BA2D">
      <w:pPr>
        <w:pStyle w:val="ListParagraph"/>
        <w:numPr>
          <w:ilvl w:val="0"/>
          <w:numId w:val="18"/>
        </w:numPr>
        <w:rPr>
          <w:rFonts w:ascii="Cambria" w:hAnsi="Cambria" w:eastAsia="Times New Roman" w:cs="Times New Roman"/>
          <w:lang w:eastAsia="ja-JP"/>
        </w:rPr>
      </w:pPr>
      <w:r w:rsidRPr="174F0582">
        <w:rPr>
          <w:rFonts w:ascii="Cambria" w:hAnsi="Cambria" w:eastAsia="Times New Roman" w:cs="Times New Roman"/>
          <w:b/>
          <w:bCs/>
          <w:lang w:eastAsia="ja-JP"/>
        </w:rPr>
        <w:t xml:space="preserve"> Alert times</w:t>
      </w:r>
      <w:r w:rsidRPr="174F0582">
        <w:rPr>
          <w:rFonts w:ascii="Cambria" w:hAnsi="Cambria" w:eastAsia="Times New Roman" w:cs="Times New Roman"/>
          <w:lang w:eastAsia="ja-JP"/>
        </w:rPr>
        <w:t xml:space="preserve">: Provider can choose when the alert will appear and for how long it will remain on screen. Also, the provider can opt to reschedule the date if it is not completed in time, rather than create a new alert. </w:t>
      </w:r>
    </w:p>
    <w:p w:rsidRPr="006A46CF" w:rsidR="002526F2" w:rsidRDefault="002526F2" w14:paraId="164E4D95" w14:textId="77777777">
      <w:pPr>
        <w:rPr>
          <w:rFonts w:ascii="Cambria" w:hAnsi="Cambria"/>
        </w:rPr>
      </w:pPr>
    </w:p>
    <w:p w:rsidRPr="006A46CF" w:rsidR="00DE6B76" w:rsidP="52BED014" w:rsidRDefault="413FA1E8" w14:paraId="68C7A2D0" w14:textId="342B8415">
      <w:pPr>
        <w:rPr>
          <w:rFonts w:ascii="Cambria" w:hAnsi="Cambria"/>
        </w:rPr>
      </w:pPr>
      <w:r w:rsidRPr="413FA1E8">
        <w:rPr>
          <w:rFonts w:ascii="Cambria" w:hAnsi="Cambria"/>
        </w:rPr>
        <w:lastRenderedPageBreak/>
        <w:t xml:space="preserve">All these interview comments were central to understanding how the users interacted with the system, which guided the design recommendations for improving the system.  </w:t>
      </w:r>
    </w:p>
    <w:p w:rsidR="00DE6B76" w:rsidP="54FCB345" w:rsidRDefault="00DE6B76" w14:paraId="109CE10B" w14:textId="618CE323">
      <w:pPr>
        <w:rPr>
          <w:rFonts w:ascii="Cambria" w:hAnsi="Cambria"/>
        </w:rPr>
      </w:pPr>
    </w:p>
    <w:p w:rsidR="00D06690" w:rsidP="00D06690" w:rsidRDefault="00D06690" w14:paraId="72A94999" w14:textId="77777777">
      <w:pPr>
        <w:rPr>
          <w:rFonts w:ascii="Cambria" w:hAnsi="Cambria"/>
        </w:rPr>
      </w:pPr>
    </w:p>
    <w:p w:rsidRPr="00D45ECB" w:rsidR="00D06690" w:rsidP="00D06690" w:rsidRDefault="00D06690" w14:paraId="637971F5" w14:textId="528F88C9">
      <w:pPr>
        <w:shd w:val="clear" w:color="auto" w:fill="1F3864" w:themeFill="accent1" w:themeFillShade="80"/>
        <w:rPr>
          <w:rFonts w:ascii="Cambria" w:hAnsi="Cambria"/>
          <w:color w:val="FFFFFF" w:themeColor="background1"/>
        </w:rPr>
      </w:pPr>
      <w:r>
        <w:rPr>
          <w:rFonts w:ascii="Cambria" w:hAnsi="Cambria"/>
          <w:b/>
          <w:bCs/>
          <w:color w:val="FFFFFF" w:themeColor="background1"/>
        </w:rPr>
        <w:t>Conclusion</w:t>
      </w:r>
    </w:p>
    <w:p w:rsidRPr="00130741" w:rsidR="00D06690" w:rsidP="00D06690" w:rsidRDefault="00D06690" w14:paraId="4515BC1D" w14:textId="18D119BF">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w:t>
      </w:r>
      <w:r>
        <w:rPr>
          <w:rFonts w:ascii="Cambria" w:hAnsi="Cambria"/>
          <w:b/>
          <w:bCs/>
          <w:color w:val="1F3864" w:themeColor="accent1" w:themeShade="80"/>
          <w:sz w:val="20"/>
          <w:szCs w:val="20"/>
        </w:rPr>
        <w:t>Conclusion</w:t>
      </w:r>
      <w:r w:rsidRPr="00130741">
        <w:rPr>
          <w:rFonts w:ascii="Cambria" w:hAnsi="Cambria"/>
          <w:color w:val="1F3864" w:themeColor="accent1" w:themeShade="80"/>
          <w:sz w:val="20"/>
          <w:szCs w:val="20"/>
        </w:rPr>
        <w:t xml:space="preserve"> here (REQUIRED). </w:t>
      </w:r>
    </w:p>
    <w:p w:rsidRPr="006A46CF" w:rsidR="00D06690" w:rsidRDefault="00D06690" w14:paraId="624AA666" w14:textId="77777777">
      <w:pPr>
        <w:rPr>
          <w:rFonts w:ascii="Cambria" w:hAnsi="Cambria"/>
        </w:rPr>
      </w:pPr>
    </w:p>
    <w:p w:rsidR="000C519E" w:rsidP="52BED014" w:rsidRDefault="174F0582" w14:paraId="7D59BE37" w14:textId="0B4B0552">
      <w:pPr>
        <w:rPr>
          <w:rFonts w:ascii="Cambria" w:hAnsi="Cambria"/>
        </w:rPr>
      </w:pPr>
      <w:r w:rsidRPr="174F0582">
        <w:rPr>
          <w:rFonts w:ascii="Cambria" w:hAnsi="Cambria"/>
        </w:rPr>
        <w:t>The diverse focus groups successfully revealed how clinicians used the Self-Alert system in unique situations, what they liked and disliked about the system in general and the features they would like to see in a new and improved system.</w:t>
      </w:r>
    </w:p>
    <w:p w:rsidR="000C519E" w:rsidP="29A5EC73" w:rsidRDefault="000C519E" w14:paraId="3D8571CA" w14:textId="03D65960">
      <w:pPr>
        <w:rPr>
          <w:rFonts w:ascii="Cambria" w:hAnsi="Cambria"/>
        </w:rPr>
      </w:pPr>
    </w:p>
    <w:p w:rsidR="000C519E" w:rsidP="00DC1DE0" w:rsidRDefault="7B2AC1B4" w14:paraId="4EB17033" w14:textId="001E2261">
      <w:pPr>
        <w:rPr>
          <w:rFonts w:ascii="Cambria" w:hAnsi="Cambria"/>
        </w:rPr>
      </w:pPr>
      <w:r w:rsidRPr="7B2AC1B4">
        <w:rPr>
          <w:rFonts w:ascii="Cambria" w:hAnsi="Cambria"/>
        </w:rPr>
        <w:t xml:space="preserve">By putting in the time and effort upfront to better understand the users, the team was well prepared to use this information to guide design solutions that were tested by users in the next step, </w:t>
      </w:r>
      <w:commentRangeStart w:id="6"/>
      <w:r w:rsidRPr="7B2AC1B4">
        <w:rPr>
          <w:rFonts w:ascii="Cambria" w:hAnsi="Cambria"/>
          <w:u w:val="single"/>
        </w:rPr>
        <w:t>using the formative usability test method to initiate the design process.</w:t>
      </w:r>
      <w:commentRangeEnd w:id="6"/>
      <w:r w:rsidR="244BCA1B">
        <w:rPr>
          <w:rStyle w:val="CommentReference"/>
        </w:rPr>
        <w:commentReference w:id="6"/>
      </w:r>
    </w:p>
    <w:p w:rsidR="00D06690" w:rsidP="2C2E04F2" w:rsidRDefault="00D06690" w14:paraId="1B6CE886" w14:textId="189CB568">
      <w:pPr>
        <w:rPr>
          <w:rFonts w:ascii="Cambria" w:hAnsi="Cambria"/>
        </w:rPr>
      </w:pPr>
    </w:p>
    <w:p w:rsidR="00A07786" w:rsidP="00D06690" w:rsidRDefault="00A07786" w14:paraId="117D8C15" w14:textId="77777777">
      <w:pPr>
        <w:rPr>
          <w:rFonts w:ascii="Cambria" w:hAnsi="Cambria"/>
        </w:rPr>
      </w:pPr>
    </w:p>
    <w:p w:rsidRPr="00D45ECB" w:rsidR="00D06690" w:rsidP="00D06690" w:rsidRDefault="00D06690" w14:paraId="3C21121B" w14:textId="77777777">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Author</w:t>
      </w:r>
    </w:p>
    <w:p w:rsidRPr="00432932" w:rsidR="00D06690" w:rsidP="00D06690" w:rsidRDefault="00D06690" w14:paraId="5BC05CD7" w14:textId="2846D274">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Author</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p>
    <w:p w:rsidR="00D06690" w:rsidP="00D06690" w:rsidRDefault="00D06690" w14:paraId="7DB6856F" w14:textId="77777777">
      <w:pPr>
        <w:rPr>
          <w:rFonts w:ascii="Cambria" w:hAnsi="Cambria"/>
        </w:rPr>
      </w:pPr>
    </w:p>
    <w:p w:rsidRPr="00C25AF6" w:rsidR="001C0F25" w:rsidP="001C0F25" w:rsidRDefault="001C0F25" w14:paraId="3126C9A0" w14:textId="77777777">
      <w:pPr>
        <w:pStyle w:val="ListParagraph"/>
        <w:numPr>
          <w:ilvl w:val="0"/>
          <w:numId w:val="11"/>
        </w:numPr>
        <w:rPr>
          <w:rFonts w:ascii="Cambria" w:hAnsi="Cambria"/>
        </w:rPr>
      </w:pPr>
      <w:bookmarkStart w:name="_Hlk39764096" w:id="7"/>
      <w:r>
        <w:rPr>
          <w:rFonts w:ascii="Cambria" w:hAnsi="Cambria"/>
        </w:rPr>
        <w:t>Human Factors Engineering (HFE), Office of Health Informatics, Veterans Health Administration</w:t>
      </w:r>
    </w:p>
    <w:p w:rsidR="001C0F25" w:rsidP="001C0F25" w:rsidRDefault="001C0F25" w14:paraId="3811CA0E" w14:textId="40046756">
      <w:pPr>
        <w:rPr>
          <w:rFonts w:ascii="Cambria" w:hAnsi="Cambria"/>
        </w:rPr>
      </w:pPr>
    </w:p>
    <w:p w:rsidR="00D06690" w:rsidP="00D06690" w:rsidRDefault="00D06690" w14:paraId="2C3F6C30" w14:textId="77777777">
      <w:pPr>
        <w:rPr>
          <w:rFonts w:ascii="Cambria" w:hAnsi="Cambria"/>
        </w:rPr>
      </w:pPr>
    </w:p>
    <w:p w:rsidRPr="00D45ECB" w:rsidR="00D06690" w:rsidP="00D06690" w:rsidRDefault="00D06690" w14:paraId="1826416F" w14:textId="77777777">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rsidRPr="00432932" w:rsidR="00D06690" w:rsidP="00D06690" w:rsidRDefault="00D06690" w14:paraId="0EA90A8E" w14:textId="218F6161">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Sources</w:t>
      </w:r>
      <w:r w:rsidRPr="00432932">
        <w:rPr>
          <w:rFonts w:ascii="Cambria" w:hAnsi="Cambria"/>
          <w:color w:val="1F3864" w:themeColor="accent1" w:themeShade="80"/>
          <w:sz w:val="20"/>
          <w:szCs w:val="20"/>
        </w:rPr>
        <w:t xml:space="preserve"> here. If there are no details, insert N/A or TBD.</w:t>
      </w:r>
    </w:p>
    <w:p w:rsidR="00D06690" w:rsidP="00D06690" w:rsidRDefault="00D06690" w14:paraId="0606AB27" w14:textId="77777777">
      <w:pPr>
        <w:rPr>
          <w:rFonts w:ascii="Cambria" w:hAnsi="Cambria"/>
        </w:rPr>
      </w:pPr>
    </w:p>
    <w:bookmarkEnd w:id="7"/>
    <w:p w:rsidR="000A5436" w:rsidP="006A46CF" w:rsidRDefault="000A5436" w14:paraId="2D62947B" w14:textId="44322F7F">
      <w:pPr>
        <w:pStyle w:val="ListParagraph"/>
        <w:numPr>
          <w:ilvl w:val="0"/>
          <w:numId w:val="11"/>
        </w:numPr>
        <w:spacing w:after="120"/>
        <w:contextualSpacing w:val="0"/>
        <w:rPr>
          <w:rFonts w:ascii="Cambria" w:hAnsi="Cambria"/>
        </w:rPr>
      </w:pPr>
      <w:r>
        <w:rPr>
          <w:rFonts w:ascii="Cambria" w:hAnsi="Cambria"/>
        </w:rPr>
        <w:t>Kabel, M. (2017). Phoenix Self-Alerts Power</w:t>
      </w:r>
      <w:r w:rsidR="006A46CF">
        <w:rPr>
          <w:rFonts w:ascii="Cambria" w:hAnsi="Cambria"/>
        </w:rPr>
        <w:t>P</w:t>
      </w:r>
      <w:r>
        <w:rPr>
          <w:rFonts w:ascii="Cambria" w:hAnsi="Cambria"/>
        </w:rPr>
        <w:t>oint presentation</w:t>
      </w:r>
    </w:p>
    <w:p w:rsidR="001C0F25" w:rsidP="006A46CF" w:rsidRDefault="001C0F25" w14:paraId="374A1813" w14:textId="5BA87C95">
      <w:pPr>
        <w:pStyle w:val="ListParagraph"/>
        <w:numPr>
          <w:ilvl w:val="0"/>
          <w:numId w:val="11"/>
        </w:numPr>
        <w:spacing w:after="120"/>
        <w:contextualSpacing w:val="0"/>
        <w:rPr>
          <w:rFonts w:ascii="Cambria" w:hAnsi="Cambria"/>
        </w:rPr>
      </w:pPr>
      <w:r>
        <w:rPr>
          <w:rFonts w:ascii="Cambria" w:hAnsi="Cambria"/>
        </w:rPr>
        <w:t xml:space="preserve">Kabel, M. (2017). </w:t>
      </w:r>
      <w:proofErr w:type="spellStart"/>
      <w:r w:rsidRPr="00AD1781">
        <w:rPr>
          <w:rFonts w:ascii="Cambria" w:hAnsi="Cambria"/>
        </w:rPr>
        <w:t>Self Alerts</w:t>
      </w:r>
      <w:proofErr w:type="spellEnd"/>
      <w:r w:rsidRPr="00AD1781">
        <w:rPr>
          <w:rFonts w:ascii="Cambria" w:hAnsi="Cambria"/>
        </w:rPr>
        <w:t xml:space="preserve"> Study – Formative Test Results</w:t>
      </w:r>
      <w:r>
        <w:rPr>
          <w:rFonts w:ascii="Cambria" w:hAnsi="Cambria"/>
        </w:rPr>
        <w:t xml:space="preserve"> Power</w:t>
      </w:r>
      <w:r w:rsidR="006A46CF">
        <w:rPr>
          <w:rFonts w:ascii="Cambria" w:hAnsi="Cambria"/>
        </w:rPr>
        <w:t>P</w:t>
      </w:r>
      <w:r>
        <w:rPr>
          <w:rFonts w:ascii="Cambria" w:hAnsi="Cambria"/>
        </w:rPr>
        <w:t>oint presentation</w:t>
      </w:r>
    </w:p>
    <w:p w:rsidR="00472022" w:rsidP="006A46CF" w:rsidRDefault="00472022" w14:paraId="0FD631FA" w14:textId="77777777">
      <w:pPr>
        <w:pStyle w:val="ListParagraph"/>
        <w:numPr>
          <w:ilvl w:val="0"/>
          <w:numId w:val="11"/>
        </w:numPr>
        <w:spacing w:after="120"/>
        <w:contextualSpacing w:val="0"/>
        <w:rPr>
          <w:rFonts w:ascii="Cambria" w:hAnsi="Cambria"/>
        </w:rPr>
      </w:pPr>
      <w:r>
        <w:rPr>
          <w:rFonts w:ascii="Cambria" w:hAnsi="Cambria"/>
        </w:rPr>
        <w:t xml:space="preserve">Kabel, M. (2016). </w:t>
      </w:r>
      <w:r w:rsidRPr="00472022">
        <w:rPr>
          <w:rFonts w:ascii="Cambria" w:hAnsi="Cambria"/>
        </w:rPr>
        <w:t>Study of the CPRS Self Alerts Feature</w:t>
      </w:r>
    </w:p>
    <w:p w:rsidRPr="00472022" w:rsidR="00472022" w:rsidP="006A46CF" w:rsidRDefault="00472022" w14:paraId="1A6924D0" w14:textId="18F87DF2">
      <w:pPr>
        <w:pStyle w:val="ListParagraph"/>
        <w:numPr>
          <w:ilvl w:val="0"/>
          <w:numId w:val="11"/>
        </w:numPr>
        <w:spacing w:after="120"/>
        <w:contextualSpacing w:val="0"/>
        <w:rPr>
          <w:rFonts w:ascii="Cambria" w:hAnsi="Cambria"/>
        </w:rPr>
      </w:pPr>
      <w:r w:rsidRPr="00472022">
        <w:rPr>
          <w:rFonts w:ascii="Cambria" w:hAnsi="Cambria"/>
        </w:rPr>
        <w:t xml:space="preserve">Kabel, M. (2017). Summary Notes </w:t>
      </w:r>
      <w:r w:rsidR="006A46CF">
        <w:rPr>
          <w:rFonts w:ascii="Cambria" w:hAnsi="Cambria"/>
        </w:rPr>
        <w:t>f</w:t>
      </w:r>
      <w:r w:rsidRPr="00472022">
        <w:rPr>
          <w:rFonts w:ascii="Cambria" w:hAnsi="Cambria"/>
        </w:rPr>
        <w:t xml:space="preserve">rom Participant Sessions – Orlando VAMC </w:t>
      </w:r>
    </w:p>
    <w:p w:rsidR="001C0F25" w:rsidP="006A46CF" w:rsidRDefault="001C0F25" w14:paraId="489B334A" w14:textId="12F1DD6D">
      <w:pPr>
        <w:pStyle w:val="ListParagraph"/>
        <w:numPr>
          <w:ilvl w:val="0"/>
          <w:numId w:val="11"/>
        </w:numPr>
        <w:spacing w:after="120"/>
        <w:contextualSpacing w:val="0"/>
        <w:rPr>
          <w:rFonts w:ascii="Cambria" w:hAnsi="Cambria"/>
        </w:rPr>
      </w:pPr>
      <w:r>
        <w:rPr>
          <w:rFonts w:ascii="Cambria" w:hAnsi="Cambria"/>
        </w:rPr>
        <w:t xml:space="preserve">Kabel, M. and Hoover, D. (2018). </w:t>
      </w:r>
      <w:r w:rsidRPr="001252EE">
        <w:rPr>
          <w:rFonts w:ascii="Cambria" w:hAnsi="Cambria"/>
        </w:rPr>
        <w:t>Implementing Self-Alert Functionality in CPRS/</w:t>
      </w:r>
      <w:proofErr w:type="spellStart"/>
      <w:r w:rsidRPr="001252EE">
        <w:rPr>
          <w:rFonts w:ascii="Cambria" w:hAnsi="Cambria"/>
        </w:rPr>
        <w:t>VistA</w:t>
      </w:r>
      <w:proofErr w:type="spellEnd"/>
      <w:r w:rsidRPr="001252EE">
        <w:rPr>
          <w:rFonts w:ascii="Cambria" w:hAnsi="Cambria"/>
        </w:rPr>
        <w:t xml:space="preserve"> to Manage Future Clinical Tasks</w:t>
      </w:r>
      <w:r>
        <w:rPr>
          <w:rFonts w:ascii="Cambria" w:hAnsi="Cambria"/>
        </w:rPr>
        <w:t xml:space="preserve"> Power</w:t>
      </w:r>
      <w:r w:rsidR="006A46CF">
        <w:rPr>
          <w:rFonts w:ascii="Cambria" w:hAnsi="Cambria"/>
        </w:rPr>
        <w:t>P</w:t>
      </w:r>
      <w:r>
        <w:rPr>
          <w:rFonts w:ascii="Cambria" w:hAnsi="Cambria"/>
        </w:rPr>
        <w:t>oint presentation</w:t>
      </w:r>
    </w:p>
    <w:p w:rsidRPr="00AC5B15" w:rsidR="001C0F25" w:rsidP="001C0F25" w:rsidRDefault="001C0F25" w14:paraId="050B89A2" w14:textId="77777777">
      <w:pPr>
        <w:pStyle w:val="ListParagraph"/>
        <w:numPr>
          <w:ilvl w:val="0"/>
          <w:numId w:val="11"/>
        </w:numPr>
        <w:rPr>
          <w:rFonts w:ascii="Cambria" w:hAnsi="Cambria"/>
        </w:rPr>
      </w:pPr>
      <w:r w:rsidRPr="00AC5B15">
        <w:rPr>
          <w:rFonts w:ascii="Cambria" w:hAnsi="Cambria"/>
        </w:rPr>
        <w:t>(CPRS User Guide: GUI version, 2017)</w:t>
      </w:r>
    </w:p>
    <w:p w:rsidR="001C0F25" w:rsidP="001C0F25" w:rsidRDefault="001C0F25" w14:paraId="26ABC6F9" w14:textId="0CA8EDB6">
      <w:pPr>
        <w:rPr>
          <w:rFonts w:ascii="Cambria" w:hAnsi="Cambria"/>
        </w:rPr>
      </w:pPr>
    </w:p>
    <w:p w:rsidR="00D06690" w:rsidP="00D06690" w:rsidRDefault="00D06690" w14:paraId="26DD9A20" w14:textId="77777777">
      <w:pPr>
        <w:rPr>
          <w:rFonts w:ascii="Cambria" w:hAnsi="Cambria"/>
        </w:rPr>
      </w:pPr>
    </w:p>
    <w:p w:rsidRPr="00D45ECB" w:rsidR="00D06690" w:rsidP="00D06690" w:rsidRDefault="00D06690" w14:paraId="1E6E8DE0" w14:textId="77777777">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p>
    <w:p w:rsidRPr="00432932" w:rsidR="00D06690" w:rsidP="00D06690" w:rsidRDefault="00D06690" w14:paraId="12459276" w14:textId="163E24C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w:t>
      </w:r>
      <w:r>
        <w:rPr>
          <w:rFonts w:ascii="Cambria" w:hAnsi="Cambria"/>
          <w:b/>
          <w:bCs/>
          <w:color w:val="1F3864" w:themeColor="accent1" w:themeShade="80"/>
          <w:sz w:val="20"/>
          <w:szCs w:val="20"/>
        </w:rPr>
        <w:t>eference</w:t>
      </w:r>
      <w:r w:rsidRPr="00432932">
        <w:rPr>
          <w:rFonts w:ascii="Cambria" w:hAnsi="Cambria"/>
          <w:color w:val="1F3864" w:themeColor="accent1" w:themeShade="80"/>
          <w:sz w:val="20"/>
          <w:szCs w:val="20"/>
        </w:rPr>
        <w:t xml:space="preserve"> here. If there are no details, insert N/A or TBD.</w:t>
      </w:r>
    </w:p>
    <w:p w:rsidRPr="0033451F" w:rsidR="00D06690" w:rsidP="00D06690" w:rsidRDefault="00D06690" w14:paraId="1210624E" w14:textId="77777777">
      <w:pPr>
        <w:rPr>
          <w:rFonts w:ascii="Cambria" w:hAnsi="Cambria"/>
        </w:rPr>
      </w:pPr>
    </w:p>
    <w:p w:rsidR="001C0F25" w:rsidP="001C0F25" w:rsidRDefault="001C0F25" w14:paraId="37A58CEC" w14:textId="77777777">
      <w:pPr>
        <w:pStyle w:val="ListParagraph"/>
        <w:numPr>
          <w:ilvl w:val="0"/>
          <w:numId w:val="11"/>
        </w:numPr>
        <w:spacing w:after="120"/>
        <w:contextualSpacing w:val="0"/>
        <w:rPr>
          <w:rFonts w:ascii="Cambria" w:hAnsi="Cambria"/>
        </w:rPr>
      </w:pPr>
      <w:r w:rsidRPr="00700D04">
        <w:rPr>
          <w:rFonts w:ascii="Cambria" w:hAnsi="Cambria"/>
        </w:rPr>
        <w:t xml:space="preserve">Singh H, </w:t>
      </w:r>
      <w:proofErr w:type="spellStart"/>
      <w:r w:rsidRPr="00700D04">
        <w:rPr>
          <w:rFonts w:ascii="Cambria" w:hAnsi="Cambria"/>
        </w:rPr>
        <w:t>Spitzmueller</w:t>
      </w:r>
      <w:proofErr w:type="spellEnd"/>
      <w:r w:rsidRPr="00700D04">
        <w:rPr>
          <w:rFonts w:ascii="Cambria" w:hAnsi="Cambria"/>
        </w:rPr>
        <w:t xml:space="preserve"> C, Peterson NJ, Sawhney MK, Smith MW, Murphy DR, (2013). Primary care practitioners’ views on test result management in EHR-enabled health systems: A national survey. J Am Med Inform Assoc. 2013; 20(4): 727-735. </w:t>
      </w:r>
    </w:p>
    <w:p w:rsidR="001C0F25" w:rsidP="00C77D5E" w:rsidRDefault="001C0F25" w14:paraId="668FE44A" w14:textId="55830E8A">
      <w:pPr>
        <w:pStyle w:val="ListParagraph"/>
        <w:numPr>
          <w:ilvl w:val="0"/>
          <w:numId w:val="11"/>
        </w:numPr>
        <w:rPr>
          <w:rFonts w:ascii="Cambria" w:hAnsi="Cambria"/>
        </w:rPr>
      </w:pPr>
      <w:r w:rsidRPr="00C433FA">
        <w:rPr>
          <w:rFonts w:ascii="Cambria" w:hAnsi="Cambria"/>
        </w:rPr>
        <w:t>VHA memo (2017) on mandatory alert reduction.</w:t>
      </w:r>
    </w:p>
    <w:p w:rsidR="00C77D5E" w:rsidP="00C77D5E" w:rsidRDefault="00C77D5E" w14:paraId="1FD1A0AC" w14:textId="64EDCB45">
      <w:pPr>
        <w:spacing w:after="120"/>
        <w:rPr>
          <w:rFonts w:ascii="Cambria" w:hAnsi="Cambria"/>
        </w:rPr>
      </w:pPr>
    </w:p>
    <w:p w:rsidR="00C77D5E" w:rsidP="6763358F" w:rsidRDefault="174F0582" w14:paraId="33287DBA" w14:textId="62FA6885">
      <w:pPr>
        <w:shd w:val="clear" w:color="auto" w:fill="1F3864" w:themeFill="accent1" w:themeFillShade="80"/>
        <w:spacing w:after="120"/>
        <w:rPr>
          <w:rFonts w:ascii="Cambria" w:hAnsi="Cambria"/>
          <w:b/>
          <w:bCs/>
          <w:color w:val="FFFFFF" w:themeColor="background1"/>
        </w:rPr>
      </w:pPr>
      <w:r w:rsidRPr="174F0582">
        <w:rPr>
          <w:rFonts w:ascii="Cambria" w:hAnsi="Cambria"/>
          <w:b/>
          <w:bCs/>
          <w:color w:val="FFFFFF" w:themeColor="background1"/>
        </w:rPr>
        <w:lastRenderedPageBreak/>
        <w:t>Excerpt</w:t>
      </w:r>
    </w:p>
    <w:p w:rsidR="00C77D5E" w:rsidP="6763358F" w:rsidRDefault="174F0582" w14:paraId="119C0ACF" w14:textId="0DF6F2CA">
      <w:pPr>
        <w:shd w:val="clear" w:color="auto" w:fill="D9E2F3" w:themeFill="accent1" w:themeFillTint="33"/>
        <w:spacing w:after="120"/>
        <w:rPr>
          <w:rFonts w:ascii="Cambria" w:hAnsi="Cambria"/>
          <w:color w:val="1F3864" w:themeColor="accent1" w:themeShade="80"/>
          <w:sz w:val="20"/>
          <w:szCs w:val="20"/>
        </w:rPr>
      </w:pPr>
      <w:r w:rsidRPr="174F0582">
        <w:rPr>
          <w:rFonts w:ascii="Cambria" w:hAnsi="Cambria"/>
          <w:color w:val="1F3864" w:themeColor="accent1" w:themeShade="80"/>
          <w:sz w:val="20"/>
          <w:szCs w:val="20"/>
        </w:rPr>
        <w:t>Summary text for WordPress</w:t>
      </w:r>
    </w:p>
    <w:p w:rsidRPr="00C77D5E" w:rsidR="00C77D5E" w:rsidP="174F0582" w:rsidRDefault="174F0582" w14:paraId="40835FB6" w14:textId="264FF43A">
      <w:pPr>
        <w:spacing w:after="120"/>
        <w:rPr>
          <w:rFonts w:ascii="Cambria" w:hAnsi="Cambria"/>
        </w:rPr>
      </w:pPr>
      <w:r w:rsidRPr="174F0582">
        <w:rPr>
          <w:rFonts w:ascii="Cambria" w:hAnsi="Cambria"/>
        </w:rPr>
        <w:t>An interdisciplinary VA team uses focus groups to understand how clinicians use Self-Alerts in the field.</w:t>
      </w:r>
    </w:p>
    <w:p w:rsidRPr="00C77D5E" w:rsidR="00C77D5E" w:rsidP="174F0582" w:rsidRDefault="00C77D5E" w14:paraId="7438B0C6" w14:textId="452B94FC">
      <w:pPr>
        <w:spacing w:after="120"/>
        <w:rPr>
          <w:rFonts w:ascii="Cambria" w:hAnsi="Cambria"/>
        </w:rPr>
      </w:pPr>
    </w:p>
    <w:sectPr w:rsidRPr="00C77D5E" w:rsidR="00C77D5E">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MG" w:author="Michael Gowan" w:date="2020-09-03T12:57:00Z" w:id="6">
    <w:p w:rsidR="7B2AC1B4" w:rsidRDefault="7B2AC1B4" w14:paraId="7840134F" w14:textId="187AF1ED">
      <w:pPr>
        <w:pStyle w:val="CommentText"/>
      </w:pPr>
      <w:r>
        <w:t>Link to Case Study: Self Alerts II Formative Usability Test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4013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16496D33" w16cex:dateUtc="2020-09-03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40134F" w16cid:durableId="16496D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51D04"/>
    <w:multiLevelType w:val="hybridMultilevel"/>
    <w:tmpl w:val="97B09E86"/>
    <w:lvl w:ilvl="0" w:tplc="0414E276">
      <w:start w:val="1"/>
      <w:numFmt w:val="bullet"/>
      <w:lvlText w:val=""/>
      <w:lvlJc w:val="left"/>
      <w:pPr>
        <w:ind w:left="720" w:hanging="360"/>
      </w:pPr>
      <w:rPr>
        <w:rFonts w:hint="default" w:ascii="Symbol" w:hAnsi="Symbol"/>
      </w:rPr>
    </w:lvl>
    <w:lvl w:ilvl="1" w:tplc="5688012E">
      <w:start w:val="1"/>
      <w:numFmt w:val="bullet"/>
      <w:lvlText w:val="o"/>
      <w:lvlJc w:val="left"/>
      <w:pPr>
        <w:ind w:left="1440" w:hanging="360"/>
      </w:pPr>
      <w:rPr>
        <w:rFonts w:hint="default" w:ascii="Courier New" w:hAnsi="Courier New"/>
      </w:rPr>
    </w:lvl>
    <w:lvl w:ilvl="2" w:tplc="BC16422C">
      <w:start w:val="1"/>
      <w:numFmt w:val="bullet"/>
      <w:lvlText w:val=""/>
      <w:lvlJc w:val="left"/>
      <w:pPr>
        <w:ind w:left="2160" w:hanging="360"/>
      </w:pPr>
      <w:rPr>
        <w:rFonts w:hint="default" w:ascii="Wingdings" w:hAnsi="Wingdings"/>
      </w:rPr>
    </w:lvl>
    <w:lvl w:ilvl="3" w:tplc="0D667274">
      <w:start w:val="1"/>
      <w:numFmt w:val="bullet"/>
      <w:lvlText w:val=""/>
      <w:lvlJc w:val="left"/>
      <w:pPr>
        <w:ind w:left="2880" w:hanging="360"/>
      </w:pPr>
      <w:rPr>
        <w:rFonts w:hint="default" w:ascii="Symbol" w:hAnsi="Symbol"/>
      </w:rPr>
    </w:lvl>
    <w:lvl w:ilvl="4" w:tplc="63BED952">
      <w:start w:val="1"/>
      <w:numFmt w:val="bullet"/>
      <w:lvlText w:val="o"/>
      <w:lvlJc w:val="left"/>
      <w:pPr>
        <w:ind w:left="3600" w:hanging="360"/>
      </w:pPr>
      <w:rPr>
        <w:rFonts w:hint="default" w:ascii="Courier New" w:hAnsi="Courier New"/>
      </w:rPr>
    </w:lvl>
    <w:lvl w:ilvl="5" w:tplc="DE2CE37E">
      <w:start w:val="1"/>
      <w:numFmt w:val="bullet"/>
      <w:lvlText w:val=""/>
      <w:lvlJc w:val="left"/>
      <w:pPr>
        <w:ind w:left="4320" w:hanging="360"/>
      </w:pPr>
      <w:rPr>
        <w:rFonts w:hint="default" w:ascii="Wingdings" w:hAnsi="Wingdings"/>
      </w:rPr>
    </w:lvl>
    <w:lvl w:ilvl="6" w:tplc="FB989D6A">
      <w:start w:val="1"/>
      <w:numFmt w:val="bullet"/>
      <w:lvlText w:val=""/>
      <w:lvlJc w:val="left"/>
      <w:pPr>
        <w:ind w:left="5040" w:hanging="360"/>
      </w:pPr>
      <w:rPr>
        <w:rFonts w:hint="default" w:ascii="Symbol" w:hAnsi="Symbol"/>
      </w:rPr>
    </w:lvl>
    <w:lvl w:ilvl="7" w:tplc="510825A6">
      <w:start w:val="1"/>
      <w:numFmt w:val="bullet"/>
      <w:lvlText w:val="o"/>
      <w:lvlJc w:val="left"/>
      <w:pPr>
        <w:ind w:left="5760" w:hanging="360"/>
      </w:pPr>
      <w:rPr>
        <w:rFonts w:hint="default" w:ascii="Courier New" w:hAnsi="Courier New"/>
      </w:rPr>
    </w:lvl>
    <w:lvl w:ilvl="8" w:tplc="B00AF48E">
      <w:start w:val="1"/>
      <w:numFmt w:val="bullet"/>
      <w:lvlText w:val=""/>
      <w:lvlJc w:val="left"/>
      <w:pPr>
        <w:ind w:left="6480" w:hanging="360"/>
      </w:pPr>
      <w:rPr>
        <w:rFonts w:hint="default" w:ascii="Wingdings" w:hAnsi="Wingdings"/>
      </w:rPr>
    </w:lvl>
  </w:abstractNum>
  <w:abstractNum w:abstractNumId="1" w15:restartNumberingAfterBreak="0">
    <w:nsid w:val="082A5418"/>
    <w:multiLevelType w:val="hybridMultilevel"/>
    <w:tmpl w:val="E5F47D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C6B1C28"/>
    <w:multiLevelType w:val="hybridMultilevel"/>
    <w:tmpl w:val="A55EB28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4565F3B"/>
    <w:multiLevelType w:val="hybridMultilevel"/>
    <w:tmpl w:val="5FD022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FC62026"/>
    <w:multiLevelType w:val="hybridMultilevel"/>
    <w:tmpl w:val="0CC4264E"/>
    <w:lvl w:ilvl="0" w:tplc="FAB6DE6A">
      <w:start w:val="1"/>
      <w:numFmt w:val="bullet"/>
      <w:lvlText w:val=""/>
      <w:lvlJc w:val="left"/>
      <w:pPr>
        <w:ind w:left="720" w:hanging="360"/>
      </w:pPr>
      <w:rPr>
        <w:rFonts w:hint="default" w:ascii="Symbol" w:hAnsi="Symbol"/>
      </w:rPr>
    </w:lvl>
    <w:lvl w:ilvl="1" w:tplc="3E6E74D6">
      <w:start w:val="1"/>
      <w:numFmt w:val="bullet"/>
      <w:lvlText w:val="o"/>
      <w:lvlJc w:val="left"/>
      <w:pPr>
        <w:ind w:left="1440" w:hanging="360"/>
      </w:pPr>
      <w:rPr>
        <w:rFonts w:hint="default" w:ascii="Courier New" w:hAnsi="Courier New"/>
      </w:rPr>
    </w:lvl>
    <w:lvl w:ilvl="2" w:tplc="912CC838">
      <w:start w:val="1"/>
      <w:numFmt w:val="bullet"/>
      <w:lvlText w:val=""/>
      <w:lvlJc w:val="left"/>
      <w:pPr>
        <w:ind w:left="2160" w:hanging="360"/>
      </w:pPr>
      <w:rPr>
        <w:rFonts w:hint="default" w:ascii="Wingdings" w:hAnsi="Wingdings"/>
      </w:rPr>
    </w:lvl>
    <w:lvl w:ilvl="3" w:tplc="B1742784">
      <w:start w:val="1"/>
      <w:numFmt w:val="bullet"/>
      <w:lvlText w:val=""/>
      <w:lvlJc w:val="left"/>
      <w:pPr>
        <w:ind w:left="2880" w:hanging="360"/>
      </w:pPr>
      <w:rPr>
        <w:rFonts w:hint="default" w:ascii="Symbol" w:hAnsi="Symbol"/>
      </w:rPr>
    </w:lvl>
    <w:lvl w:ilvl="4" w:tplc="5582F1CC">
      <w:start w:val="1"/>
      <w:numFmt w:val="bullet"/>
      <w:lvlText w:val="o"/>
      <w:lvlJc w:val="left"/>
      <w:pPr>
        <w:ind w:left="3600" w:hanging="360"/>
      </w:pPr>
      <w:rPr>
        <w:rFonts w:hint="default" w:ascii="Courier New" w:hAnsi="Courier New"/>
      </w:rPr>
    </w:lvl>
    <w:lvl w:ilvl="5" w:tplc="C2AA9BFE">
      <w:start w:val="1"/>
      <w:numFmt w:val="bullet"/>
      <w:lvlText w:val=""/>
      <w:lvlJc w:val="left"/>
      <w:pPr>
        <w:ind w:left="4320" w:hanging="360"/>
      </w:pPr>
      <w:rPr>
        <w:rFonts w:hint="default" w:ascii="Wingdings" w:hAnsi="Wingdings"/>
      </w:rPr>
    </w:lvl>
    <w:lvl w:ilvl="6" w:tplc="06A66AB2">
      <w:start w:val="1"/>
      <w:numFmt w:val="bullet"/>
      <w:lvlText w:val=""/>
      <w:lvlJc w:val="left"/>
      <w:pPr>
        <w:ind w:left="5040" w:hanging="360"/>
      </w:pPr>
      <w:rPr>
        <w:rFonts w:hint="default" w:ascii="Symbol" w:hAnsi="Symbol"/>
      </w:rPr>
    </w:lvl>
    <w:lvl w:ilvl="7" w:tplc="98321A84">
      <w:start w:val="1"/>
      <w:numFmt w:val="bullet"/>
      <w:lvlText w:val="o"/>
      <w:lvlJc w:val="left"/>
      <w:pPr>
        <w:ind w:left="5760" w:hanging="360"/>
      </w:pPr>
      <w:rPr>
        <w:rFonts w:hint="default" w:ascii="Courier New" w:hAnsi="Courier New"/>
      </w:rPr>
    </w:lvl>
    <w:lvl w:ilvl="8" w:tplc="87D8DDBC">
      <w:start w:val="1"/>
      <w:numFmt w:val="bullet"/>
      <w:lvlText w:val=""/>
      <w:lvlJc w:val="left"/>
      <w:pPr>
        <w:ind w:left="6480" w:hanging="360"/>
      </w:pPr>
      <w:rPr>
        <w:rFonts w:hint="default" w:ascii="Wingdings" w:hAnsi="Wingdings"/>
      </w:rPr>
    </w:lvl>
  </w:abstractNum>
  <w:abstractNum w:abstractNumId="5" w15:restartNumberingAfterBreak="0">
    <w:nsid w:val="21446005"/>
    <w:multiLevelType w:val="hybridMultilevel"/>
    <w:tmpl w:val="D29C23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EDD205E"/>
    <w:multiLevelType w:val="hybridMultilevel"/>
    <w:tmpl w:val="E32235B6"/>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rPr>
    </w:lvl>
    <w:lvl w:ilvl="8" w:tplc="04090005" w:tentative="1">
      <w:start w:val="1"/>
      <w:numFmt w:val="bullet"/>
      <w:lvlText w:val=""/>
      <w:lvlJc w:val="left"/>
      <w:pPr>
        <w:ind w:left="7560" w:hanging="360"/>
      </w:pPr>
      <w:rPr>
        <w:rFonts w:hint="default" w:ascii="Wingdings" w:hAnsi="Wingdings"/>
      </w:rPr>
    </w:lvl>
  </w:abstractNum>
  <w:abstractNum w:abstractNumId="7" w15:restartNumberingAfterBreak="0">
    <w:nsid w:val="342D4E57"/>
    <w:multiLevelType w:val="hybridMultilevel"/>
    <w:tmpl w:val="4DE001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E6A24F6"/>
    <w:multiLevelType w:val="hybridMultilevel"/>
    <w:tmpl w:val="4A9E12C0"/>
    <w:lvl w:ilvl="0" w:tplc="CF5477EC">
      <w:start w:val="1"/>
      <w:numFmt w:val="bullet"/>
      <w:lvlText w:val=""/>
      <w:lvlJc w:val="left"/>
      <w:pPr>
        <w:ind w:left="720" w:hanging="360"/>
      </w:pPr>
      <w:rPr>
        <w:rFonts w:hint="default" w:ascii="Symbol" w:hAnsi="Symbol"/>
      </w:rPr>
    </w:lvl>
    <w:lvl w:ilvl="1" w:tplc="0BDEAAB0">
      <w:start w:val="1"/>
      <w:numFmt w:val="bullet"/>
      <w:lvlText w:val="o"/>
      <w:lvlJc w:val="left"/>
      <w:pPr>
        <w:ind w:left="1440" w:hanging="360"/>
      </w:pPr>
      <w:rPr>
        <w:rFonts w:hint="default" w:ascii="Courier New" w:hAnsi="Courier New"/>
      </w:rPr>
    </w:lvl>
    <w:lvl w:ilvl="2" w:tplc="D780C1A4">
      <w:start w:val="1"/>
      <w:numFmt w:val="bullet"/>
      <w:lvlText w:val=""/>
      <w:lvlJc w:val="left"/>
      <w:pPr>
        <w:ind w:left="2160" w:hanging="360"/>
      </w:pPr>
      <w:rPr>
        <w:rFonts w:hint="default" w:ascii="Wingdings" w:hAnsi="Wingdings"/>
      </w:rPr>
    </w:lvl>
    <w:lvl w:ilvl="3" w:tplc="2ADA5C26">
      <w:start w:val="1"/>
      <w:numFmt w:val="bullet"/>
      <w:lvlText w:val=""/>
      <w:lvlJc w:val="left"/>
      <w:pPr>
        <w:ind w:left="2880" w:hanging="360"/>
      </w:pPr>
      <w:rPr>
        <w:rFonts w:hint="default" w:ascii="Symbol" w:hAnsi="Symbol"/>
      </w:rPr>
    </w:lvl>
    <w:lvl w:ilvl="4" w:tplc="B78AA678">
      <w:start w:val="1"/>
      <w:numFmt w:val="bullet"/>
      <w:lvlText w:val="o"/>
      <w:lvlJc w:val="left"/>
      <w:pPr>
        <w:ind w:left="3600" w:hanging="360"/>
      </w:pPr>
      <w:rPr>
        <w:rFonts w:hint="default" w:ascii="Courier New" w:hAnsi="Courier New"/>
      </w:rPr>
    </w:lvl>
    <w:lvl w:ilvl="5" w:tplc="D74E6C32">
      <w:start w:val="1"/>
      <w:numFmt w:val="bullet"/>
      <w:lvlText w:val=""/>
      <w:lvlJc w:val="left"/>
      <w:pPr>
        <w:ind w:left="4320" w:hanging="360"/>
      </w:pPr>
      <w:rPr>
        <w:rFonts w:hint="default" w:ascii="Wingdings" w:hAnsi="Wingdings"/>
      </w:rPr>
    </w:lvl>
    <w:lvl w:ilvl="6" w:tplc="5BA65330">
      <w:start w:val="1"/>
      <w:numFmt w:val="bullet"/>
      <w:lvlText w:val=""/>
      <w:lvlJc w:val="left"/>
      <w:pPr>
        <w:ind w:left="5040" w:hanging="360"/>
      </w:pPr>
      <w:rPr>
        <w:rFonts w:hint="default" w:ascii="Symbol" w:hAnsi="Symbol"/>
      </w:rPr>
    </w:lvl>
    <w:lvl w:ilvl="7" w:tplc="CA2A5B56">
      <w:start w:val="1"/>
      <w:numFmt w:val="bullet"/>
      <w:lvlText w:val="o"/>
      <w:lvlJc w:val="left"/>
      <w:pPr>
        <w:ind w:left="5760" w:hanging="360"/>
      </w:pPr>
      <w:rPr>
        <w:rFonts w:hint="default" w:ascii="Courier New" w:hAnsi="Courier New"/>
      </w:rPr>
    </w:lvl>
    <w:lvl w:ilvl="8" w:tplc="6AE69990">
      <w:start w:val="1"/>
      <w:numFmt w:val="bullet"/>
      <w:lvlText w:val=""/>
      <w:lvlJc w:val="left"/>
      <w:pPr>
        <w:ind w:left="6480" w:hanging="360"/>
      </w:pPr>
      <w:rPr>
        <w:rFonts w:hint="default" w:ascii="Wingdings" w:hAnsi="Wingdings"/>
      </w:rPr>
    </w:lvl>
  </w:abstractNum>
  <w:abstractNum w:abstractNumId="9" w15:restartNumberingAfterBreak="0">
    <w:nsid w:val="42FB582D"/>
    <w:multiLevelType w:val="hybridMultilevel"/>
    <w:tmpl w:val="10E81A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92C6A49"/>
    <w:multiLevelType w:val="hybridMultilevel"/>
    <w:tmpl w:val="8F3A50E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5270C3E"/>
    <w:multiLevelType w:val="hybridMultilevel"/>
    <w:tmpl w:val="CC1C00AE"/>
    <w:lvl w:ilvl="0" w:tplc="82627C1C">
      <w:start w:val="1"/>
      <w:numFmt w:val="bullet"/>
      <w:lvlText w:val=""/>
      <w:lvlJc w:val="left"/>
      <w:pPr>
        <w:ind w:left="720" w:hanging="360"/>
      </w:pPr>
      <w:rPr>
        <w:rFonts w:hint="default" w:ascii="Symbol" w:hAnsi="Symbol"/>
      </w:rPr>
    </w:lvl>
    <w:lvl w:ilvl="1" w:tplc="B86A5EF8">
      <w:start w:val="1"/>
      <w:numFmt w:val="bullet"/>
      <w:lvlText w:val="o"/>
      <w:lvlJc w:val="left"/>
      <w:pPr>
        <w:ind w:left="1440" w:hanging="360"/>
      </w:pPr>
      <w:rPr>
        <w:rFonts w:hint="default" w:ascii="Courier New" w:hAnsi="Courier New"/>
      </w:rPr>
    </w:lvl>
    <w:lvl w:ilvl="2" w:tplc="AC7A6AF2">
      <w:start w:val="1"/>
      <w:numFmt w:val="bullet"/>
      <w:lvlText w:val=""/>
      <w:lvlJc w:val="left"/>
      <w:pPr>
        <w:ind w:left="2160" w:hanging="360"/>
      </w:pPr>
      <w:rPr>
        <w:rFonts w:hint="default" w:ascii="Wingdings" w:hAnsi="Wingdings"/>
      </w:rPr>
    </w:lvl>
    <w:lvl w:ilvl="3" w:tplc="453EAAF0">
      <w:start w:val="1"/>
      <w:numFmt w:val="bullet"/>
      <w:lvlText w:val=""/>
      <w:lvlJc w:val="left"/>
      <w:pPr>
        <w:ind w:left="2880" w:hanging="360"/>
      </w:pPr>
      <w:rPr>
        <w:rFonts w:hint="default" w:ascii="Symbol" w:hAnsi="Symbol"/>
      </w:rPr>
    </w:lvl>
    <w:lvl w:ilvl="4" w:tplc="5232BAB8">
      <w:start w:val="1"/>
      <w:numFmt w:val="bullet"/>
      <w:lvlText w:val="o"/>
      <w:lvlJc w:val="left"/>
      <w:pPr>
        <w:ind w:left="3600" w:hanging="360"/>
      </w:pPr>
      <w:rPr>
        <w:rFonts w:hint="default" w:ascii="Courier New" w:hAnsi="Courier New"/>
      </w:rPr>
    </w:lvl>
    <w:lvl w:ilvl="5" w:tplc="A02888BA">
      <w:start w:val="1"/>
      <w:numFmt w:val="bullet"/>
      <w:lvlText w:val=""/>
      <w:lvlJc w:val="left"/>
      <w:pPr>
        <w:ind w:left="4320" w:hanging="360"/>
      </w:pPr>
      <w:rPr>
        <w:rFonts w:hint="default" w:ascii="Wingdings" w:hAnsi="Wingdings"/>
      </w:rPr>
    </w:lvl>
    <w:lvl w:ilvl="6" w:tplc="E51C0A5E">
      <w:start w:val="1"/>
      <w:numFmt w:val="bullet"/>
      <w:lvlText w:val=""/>
      <w:lvlJc w:val="left"/>
      <w:pPr>
        <w:ind w:left="5040" w:hanging="360"/>
      </w:pPr>
      <w:rPr>
        <w:rFonts w:hint="default" w:ascii="Symbol" w:hAnsi="Symbol"/>
      </w:rPr>
    </w:lvl>
    <w:lvl w:ilvl="7" w:tplc="F90AAFFA">
      <w:start w:val="1"/>
      <w:numFmt w:val="bullet"/>
      <w:lvlText w:val="o"/>
      <w:lvlJc w:val="left"/>
      <w:pPr>
        <w:ind w:left="5760" w:hanging="360"/>
      </w:pPr>
      <w:rPr>
        <w:rFonts w:hint="default" w:ascii="Courier New" w:hAnsi="Courier New"/>
      </w:rPr>
    </w:lvl>
    <w:lvl w:ilvl="8" w:tplc="8DDC97BC">
      <w:start w:val="1"/>
      <w:numFmt w:val="bullet"/>
      <w:lvlText w:val=""/>
      <w:lvlJc w:val="left"/>
      <w:pPr>
        <w:ind w:left="6480" w:hanging="360"/>
      </w:pPr>
      <w:rPr>
        <w:rFonts w:hint="default" w:ascii="Wingdings" w:hAnsi="Wingdings"/>
      </w:rPr>
    </w:lvl>
  </w:abstractNum>
  <w:abstractNum w:abstractNumId="12" w15:restartNumberingAfterBreak="0">
    <w:nsid w:val="5A2D3E88"/>
    <w:multiLevelType w:val="hybridMultilevel"/>
    <w:tmpl w:val="5F6AC5AA"/>
    <w:lvl w:ilvl="0" w:tplc="BC86D402">
      <w:start w:val="1"/>
      <w:numFmt w:val="bullet"/>
      <w:lvlText w:val=""/>
      <w:lvlJc w:val="left"/>
      <w:pPr>
        <w:ind w:left="720" w:hanging="360"/>
      </w:pPr>
      <w:rPr>
        <w:rFonts w:hint="default" w:ascii="Symbol" w:hAnsi="Symbol"/>
      </w:rPr>
    </w:lvl>
    <w:lvl w:ilvl="1" w:tplc="D9BA2D9E">
      <w:start w:val="1"/>
      <w:numFmt w:val="bullet"/>
      <w:lvlText w:val="o"/>
      <w:lvlJc w:val="left"/>
      <w:pPr>
        <w:ind w:left="1440" w:hanging="360"/>
      </w:pPr>
      <w:rPr>
        <w:rFonts w:hint="default" w:ascii="Courier New" w:hAnsi="Courier New"/>
      </w:rPr>
    </w:lvl>
    <w:lvl w:ilvl="2" w:tplc="85082786">
      <w:start w:val="1"/>
      <w:numFmt w:val="bullet"/>
      <w:lvlText w:val=""/>
      <w:lvlJc w:val="left"/>
      <w:pPr>
        <w:ind w:left="2160" w:hanging="360"/>
      </w:pPr>
      <w:rPr>
        <w:rFonts w:hint="default" w:ascii="Wingdings" w:hAnsi="Wingdings"/>
      </w:rPr>
    </w:lvl>
    <w:lvl w:ilvl="3" w:tplc="C3287E50">
      <w:start w:val="1"/>
      <w:numFmt w:val="bullet"/>
      <w:lvlText w:val=""/>
      <w:lvlJc w:val="left"/>
      <w:pPr>
        <w:ind w:left="2880" w:hanging="360"/>
      </w:pPr>
      <w:rPr>
        <w:rFonts w:hint="default" w:ascii="Symbol" w:hAnsi="Symbol"/>
      </w:rPr>
    </w:lvl>
    <w:lvl w:ilvl="4" w:tplc="217A8A70">
      <w:start w:val="1"/>
      <w:numFmt w:val="bullet"/>
      <w:lvlText w:val="o"/>
      <w:lvlJc w:val="left"/>
      <w:pPr>
        <w:ind w:left="3600" w:hanging="360"/>
      </w:pPr>
      <w:rPr>
        <w:rFonts w:hint="default" w:ascii="Courier New" w:hAnsi="Courier New"/>
      </w:rPr>
    </w:lvl>
    <w:lvl w:ilvl="5" w:tplc="51D27CF4">
      <w:start w:val="1"/>
      <w:numFmt w:val="bullet"/>
      <w:lvlText w:val=""/>
      <w:lvlJc w:val="left"/>
      <w:pPr>
        <w:ind w:left="4320" w:hanging="360"/>
      </w:pPr>
      <w:rPr>
        <w:rFonts w:hint="default" w:ascii="Wingdings" w:hAnsi="Wingdings"/>
      </w:rPr>
    </w:lvl>
    <w:lvl w:ilvl="6" w:tplc="381E5804">
      <w:start w:val="1"/>
      <w:numFmt w:val="bullet"/>
      <w:lvlText w:val=""/>
      <w:lvlJc w:val="left"/>
      <w:pPr>
        <w:ind w:left="5040" w:hanging="360"/>
      </w:pPr>
      <w:rPr>
        <w:rFonts w:hint="default" w:ascii="Symbol" w:hAnsi="Symbol"/>
      </w:rPr>
    </w:lvl>
    <w:lvl w:ilvl="7" w:tplc="E702E2AC">
      <w:start w:val="1"/>
      <w:numFmt w:val="bullet"/>
      <w:lvlText w:val="o"/>
      <w:lvlJc w:val="left"/>
      <w:pPr>
        <w:ind w:left="5760" w:hanging="360"/>
      </w:pPr>
      <w:rPr>
        <w:rFonts w:hint="default" w:ascii="Courier New" w:hAnsi="Courier New"/>
      </w:rPr>
    </w:lvl>
    <w:lvl w:ilvl="8" w:tplc="A69885CE">
      <w:start w:val="1"/>
      <w:numFmt w:val="bullet"/>
      <w:lvlText w:val=""/>
      <w:lvlJc w:val="left"/>
      <w:pPr>
        <w:ind w:left="6480" w:hanging="360"/>
      </w:pPr>
      <w:rPr>
        <w:rFonts w:hint="default" w:ascii="Wingdings" w:hAnsi="Wingdings"/>
      </w:rPr>
    </w:lvl>
  </w:abstractNum>
  <w:abstractNum w:abstractNumId="13" w15:restartNumberingAfterBreak="0">
    <w:nsid w:val="5F615D17"/>
    <w:multiLevelType w:val="hybridMultilevel"/>
    <w:tmpl w:val="F482C7B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B0863C3"/>
    <w:multiLevelType w:val="hybridMultilevel"/>
    <w:tmpl w:val="D2886A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BD81663"/>
    <w:multiLevelType w:val="hybridMultilevel"/>
    <w:tmpl w:val="F8A447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CA54365"/>
    <w:multiLevelType w:val="hybridMultilevel"/>
    <w:tmpl w:val="6E34478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4C32CBB"/>
    <w:multiLevelType w:val="hybridMultilevel"/>
    <w:tmpl w:val="166A688A"/>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7A0F662F"/>
    <w:multiLevelType w:val="hybridMultilevel"/>
    <w:tmpl w:val="BD9C86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8"/>
  </w:num>
  <w:num w:numId="4">
    <w:abstractNumId w:val="11"/>
  </w:num>
  <w:num w:numId="5">
    <w:abstractNumId w:val="12"/>
  </w:num>
  <w:num w:numId="6">
    <w:abstractNumId w:val="9"/>
  </w:num>
  <w:num w:numId="7">
    <w:abstractNumId w:val="7"/>
  </w:num>
  <w:num w:numId="8">
    <w:abstractNumId w:val="13"/>
  </w:num>
  <w:num w:numId="9">
    <w:abstractNumId w:val="5"/>
  </w:num>
  <w:num w:numId="10">
    <w:abstractNumId w:val="1"/>
  </w:num>
  <w:num w:numId="11">
    <w:abstractNumId w:val="17"/>
  </w:num>
  <w:num w:numId="12">
    <w:abstractNumId w:val="15"/>
  </w:num>
  <w:num w:numId="13">
    <w:abstractNumId w:val="14"/>
  </w:num>
  <w:num w:numId="14">
    <w:abstractNumId w:val="3"/>
  </w:num>
  <w:num w:numId="15">
    <w:abstractNumId w:val="2"/>
  </w:num>
  <w:num w:numId="16">
    <w:abstractNumId w:val="6"/>
  </w:num>
  <w:num w:numId="17">
    <w:abstractNumId w:val="16"/>
  </w:num>
  <w:num w:numId="18">
    <w:abstractNumId w:val="18"/>
  </w:num>
  <w:num w:numId="19">
    <w:abstractNumId w:val="1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E1"/>
    <w:rsid w:val="00004516"/>
    <w:rsid w:val="00007DAB"/>
    <w:rsid w:val="00012286"/>
    <w:rsid w:val="00025240"/>
    <w:rsid w:val="000523AE"/>
    <w:rsid w:val="00070C69"/>
    <w:rsid w:val="00072827"/>
    <w:rsid w:val="000745CA"/>
    <w:rsid w:val="00080EE1"/>
    <w:rsid w:val="000A5436"/>
    <w:rsid w:val="000B1E5B"/>
    <w:rsid w:val="000C519E"/>
    <w:rsid w:val="000C782E"/>
    <w:rsid w:val="000E6066"/>
    <w:rsid w:val="00121B41"/>
    <w:rsid w:val="001233C2"/>
    <w:rsid w:val="001256C8"/>
    <w:rsid w:val="001378A3"/>
    <w:rsid w:val="0017591C"/>
    <w:rsid w:val="00191475"/>
    <w:rsid w:val="00195791"/>
    <w:rsid w:val="001B4E5F"/>
    <w:rsid w:val="001C0F25"/>
    <w:rsid w:val="001D6464"/>
    <w:rsid w:val="001F0CB7"/>
    <w:rsid w:val="001F2683"/>
    <w:rsid w:val="0023089E"/>
    <w:rsid w:val="00237293"/>
    <w:rsid w:val="00240A5A"/>
    <w:rsid w:val="002526F2"/>
    <w:rsid w:val="002621FB"/>
    <w:rsid w:val="002704CB"/>
    <w:rsid w:val="002723EA"/>
    <w:rsid w:val="002948B0"/>
    <w:rsid w:val="002953BC"/>
    <w:rsid w:val="002B1EFA"/>
    <w:rsid w:val="002E5650"/>
    <w:rsid w:val="002E6E5C"/>
    <w:rsid w:val="002F7F04"/>
    <w:rsid w:val="00307813"/>
    <w:rsid w:val="0033264B"/>
    <w:rsid w:val="00347FCC"/>
    <w:rsid w:val="0036235F"/>
    <w:rsid w:val="00377C59"/>
    <w:rsid w:val="003906A1"/>
    <w:rsid w:val="00396054"/>
    <w:rsid w:val="003A244D"/>
    <w:rsid w:val="003B3B3A"/>
    <w:rsid w:val="003B4215"/>
    <w:rsid w:val="003C096A"/>
    <w:rsid w:val="003C3889"/>
    <w:rsid w:val="003D6577"/>
    <w:rsid w:val="003D73CD"/>
    <w:rsid w:val="003E5C50"/>
    <w:rsid w:val="003F2014"/>
    <w:rsid w:val="0040023F"/>
    <w:rsid w:val="0040186F"/>
    <w:rsid w:val="00405C35"/>
    <w:rsid w:val="004069C3"/>
    <w:rsid w:val="004161B3"/>
    <w:rsid w:val="00460A47"/>
    <w:rsid w:val="00461706"/>
    <w:rsid w:val="00467A3A"/>
    <w:rsid w:val="00472022"/>
    <w:rsid w:val="004A5E31"/>
    <w:rsid w:val="004B1773"/>
    <w:rsid w:val="004C5908"/>
    <w:rsid w:val="004E0840"/>
    <w:rsid w:val="004E10E4"/>
    <w:rsid w:val="00564BFC"/>
    <w:rsid w:val="00567F57"/>
    <w:rsid w:val="005728C4"/>
    <w:rsid w:val="00597161"/>
    <w:rsid w:val="005D436A"/>
    <w:rsid w:val="005E03F4"/>
    <w:rsid w:val="00607776"/>
    <w:rsid w:val="00690576"/>
    <w:rsid w:val="006A46CF"/>
    <w:rsid w:val="006A761F"/>
    <w:rsid w:val="006A7A6F"/>
    <w:rsid w:val="006B184B"/>
    <w:rsid w:val="006C3EB0"/>
    <w:rsid w:val="006C4B88"/>
    <w:rsid w:val="006E143E"/>
    <w:rsid w:val="006E73AC"/>
    <w:rsid w:val="00724ADA"/>
    <w:rsid w:val="00724C0A"/>
    <w:rsid w:val="007317D4"/>
    <w:rsid w:val="0073700C"/>
    <w:rsid w:val="00745924"/>
    <w:rsid w:val="00745E80"/>
    <w:rsid w:val="007523B1"/>
    <w:rsid w:val="00783650"/>
    <w:rsid w:val="00786922"/>
    <w:rsid w:val="007909C2"/>
    <w:rsid w:val="007A0AC9"/>
    <w:rsid w:val="007A70F1"/>
    <w:rsid w:val="007B75BE"/>
    <w:rsid w:val="007C0818"/>
    <w:rsid w:val="007C6BDF"/>
    <w:rsid w:val="00803365"/>
    <w:rsid w:val="00812626"/>
    <w:rsid w:val="00813AB4"/>
    <w:rsid w:val="00830C58"/>
    <w:rsid w:val="00853A53"/>
    <w:rsid w:val="00880DA3"/>
    <w:rsid w:val="008841E0"/>
    <w:rsid w:val="00886E16"/>
    <w:rsid w:val="008E4C8D"/>
    <w:rsid w:val="00900C29"/>
    <w:rsid w:val="009065D7"/>
    <w:rsid w:val="00911BF3"/>
    <w:rsid w:val="00913FC8"/>
    <w:rsid w:val="00922F77"/>
    <w:rsid w:val="00981F96"/>
    <w:rsid w:val="009A3358"/>
    <w:rsid w:val="009B5FA2"/>
    <w:rsid w:val="009C097A"/>
    <w:rsid w:val="009D49AF"/>
    <w:rsid w:val="009E0560"/>
    <w:rsid w:val="009E448A"/>
    <w:rsid w:val="009F2424"/>
    <w:rsid w:val="00A07786"/>
    <w:rsid w:val="00A36758"/>
    <w:rsid w:val="00A65C82"/>
    <w:rsid w:val="00A728E8"/>
    <w:rsid w:val="00A74564"/>
    <w:rsid w:val="00A97C1E"/>
    <w:rsid w:val="00AA0892"/>
    <w:rsid w:val="00AA452C"/>
    <w:rsid w:val="00AC2D52"/>
    <w:rsid w:val="00AC5B15"/>
    <w:rsid w:val="00AF3991"/>
    <w:rsid w:val="00B008C6"/>
    <w:rsid w:val="00B05EB0"/>
    <w:rsid w:val="00B166EE"/>
    <w:rsid w:val="00B16C5F"/>
    <w:rsid w:val="00B2136B"/>
    <w:rsid w:val="00B255CF"/>
    <w:rsid w:val="00B42395"/>
    <w:rsid w:val="00B45E76"/>
    <w:rsid w:val="00B6402F"/>
    <w:rsid w:val="00B7250E"/>
    <w:rsid w:val="00B749FF"/>
    <w:rsid w:val="00B9775E"/>
    <w:rsid w:val="00BE0C68"/>
    <w:rsid w:val="00BE44B5"/>
    <w:rsid w:val="00BE6A9C"/>
    <w:rsid w:val="00BE71EF"/>
    <w:rsid w:val="00C17B19"/>
    <w:rsid w:val="00C26C15"/>
    <w:rsid w:val="00C31D9F"/>
    <w:rsid w:val="00C407D5"/>
    <w:rsid w:val="00C47765"/>
    <w:rsid w:val="00C639E4"/>
    <w:rsid w:val="00C66F41"/>
    <w:rsid w:val="00C75701"/>
    <w:rsid w:val="00C75E49"/>
    <w:rsid w:val="00C77D5E"/>
    <w:rsid w:val="00C93C59"/>
    <w:rsid w:val="00CA40AF"/>
    <w:rsid w:val="00CB42EC"/>
    <w:rsid w:val="00CB7A03"/>
    <w:rsid w:val="00CE489D"/>
    <w:rsid w:val="00CF75B1"/>
    <w:rsid w:val="00D06690"/>
    <w:rsid w:val="00D23184"/>
    <w:rsid w:val="00D25A54"/>
    <w:rsid w:val="00DA28D9"/>
    <w:rsid w:val="00DB1D85"/>
    <w:rsid w:val="00DB6113"/>
    <w:rsid w:val="00DC0648"/>
    <w:rsid w:val="00DC1DE0"/>
    <w:rsid w:val="00DC639D"/>
    <w:rsid w:val="00DE6B76"/>
    <w:rsid w:val="00E01C39"/>
    <w:rsid w:val="00E053F6"/>
    <w:rsid w:val="00E16BCC"/>
    <w:rsid w:val="00E2473A"/>
    <w:rsid w:val="00E44BB4"/>
    <w:rsid w:val="00E5039C"/>
    <w:rsid w:val="00E80297"/>
    <w:rsid w:val="00E90BFC"/>
    <w:rsid w:val="00EB503A"/>
    <w:rsid w:val="00EB7AC8"/>
    <w:rsid w:val="00F007E1"/>
    <w:rsid w:val="00F41CE2"/>
    <w:rsid w:val="00F43031"/>
    <w:rsid w:val="00F45667"/>
    <w:rsid w:val="00F52A67"/>
    <w:rsid w:val="00F65C3C"/>
    <w:rsid w:val="00FA31CC"/>
    <w:rsid w:val="00FA4AF4"/>
    <w:rsid w:val="00FA77F1"/>
    <w:rsid w:val="03CDC17E"/>
    <w:rsid w:val="0C9B8DDE"/>
    <w:rsid w:val="0E0D4407"/>
    <w:rsid w:val="174F0582"/>
    <w:rsid w:val="23CA29AE"/>
    <w:rsid w:val="244BCA1B"/>
    <w:rsid w:val="29A5EC73"/>
    <w:rsid w:val="2C2E04F2"/>
    <w:rsid w:val="2EE6C5C7"/>
    <w:rsid w:val="3A80ADB0"/>
    <w:rsid w:val="3E1CDBB8"/>
    <w:rsid w:val="413FA1E8"/>
    <w:rsid w:val="50965AB2"/>
    <w:rsid w:val="52BED014"/>
    <w:rsid w:val="54FCB345"/>
    <w:rsid w:val="59EEB3AC"/>
    <w:rsid w:val="5F97ED3F"/>
    <w:rsid w:val="61567B7E"/>
    <w:rsid w:val="6763358F"/>
    <w:rsid w:val="6B708CDF"/>
    <w:rsid w:val="7B2AC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69AD"/>
  <w15:chartTrackingRefBased/>
  <w15:docId w15:val="{32FB1093-603E-1746-8C6D-4EE941B7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523B1"/>
    <w:pPr>
      <w:keepNext/>
      <w:keepLines/>
      <w:spacing w:before="240"/>
      <w:outlineLvl w:val="0"/>
    </w:pPr>
    <w:rPr>
      <w:rFonts w:asciiTheme="majorHAnsi" w:hAnsiTheme="majorHAnsi" w:eastAsiaTheme="majorEastAsia" w:cstheme="majorBidi"/>
      <w:b/>
      <w:color w:val="2F5496" w:themeColor="accent1" w:themeShade="BF"/>
      <w:sz w:val="48"/>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724C0A"/>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724C0A"/>
    <w:rPr>
      <w:rFonts w:ascii="Times New Roman" w:hAnsi="Times New Roman" w:cs="Times New Roman"/>
      <w:sz w:val="18"/>
      <w:szCs w:val="18"/>
    </w:rPr>
  </w:style>
  <w:style w:type="character" w:styleId="Heading1Char" w:customStyle="1">
    <w:name w:val="Heading 1 Char"/>
    <w:basedOn w:val="DefaultParagraphFont"/>
    <w:link w:val="Heading1"/>
    <w:uiPriority w:val="9"/>
    <w:rsid w:val="007523B1"/>
    <w:rPr>
      <w:rFonts w:asciiTheme="majorHAnsi" w:hAnsiTheme="majorHAnsi" w:eastAsiaTheme="majorEastAsia" w:cstheme="majorBidi"/>
      <w:b/>
      <w:color w:val="2F5496" w:themeColor="accent1" w:themeShade="BF"/>
      <w:sz w:val="48"/>
      <w:szCs w:val="32"/>
    </w:rPr>
  </w:style>
  <w:style w:type="character" w:styleId="CommentReference">
    <w:name w:val="annotation reference"/>
    <w:basedOn w:val="DefaultParagraphFont"/>
    <w:uiPriority w:val="99"/>
    <w:semiHidden/>
    <w:unhideWhenUsed/>
    <w:rsid w:val="007523B1"/>
    <w:rPr>
      <w:sz w:val="16"/>
      <w:szCs w:val="16"/>
    </w:rPr>
  </w:style>
  <w:style w:type="paragraph" w:styleId="CommentText">
    <w:name w:val="annotation text"/>
    <w:basedOn w:val="Normal"/>
    <w:link w:val="CommentTextChar"/>
    <w:uiPriority w:val="99"/>
    <w:semiHidden/>
    <w:unhideWhenUsed/>
    <w:rsid w:val="007523B1"/>
    <w:pPr>
      <w:spacing w:after="160"/>
    </w:pPr>
    <w:rPr>
      <w:sz w:val="20"/>
      <w:szCs w:val="20"/>
    </w:rPr>
  </w:style>
  <w:style w:type="character" w:styleId="CommentTextChar" w:customStyle="1">
    <w:name w:val="Comment Text Char"/>
    <w:basedOn w:val="DefaultParagraphFont"/>
    <w:link w:val="CommentText"/>
    <w:uiPriority w:val="99"/>
    <w:semiHidden/>
    <w:rsid w:val="007523B1"/>
    <w:rPr>
      <w:sz w:val="20"/>
      <w:szCs w:val="20"/>
    </w:rPr>
  </w:style>
  <w:style w:type="paragraph" w:styleId="ListParagraph">
    <w:name w:val="List Paragraph"/>
    <w:basedOn w:val="Normal"/>
    <w:link w:val="ListParagraphChar"/>
    <w:uiPriority w:val="34"/>
    <w:qFormat/>
    <w:rsid w:val="004B1773"/>
    <w:pPr>
      <w:ind w:left="720"/>
      <w:contextualSpacing/>
    </w:pPr>
  </w:style>
  <w:style w:type="paragraph" w:styleId="CommentSubject">
    <w:name w:val="annotation subject"/>
    <w:basedOn w:val="CommentText"/>
    <w:next w:val="CommentText"/>
    <w:link w:val="CommentSubjectChar"/>
    <w:uiPriority w:val="99"/>
    <w:semiHidden/>
    <w:unhideWhenUsed/>
    <w:rsid w:val="00783650"/>
    <w:pPr>
      <w:spacing w:after="0"/>
    </w:pPr>
    <w:rPr>
      <w:b/>
      <w:bCs/>
    </w:rPr>
  </w:style>
  <w:style w:type="character" w:styleId="CommentSubjectChar" w:customStyle="1">
    <w:name w:val="Comment Subject Char"/>
    <w:basedOn w:val="CommentTextChar"/>
    <w:link w:val="CommentSubject"/>
    <w:uiPriority w:val="99"/>
    <w:semiHidden/>
    <w:rsid w:val="00783650"/>
    <w:rPr>
      <w:b/>
      <w:bCs/>
      <w:sz w:val="20"/>
      <w:szCs w:val="20"/>
    </w:rPr>
  </w:style>
  <w:style w:type="character" w:styleId="ListParagraphChar" w:customStyle="1">
    <w:name w:val="List Paragraph Char"/>
    <w:basedOn w:val="DefaultParagraphFont"/>
    <w:link w:val="ListParagraph"/>
    <w:uiPriority w:val="34"/>
    <w:rsid w:val="00B255CF"/>
  </w:style>
  <w:style w:type="paragraph" w:styleId="Revision">
    <w:name w:val="Revision"/>
    <w:hidden/>
    <w:uiPriority w:val="99"/>
    <w:semiHidden/>
    <w:rsid w:val="00EB7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06658">
      <w:bodyDiv w:val="1"/>
      <w:marLeft w:val="0"/>
      <w:marRight w:val="0"/>
      <w:marTop w:val="0"/>
      <w:marBottom w:val="0"/>
      <w:divBdr>
        <w:top w:val="none" w:sz="0" w:space="0" w:color="auto"/>
        <w:left w:val="none" w:sz="0" w:space="0" w:color="auto"/>
        <w:bottom w:val="none" w:sz="0" w:space="0" w:color="auto"/>
        <w:right w:val="none" w:sz="0" w:space="0" w:color="auto"/>
      </w:divBdr>
      <w:divsChild>
        <w:div w:id="942298326">
          <w:marLeft w:val="0"/>
          <w:marRight w:val="0"/>
          <w:marTop w:val="0"/>
          <w:marBottom w:val="0"/>
          <w:divBdr>
            <w:top w:val="none" w:sz="0" w:space="0" w:color="auto"/>
            <w:left w:val="none" w:sz="0" w:space="0" w:color="auto"/>
            <w:bottom w:val="none" w:sz="0" w:space="0" w:color="auto"/>
            <w:right w:val="none" w:sz="0" w:space="0" w:color="auto"/>
          </w:divBdr>
        </w:div>
        <w:div w:id="870264818">
          <w:marLeft w:val="0"/>
          <w:marRight w:val="0"/>
          <w:marTop w:val="0"/>
          <w:marBottom w:val="0"/>
          <w:divBdr>
            <w:top w:val="none" w:sz="0" w:space="0" w:color="auto"/>
            <w:left w:val="none" w:sz="0" w:space="0" w:color="auto"/>
            <w:bottom w:val="none" w:sz="0" w:space="0" w:color="auto"/>
            <w:right w:val="none" w:sz="0" w:space="0" w:color="auto"/>
          </w:divBdr>
        </w:div>
        <w:div w:id="1805200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Nina Ferreri</dc:creator>
  <keywords/>
  <dc:description/>
  <lastModifiedBy>Michael Gowan</lastModifiedBy>
  <revision>7</revision>
  <dcterms:created xsi:type="dcterms:W3CDTF">2020-09-10T14:59:00.0000000Z</dcterms:created>
  <dcterms:modified xsi:type="dcterms:W3CDTF">2020-09-21T13:59:32.1131350Z</dcterms:modified>
</coreProperties>
</file>