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77E02A" w14:textId="41853AC8" w:rsidR="007B4FB8" w:rsidRDefault="007B4FB8" w:rsidP="007B4FB8">
      <w:pPr>
        <w:pStyle w:val="ChapterTitle"/>
      </w:pPr>
      <w:bookmarkStart w:id="0" w:name="_Toc15333965"/>
      <w:r>
        <w:t>Case Study 1: Metrics</w:t>
      </w:r>
      <w:r w:rsidR="00C0730E">
        <w:t xml:space="preserve">, the Customer </w:t>
      </w:r>
      <w:bookmarkEnd w:id="0"/>
      <w:r w:rsidR="00C0730E">
        <w:t>Grid</w:t>
      </w:r>
      <w:r w:rsidR="00F4020E">
        <w:t>, and Usability Specifications</w:t>
      </w:r>
    </w:p>
    <w:p w14:paraId="0DDF7F41" w14:textId="77777777" w:rsidR="007B4FB8" w:rsidRPr="00BE6FD0" w:rsidRDefault="007B4FB8" w:rsidP="007B4FB8">
      <w:pPr>
        <w:pStyle w:val="ChapterSubtitle"/>
        <w:spacing w:after="0" w:line="240" w:lineRule="auto"/>
        <w:rPr>
          <w:i w:val="0"/>
          <w:szCs w:val="28"/>
        </w:rPr>
      </w:pPr>
      <w:r w:rsidRPr="00BE6FD0">
        <w:rPr>
          <w:i w:val="0"/>
          <w:szCs w:val="28"/>
        </w:rPr>
        <w:t>Blake Lesselroth, MD, MBI</w:t>
      </w:r>
    </w:p>
    <w:p w14:paraId="5221ABD7" w14:textId="697779AA" w:rsidR="007B4FB8" w:rsidRDefault="007B4FB8" w:rsidP="007B4FB8">
      <w:pPr>
        <w:pStyle w:val="BodyText"/>
        <w:spacing w:after="0"/>
        <w:rPr>
          <w:sz w:val="28"/>
          <w:szCs w:val="28"/>
        </w:rPr>
      </w:pPr>
      <w:r w:rsidRPr="00BE6FD0">
        <w:rPr>
          <w:sz w:val="28"/>
          <w:szCs w:val="28"/>
        </w:rPr>
        <w:t>Kathleen Adams, MPH</w:t>
      </w:r>
    </w:p>
    <w:p w14:paraId="27836AC4" w14:textId="1A0D48BE" w:rsidR="00C0730E" w:rsidRPr="00BE6FD0" w:rsidRDefault="00C0730E" w:rsidP="007B4FB8">
      <w:pPr>
        <w:pStyle w:val="BodyText"/>
        <w:spacing w:after="0"/>
        <w:rPr>
          <w:sz w:val="28"/>
          <w:szCs w:val="28"/>
        </w:rPr>
      </w:pPr>
      <w:r>
        <w:rPr>
          <w:sz w:val="28"/>
          <w:szCs w:val="28"/>
        </w:rPr>
        <w:t>Ross Speirs, PhD</w:t>
      </w:r>
    </w:p>
    <w:p w14:paraId="70CA3F07" w14:textId="77777777" w:rsidR="007B4FB8" w:rsidRDefault="007B4FB8" w:rsidP="007B4FB8">
      <w:pPr>
        <w:pStyle w:val="BodyText"/>
        <w:spacing w:after="0"/>
        <w:rPr>
          <w:sz w:val="28"/>
          <w:szCs w:val="28"/>
        </w:rPr>
      </w:pPr>
      <w:r w:rsidRPr="00BE6FD0">
        <w:rPr>
          <w:sz w:val="28"/>
          <w:szCs w:val="28"/>
        </w:rPr>
        <w:t>Jason Saleem, PhD</w:t>
      </w:r>
    </w:p>
    <w:p w14:paraId="19E0ED46" w14:textId="77777777" w:rsidR="007B4FB8" w:rsidRPr="00BE6FD0" w:rsidRDefault="007B4FB8" w:rsidP="007B4FB8">
      <w:pPr>
        <w:pStyle w:val="BodyText"/>
        <w:spacing w:after="0"/>
        <w:rPr>
          <w:sz w:val="28"/>
          <w:szCs w:val="28"/>
        </w:rPr>
      </w:pPr>
    </w:p>
    <w:p w14:paraId="64FB6879" w14:textId="6FF8C676" w:rsidR="007B4FB8" w:rsidRDefault="007B4FB8" w:rsidP="003C0EDE">
      <w:pPr>
        <w:pStyle w:val="ChapterSubtitle"/>
      </w:pPr>
      <w:r>
        <w:rPr>
          <w:spacing w:val="-5"/>
        </w:rPr>
        <w:t xml:space="preserve">In this section, we </w:t>
      </w:r>
      <w:r w:rsidR="00C0730E">
        <w:rPr>
          <w:spacing w:val="-5"/>
        </w:rPr>
        <w:t>organizational strategies</w:t>
      </w:r>
      <w:r>
        <w:rPr>
          <w:spacing w:val="-5"/>
        </w:rPr>
        <w:t xml:space="preserve"> that should be part of every development team’s toolkit.</w:t>
      </w:r>
      <w:r w:rsidR="00C0730E">
        <w:rPr>
          <w:spacing w:val="-5"/>
        </w:rPr>
        <w:t xml:space="preserve">  We highlight using the customer grid </w:t>
      </w:r>
      <w:r w:rsidR="003C0EDE">
        <w:rPr>
          <w:spacing w:val="-5"/>
        </w:rPr>
        <w:t xml:space="preserve">and usability specifications table </w:t>
      </w:r>
      <w:r w:rsidR="00C0730E">
        <w:rPr>
          <w:spacing w:val="-5"/>
        </w:rPr>
        <w:t>to organize metrics and a testing plan.</w:t>
      </w:r>
    </w:p>
    <w:p w14:paraId="1BE3E631" w14:textId="77777777" w:rsidR="007B4FB8" w:rsidRDefault="007B4FB8" w:rsidP="007B4FB8">
      <w:pPr>
        <w:pStyle w:val="BodyTextKeep"/>
        <w:framePr w:dropCap="drop" w:lines="3" w:hSpace="60" w:wrap="around" w:vAnchor="text" w:hAnchor="text"/>
        <w:spacing w:after="0" w:line="849" w:lineRule="exact"/>
        <w:rPr>
          <w:position w:val="-10"/>
          <w:sz w:val="114"/>
        </w:rPr>
      </w:pPr>
      <w:r>
        <w:rPr>
          <w:caps/>
          <w:position w:val="-10"/>
          <w:sz w:val="114"/>
        </w:rPr>
        <w:t>S</w:t>
      </w:r>
    </w:p>
    <w:p w14:paraId="517B22BA" w14:textId="67DD6E65" w:rsidR="00C76BDA" w:rsidRDefault="007B4FB8" w:rsidP="007B4FB8">
      <w:pPr>
        <w:pStyle w:val="BodyTextKeep"/>
      </w:pPr>
      <w:r>
        <w:t>etting up and managing a usability assessment can seem overwhelming, particularly for those on a budget and without administrative support, study coordinator</w:t>
      </w:r>
      <w:r w:rsidR="00D65EEC">
        <w:t xml:space="preserve">, </w:t>
      </w:r>
      <w:r w:rsidR="00C0730E">
        <w:t>or simulation lab</w:t>
      </w:r>
      <w:r>
        <w:t xml:space="preserve">.  Given this reality, we echo the sentiments of usability expert, educator, author, and consultant Steve Krug: </w:t>
      </w:r>
      <w:r w:rsidR="00C0730E">
        <w:t>“</w:t>
      </w:r>
      <w:r w:rsidRPr="00FC322F">
        <w:rPr>
          <w:i/>
        </w:rPr>
        <w:t>studies do not have to be a big production</w:t>
      </w:r>
      <w:r w:rsidR="00C0730E">
        <w:rPr>
          <w:i/>
        </w:rPr>
        <w:t>”</w:t>
      </w:r>
      <w:r w:rsidR="00C76BDA" w:rsidRPr="00C76BDA">
        <w:fldChar w:fldCharType="begin"/>
      </w:r>
      <w:r w:rsidR="00C76BDA">
        <w:instrText xml:space="preserve"> ADDIN EN.CITE &lt;EndNote&gt;&lt;Cite&gt;&lt;Author&gt;Krug&lt;/Author&gt;&lt;Year&gt;2009&lt;/Year&gt;&lt;RecNum&gt;18&lt;/RecNum&gt;&lt;DisplayText&gt;(Krug, 2009)&lt;/DisplayText&gt;&lt;record&gt;&lt;rec-number&gt;18&lt;/rec-number&gt;&lt;foreign-keys&gt;&lt;key app="EN" db-id="zfsrxsx93dp0f9expzpxwpect9z2etvez99e" timestamp="1585259472"&gt;18&lt;/key&gt;&lt;/foreign-keys&gt;&lt;ref-type name="Book"&gt;6&lt;/ref-type&gt;&lt;contributors&gt;&lt;authors&gt;&lt;author&gt;Krug, Steve&lt;/author&gt;&lt;/authors&gt;&lt;/contributors&gt;&lt;titles&gt;&lt;title&gt;Rocket surgery made easy: The do-it-yourself guide to finding and fixing usability problems&lt;/title&gt;&lt;/titles&gt;&lt;dates&gt;&lt;year&gt;2009&lt;/year&gt;&lt;/dates&gt;&lt;publisher&gt;New Riders&lt;/publisher&gt;&lt;isbn&gt;0321702840&lt;/isbn&gt;&lt;urls&gt;&lt;/urls&gt;&lt;/record&gt;&lt;/Cite&gt;&lt;/EndNote&gt;</w:instrText>
      </w:r>
      <w:r w:rsidR="00C76BDA" w:rsidRPr="00C76BDA">
        <w:fldChar w:fldCharType="separate"/>
      </w:r>
      <w:r w:rsidR="00C76BDA">
        <w:rPr>
          <w:noProof/>
        </w:rPr>
        <w:t>(Krug, 2009)</w:t>
      </w:r>
      <w:r w:rsidR="00C76BDA" w:rsidRPr="00C76BDA">
        <w:fldChar w:fldCharType="end"/>
      </w:r>
      <w:r>
        <w:t xml:space="preserve">.  A one-person operation can test 3 users and gain valuable insights to improve designs, guide implementation, or inform training programs.  </w:t>
      </w:r>
      <w:r w:rsidR="00732D37">
        <w:t xml:space="preserve">However, any project, regardless of the scale, needs a clear game plan.  It is crucial to identify usability measures important to product adoption, define these measures in explicit terms, and set benchmarks for success.  </w:t>
      </w:r>
    </w:p>
    <w:p w14:paraId="11029F6D" w14:textId="41BE7551" w:rsidR="007B4FB8" w:rsidRDefault="00C76BDA" w:rsidP="007B4FB8">
      <w:pPr>
        <w:pStyle w:val="BodyTextKeep"/>
      </w:pPr>
      <w:r>
        <w:t>We’ve</w:t>
      </w:r>
      <w:r w:rsidR="007B4FB8">
        <w:t xml:space="preserve"> included </w:t>
      </w:r>
      <w:r w:rsidR="00DD0DC8">
        <w:t>a</w:t>
      </w:r>
      <w:r w:rsidR="007B4FB8">
        <w:t xml:space="preserve"> case </w:t>
      </w:r>
      <w:r>
        <w:t>study of an electronic health record (EHR) template supporting emergency department (ED) documentation.  This study</w:t>
      </w:r>
      <w:r w:rsidR="007B4FB8">
        <w:t xml:space="preserve"> illustrates </w:t>
      </w:r>
      <w:r>
        <w:t xml:space="preserve">the </w:t>
      </w:r>
      <w:r w:rsidR="007B4FB8">
        <w:t xml:space="preserve">approach </w:t>
      </w:r>
      <w:r>
        <w:t>our team used to evaluate usability dimensions.</w:t>
      </w:r>
      <w:r w:rsidR="007B4FB8">
        <w:t xml:space="preserve"> We describe </w:t>
      </w:r>
      <w:r w:rsidR="003C0EDE">
        <w:t>three</w:t>
      </w:r>
      <w:r w:rsidR="007B4FB8">
        <w:t xml:space="preserve"> tools: (1) a </w:t>
      </w:r>
      <w:r w:rsidR="007B4FB8" w:rsidRPr="00C0730E">
        <w:rPr>
          <w:b/>
        </w:rPr>
        <w:t>customer grid</w:t>
      </w:r>
      <w:r w:rsidR="00C0730E">
        <w:t xml:space="preserve"> to select </w:t>
      </w:r>
      <w:r w:rsidR="00732D37">
        <w:t xml:space="preserve">quality </w:t>
      </w:r>
      <w:r w:rsidR="00C0730E">
        <w:t>metrics</w:t>
      </w:r>
      <w:r w:rsidR="007B4FB8">
        <w:t xml:space="preserve">; (2) a </w:t>
      </w:r>
      <w:r w:rsidR="007B4FB8" w:rsidRPr="00C0730E">
        <w:rPr>
          <w:b/>
        </w:rPr>
        <w:t>usability specification table</w:t>
      </w:r>
      <w:r w:rsidR="00732D37">
        <w:t xml:space="preserve"> to </w:t>
      </w:r>
      <w:r w:rsidR="003C0EDE">
        <w:t>operationalize</w:t>
      </w:r>
      <w:r w:rsidR="00732D37">
        <w:t xml:space="preserve"> the </w:t>
      </w:r>
      <w:r w:rsidR="003C0EDE">
        <w:t>goals as usability metrics</w:t>
      </w:r>
      <w:r w:rsidR="007B4FB8">
        <w:t xml:space="preserve">; </w:t>
      </w:r>
      <w:r w:rsidR="003C0EDE">
        <w:t xml:space="preserve">and </w:t>
      </w:r>
      <w:r w:rsidR="007B4FB8">
        <w:t xml:space="preserve">(3) a </w:t>
      </w:r>
      <w:r w:rsidR="007B4FB8" w:rsidRPr="00C76BDA">
        <w:rPr>
          <w:b/>
        </w:rPr>
        <w:t xml:space="preserve">usability-goal traceability </w:t>
      </w:r>
      <w:r w:rsidR="00DF2630">
        <w:rPr>
          <w:b/>
        </w:rPr>
        <w:t>scoreboard</w:t>
      </w:r>
      <w:r>
        <w:t xml:space="preserve"> connecting usability </w:t>
      </w:r>
      <w:r w:rsidR="003C0EDE">
        <w:t>back to</w:t>
      </w:r>
      <w:r>
        <w:t xml:space="preserve"> quality</w:t>
      </w:r>
      <w:r w:rsidR="00DF2630">
        <w:t xml:space="preserve"> and the high-level project goals</w:t>
      </w:r>
      <w:r>
        <w:rPr>
          <w:b/>
        </w:rPr>
        <w:t xml:space="preserve"> </w:t>
      </w:r>
      <w:r>
        <w:t>(</w:t>
      </w:r>
      <w:r w:rsidRPr="00C76BDA">
        <w:rPr>
          <w:b/>
        </w:rPr>
        <w:t>Figure CS</w:t>
      </w:r>
      <w:r w:rsidR="001646BF">
        <w:rPr>
          <w:b/>
        </w:rPr>
        <w:t xml:space="preserve"> </w:t>
      </w:r>
      <w:r w:rsidRPr="00C76BDA">
        <w:rPr>
          <w:b/>
        </w:rPr>
        <w:t>1.1</w:t>
      </w:r>
      <w:r>
        <w:t>)</w:t>
      </w:r>
      <w:r w:rsidR="003C0EDE">
        <w:t>.  Different stakeholders may gravitate to specific tools; executive sponsors may care most about the customer grid and how metrics reflect business goals whereas technology specialists and designers may use the usability specifications table to inform design activities.  However, informaticians, product managers, and UX specialists will likely need to understand all three to have a comprehensive understanding of the project.</w:t>
      </w:r>
    </w:p>
    <w:p w14:paraId="786D733C" w14:textId="19EAAB74" w:rsidR="001646BF" w:rsidRDefault="001646BF" w:rsidP="001646BF">
      <w:pPr>
        <w:pStyle w:val="BodyText"/>
      </w:pPr>
    </w:p>
    <w:p w14:paraId="5EADD307" w14:textId="5C95FB71" w:rsidR="001646BF" w:rsidRDefault="001646BF" w:rsidP="001646BF">
      <w:pPr>
        <w:pStyle w:val="BodyText"/>
      </w:pPr>
    </w:p>
    <w:p w14:paraId="00DC09A7" w14:textId="146AF8DA" w:rsidR="001646BF" w:rsidRDefault="001646BF" w:rsidP="001646BF">
      <w:pPr>
        <w:pStyle w:val="BodyText"/>
      </w:pPr>
    </w:p>
    <w:p w14:paraId="717A8146" w14:textId="2BA30E85" w:rsidR="001646BF" w:rsidRDefault="001646BF" w:rsidP="001646BF">
      <w:pPr>
        <w:pStyle w:val="BodyText"/>
      </w:pPr>
    </w:p>
    <w:p w14:paraId="799588E9" w14:textId="67D08F21" w:rsidR="001646BF" w:rsidRPr="001646BF" w:rsidRDefault="001646BF" w:rsidP="001646BF">
      <w:pPr>
        <w:pStyle w:val="BodyText"/>
      </w:pPr>
      <w:r w:rsidRPr="001646BF">
        <w:rPr>
          <w:b/>
        </w:rPr>
        <w:t>Figure CS 1.1</w:t>
      </w:r>
      <w:r>
        <w:rPr>
          <w:b/>
        </w:rPr>
        <w:t xml:space="preserve">. </w:t>
      </w:r>
      <w:r>
        <w:t>Overview of the instruments described in this case study.</w:t>
      </w:r>
    </w:p>
    <w:p w14:paraId="06D78CB9" w14:textId="7BF17A3A" w:rsidR="00F108B6" w:rsidRDefault="00DF2630" w:rsidP="007B4FB8">
      <w:pPr>
        <w:pStyle w:val="Heading2"/>
      </w:pPr>
      <w:bookmarkStart w:id="1" w:name="_Toc15333966"/>
      <w:r>
        <w:lastRenderedPageBreak/>
        <w:t>Project</w:t>
      </w:r>
      <w:r w:rsidR="00F108B6">
        <w:t xml:space="preserve"> Brief</w:t>
      </w:r>
    </w:p>
    <w:p w14:paraId="52C62C71" w14:textId="0085F492" w:rsidR="006D19EB" w:rsidRDefault="001646BF" w:rsidP="00F108B6">
      <w:pPr>
        <w:pStyle w:val="BodyText"/>
      </w:pPr>
      <w:r>
        <w:t xml:space="preserve">The </w:t>
      </w:r>
      <w:r w:rsidR="001A4B77">
        <w:t xml:space="preserve">National </w:t>
      </w:r>
      <w:r>
        <w:t xml:space="preserve">Program Office of Emergency </w:t>
      </w:r>
      <w:r w:rsidR="00A76ACB">
        <w:t>Medicine</w:t>
      </w:r>
      <w:r>
        <w:t xml:space="preserve"> within the Department of Veterans’ Affairs </w:t>
      </w:r>
      <w:r w:rsidR="00A76ACB">
        <w:t>sponsored an initiative to standardized patient encounter documentation in emergency departments</w:t>
      </w:r>
      <w:r w:rsidR="00D91D0F">
        <w:t xml:space="preserve"> (</w:t>
      </w:r>
      <w:r w:rsidR="00D91D0F" w:rsidRPr="00D91D0F">
        <w:rPr>
          <w:b/>
        </w:rPr>
        <w:t>Figure CS 1.2</w:t>
      </w:r>
      <w:r w:rsidR="00D91D0F">
        <w:t>)</w:t>
      </w:r>
      <w:r w:rsidR="00A76ACB">
        <w:t xml:space="preserve">.  At baseline, ED departments in VA hospitals </w:t>
      </w:r>
      <w:r w:rsidR="00417950">
        <w:t>could</w:t>
      </w:r>
      <w:r w:rsidR="00A76ACB">
        <w:t xml:space="preserve"> design their own note templates for documenting patient encounters.  This distributed governance model gave local stakeholders the autonomy to customize templates according to local workflow and stakeholder needs.  However, this also </w:t>
      </w:r>
      <w:r w:rsidR="00B61E28">
        <w:t>permitted</w:t>
      </w:r>
      <w:r w:rsidR="00A76ACB">
        <w:t xml:space="preserve"> wide variability across the enterprise.  As a result, it was nearly impossible to </w:t>
      </w:r>
      <w:r w:rsidR="001A4B77">
        <w:t xml:space="preserve">standardize new initiatives, aggregate data for enterprise dashboards, or compare quality between sites.  </w:t>
      </w:r>
    </w:p>
    <w:p w14:paraId="59A804C4" w14:textId="2E042DBA" w:rsidR="00F108B6" w:rsidRDefault="00DD0DC8" w:rsidP="00F108B6">
      <w:pPr>
        <w:pStyle w:val="BodyText"/>
      </w:pPr>
      <w:r>
        <w:t>The sponsors of this initiative had four high-level business goals</w:t>
      </w:r>
      <w:r w:rsidR="001A4B77">
        <w:t xml:space="preserve">: (1) </w:t>
      </w:r>
      <w:r>
        <w:t xml:space="preserve">the note should </w:t>
      </w:r>
      <w:r w:rsidR="006D19EB">
        <w:t>meet</w:t>
      </w:r>
      <w:r w:rsidR="001A4B77">
        <w:t xml:space="preserve"> documentation standards and best-practices</w:t>
      </w:r>
      <w:r>
        <w:t xml:space="preserve"> for interprofessional communication</w:t>
      </w:r>
      <w:r w:rsidR="001A4B77">
        <w:t xml:space="preserve">; (2) </w:t>
      </w:r>
      <w:r>
        <w:t>the note should</w:t>
      </w:r>
      <w:r w:rsidR="001A4B77">
        <w:t xml:space="preserve"> </w:t>
      </w:r>
      <w:r>
        <w:t>capture structured data to drive</w:t>
      </w:r>
      <w:r w:rsidR="001A4B77">
        <w:t xml:space="preserve"> enterprise-wide business analytics; (3) </w:t>
      </w:r>
      <w:r w:rsidR="006D19EB">
        <w:t xml:space="preserve">the note must support accurate coding and billing; and (4) the note should reflect or support clinical decision making.  It was also implied that </w:t>
      </w:r>
      <w:r w:rsidR="001A4B77">
        <w:t xml:space="preserve">the </w:t>
      </w:r>
      <w:r w:rsidR="00417950">
        <w:t>ED template</w:t>
      </w:r>
      <w:r w:rsidR="006D19EB">
        <w:t xml:space="preserve"> must scale</w:t>
      </w:r>
      <w:r w:rsidR="00417950">
        <w:t xml:space="preserve"> </w:t>
      </w:r>
      <w:r w:rsidR="001A4B77">
        <w:t xml:space="preserve">for nationwide deployment and maintenance. </w:t>
      </w:r>
      <w:r w:rsidR="00B61E28">
        <w:t>Recognizing th</w:t>
      </w:r>
      <w:r w:rsidR="00417950">
        <w:t xml:space="preserve">e inherent challenge of large-scale change management, and the potential for usability missteps, </w:t>
      </w:r>
      <w:r w:rsidR="001A4B77">
        <w:t xml:space="preserve">The National Program Office retained the VA Office of Human Factors Engineering (OFE) to assist with requirements </w:t>
      </w:r>
      <w:r w:rsidR="00B61E28">
        <w:t>analysis, template specifications, and prototype testing.</w:t>
      </w:r>
    </w:p>
    <w:p w14:paraId="715B043F" w14:textId="4BBEDBC3" w:rsidR="00D91D0F" w:rsidRDefault="00D91D0F" w:rsidP="00F108B6">
      <w:pPr>
        <w:pStyle w:val="BodyText"/>
      </w:pPr>
    </w:p>
    <w:p w14:paraId="7401953D" w14:textId="7BC73759" w:rsidR="00D91D0F" w:rsidRDefault="00D91D0F" w:rsidP="00F108B6">
      <w:pPr>
        <w:pStyle w:val="BodyText"/>
      </w:pPr>
    </w:p>
    <w:p w14:paraId="24A34AA5" w14:textId="2773526B" w:rsidR="00D91D0F" w:rsidRDefault="00D91D0F" w:rsidP="00F108B6">
      <w:pPr>
        <w:pStyle w:val="BodyText"/>
      </w:pPr>
    </w:p>
    <w:p w14:paraId="0E2D8860" w14:textId="03D57284" w:rsidR="00D91D0F" w:rsidRDefault="00D91D0F" w:rsidP="00F108B6">
      <w:pPr>
        <w:pStyle w:val="BodyText"/>
      </w:pPr>
    </w:p>
    <w:p w14:paraId="2E96E8CD" w14:textId="6E6DD8D0" w:rsidR="00D91D0F" w:rsidRDefault="00D91D0F" w:rsidP="00F108B6">
      <w:pPr>
        <w:pStyle w:val="BodyText"/>
      </w:pPr>
    </w:p>
    <w:p w14:paraId="07238353" w14:textId="7871C005" w:rsidR="00D91D0F" w:rsidRDefault="00D91D0F" w:rsidP="00F108B6">
      <w:pPr>
        <w:pStyle w:val="BodyText"/>
      </w:pPr>
    </w:p>
    <w:p w14:paraId="017D69BB" w14:textId="3D4FA1B9" w:rsidR="00D91D0F" w:rsidRPr="00F108B6" w:rsidRDefault="00D91D0F" w:rsidP="00F108B6">
      <w:pPr>
        <w:pStyle w:val="BodyText"/>
      </w:pPr>
      <w:r w:rsidRPr="001646BF">
        <w:rPr>
          <w:b/>
        </w:rPr>
        <w:t>Figure CS 1.</w:t>
      </w:r>
      <w:r>
        <w:rPr>
          <w:b/>
        </w:rPr>
        <w:t xml:space="preserve">2. </w:t>
      </w:r>
      <w:r>
        <w:t>Current state and future state of ER documentation project.</w:t>
      </w:r>
    </w:p>
    <w:p w14:paraId="290F4EC9" w14:textId="54698BF6" w:rsidR="003C0EDE" w:rsidRDefault="003C0EDE" w:rsidP="003C0EDE">
      <w:pPr>
        <w:pStyle w:val="Heading2"/>
      </w:pPr>
      <w:r>
        <w:t>Revisiting the Value Proposition</w:t>
      </w:r>
    </w:p>
    <w:p w14:paraId="4B4E4C16" w14:textId="0CB74F0B" w:rsidR="003C0EDE" w:rsidRDefault="003C0EDE" w:rsidP="003C0EDE">
      <w:pPr>
        <w:pStyle w:val="BodyText"/>
      </w:pPr>
      <w:r w:rsidRPr="003C0EDE">
        <w:rPr>
          <w:highlight w:val="yellow"/>
        </w:rPr>
        <w:t>Text here</w:t>
      </w:r>
    </w:p>
    <w:p w14:paraId="67BA30B6" w14:textId="32FC1225" w:rsidR="003C0EDE" w:rsidRDefault="003C0EDE" w:rsidP="007B4FB8">
      <w:pPr>
        <w:pStyle w:val="Heading2"/>
      </w:pPr>
    </w:p>
    <w:p w14:paraId="0B50EA6A" w14:textId="3A3D973C" w:rsidR="00135414" w:rsidRDefault="00135414" w:rsidP="00135414">
      <w:pPr>
        <w:pStyle w:val="BodyText"/>
      </w:pPr>
    </w:p>
    <w:p w14:paraId="67DFB183" w14:textId="0BA9CAD5" w:rsidR="00135414" w:rsidRDefault="00135414" w:rsidP="00135414">
      <w:pPr>
        <w:pStyle w:val="BodyText"/>
      </w:pPr>
    </w:p>
    <w:p w14:paraId="0BD6F17F" w14:textId="77777777" w:rsidR="00135414" w:rsidRPr="00135414" w:rsidRDefault="00135414" w:rsidP="00135414">
      <w:pPr>
        <w:pStyle w:val="BodyText"/>
      </w:pPr>
    </w:p>
    <w:p w14:paraId="2D8F3BA8" w14:textId="2970CECC" w:rsidR="007B4FB8" w:rsidRDefault="007B4FB8" w:rsidP="007B4FB8">
      <w:pPr>
        <w:pStyle w:val="Heading2"/>
      </w:pPr>
      <w:r>
        <w:t>Customer Grid</w:t>
      </w:r>
      <w:bookmarkEnd w:id="1"/>
    </w:p>
    <w:p w14:paraId="6AF0629D" w14:textId="4538CE92" w:rsidR="007B4FB8" w:rsidRDefault="007B4FB8" w:rsidP="007B4FB8">
      <w:pPr>
        <w:pStyle w:val="BodyText"/>
      </w:pPr>
      <w:r>
        <w:t xml:space="preserve">Individuals </w:t>
      </w:r>
      <w:r w:rsidR="00732D37">
        <w:t>implementing any innovation</w:t>
      </w:r>
      <w:r>
        <w:t xml:space="preserve"> need to clearly articulate their goals, the customer’s </w:t>
      </w:r>
      <w:r w:rsidR="00732D37">
        <w:t>expectations</w:t>
      </w:r>
      <w:r>
        <w:t xml:space="preserve">, measures of success, and methods for collecting and displaying data.  </w:t>
      </w:r>
      <w:r w:rsidR="00417950">
        <w:t xml:space="preserve">This is equally true for usability evaluations. </w:t>
      </w:r>
      <w:r w:rsidR="00A460EA">
        <w:t>Because</w:t>
      </w:r>
      <w:r w:rsidR="00417950">
        <w:t xml:space="preserve"> it can be challenging to </w:t>
      </w:r>
      <w:r w:rsidR="00F4020E">
        <w:t>secure management commitment or a dedicated UX budget</w:t>
      </w:r>
      <w:r w:rsidR="00A460EA">
        <w:t>, it</w:t>
      </w:r>
      <w:r w:rsidR="00F4020E">
        <w:t xml:space="preserve"> becomes crucial to illustrate</w:t>
      </w:r>
      <w:r>
        <w:t xml:space="preserve"> how UX practices meet business goals.  A customer grid is an efficient way to lay out improvement options and link them to customer goals, influenceable metrics, and measurement methods.  </w:t>
      </w:r>
    </w:p>
    <w:p w14:paraId="73EB32F9" w14:textId="7DE46BC0" w:rsidR="00D240E4" w:rsidRDefault="00D240E4" w:rsidP="007B4FB8">
      <w:pPr>
        <w:pStyle w:val="BodyText"/>
      </w:pPr>
      <w:r>
        <w:t xml:space="preserve">The customer grid is a longstanding technique used in healthcare quality improvement.  Although its origins are obscure, the premise is based </w:t>
      </w:r>
      <w:r w:rsidR="00A460EA">
        <w:t>upon</w:t>
      </w:r>
      <w:r>
        <w:t xml:space="preserve"> statistical process control methods introduced by Shewart, and later, Deming</w:t>
      </w:r>
      <w:r w:rsidR="00A460EA">
        <w:t xml:space="preserve"> </w:t>
      </w:r>
      <w:r w:rsidR="00A460EA">
        <w:fldChar w:fldCharType="begin"/>
      </w:r>
      <w:r w:rsidR="00A460EA">
        <w:instrText xml:space="preserve"> ADDIN EN.CITE &lt;EndNote&gt;&lt;Cite&gt;&lt;Author&gt;Seidl&lt;/Author&gt;&lt;Year&gt;2012&lt;/Year&gt;&lt;RecNum&gt;24&lt;/RecNum&gt;&lt;DisplayText&gt;(Seidl &amp;amp; Newhouse, 2012)&lt;/DisplayText&gt;&lt;record&gt;&lt;rec-number&gt;24&lt;/rec-number&gt;&lt;foreign-keys&gt;&lt;key app="EN" db-id="zfsrxsx93dp0f9expzpxwpect9z2etvez99e" timestamp="1586277891"&gt;24&lt;/key&gt;&lt;/foreign-keys&gt;&lt;ref-type name="Journal Article"&gt;17&lt;/ref-type&gt;&lt;contributors&gt;&lt;authors&gt;&lt;author&gt;Seidl, Kristin L&lt;/author&gt;&lt;author&gt;Newhouse, Robin P&lt;/author&gt;&lt;/authors&gt;&lt;/contributors&gt;&lt;titles&gt;&lt;title&gt;The intersection of evidence-based practice with 5 quality improvement methodologies&lt;/title&gt;&lt;secondary-title&gt;JONA: The Journal of Nursing Administration&lt;/secondary-title&gt;&lt;/titles&gt;&lt;periodical&gt;&lt;full-title&gt;JONA: The Journal of Nursing Administration&lt;/full-title&gt;&lt;/periodical&gt;&lt;pages&gt;299-304&lt;/pages&gt;&lt;volume&gt;42&lt;/volume&gt;&lt;number&gt;6&lt;/number&gt;&lt;dates&gt;&lt;year&gt;2012&lt;/year&gt;&lt;/dates&gt;&lt;isbn&gt;0002-0443&lt;/isbn&gt;&lt;urls&gt;&lt;/urls&gt;&lt;/record&gt;&lt;/Cite&gt;&lt;/EndNote&gt;</w:instrText>
      </w:r>
      <w:r w:rsidR="00A460EA">
        <w:fldChar w:fldCharType="separate"/>
      </w:r>
      <w:r w:rsidR="00A460EA">
        <w:rPr>
          <w:noProof/>
        </w:rPr>
        <w:t>(Seidl &amp; Newhouse, 2012)</w:t>
      </w:r>
      <w:r w:rsidR="00A460EA">
        <w:fldChar w:fldCharType="end"/>
      </w:r>
      <w:r>
        <w:t xml:space="preserve">.  </w:t>
      </w:r>
      <w:r w:rsidR="00A460EA">
        <w:t>The</w:t>
      </w:r>
      <w:r>
        <w:t xml:space="preserve"> World Health Organization </w:t>
      </w:r>
      <w:r w:rsidR="00A460EA">
        <w:t>promoted the grid to</w:t>
      </w:r>
      <w:r>
        <w:t xml:space="preserve"> </w:t>
      </w:r>
      <w:r w:rsidR="00A460EA">
        <w:t>illustrate how statistical process control measures trace back to customer expectations and business goals</w:t>
      </w:r>
      <w:r w:rsidR="00DD0DC8">
        <w:t xml:space="preserve"> </w:t>
      </w:r>
      <w:r w:rsidR="00DD0DC8">
        <w:fldChar w:fldCharType="begin"/>
      </w:r>
      <w:r w:rsidR="00DD0DC8">
        <w:instrText xml:space="preserve"> ADDIN EN.CITE &lt;EndNote&gt;&lt;Cite&gt;&lt;Author&gt;World Health Organization&lt;/Author&gt;&lt;Year&gt;2011&lt;/Year&gt;&lt;RecNum&gt;25&lt;/RecNum&gt;&lt;DisplayText&gt;(World Health Organization, 2011)&lt;/DisplayText&gt;&lt;record&gt;&lt;rec-number&gt;25&lt;/rec-number&gt;&lt;foreign-keys&gt;&lt;key app="EN" db-id="zfsrxsx93dp0f9expzpxwpect9z2etvez99e" timestamp="1586278768"&gt;25&lt;/key&gt;&lt;/foreign-keys&gt;&lt;ref-type name="Book"&gt;6&lt;/ref-type&gt;&lt;contributors&gt;&lt;authors&gt;&lt;author&gt;World Health Organization,&lt;/author&gt;&lt;/authors&gt;&lt;secondary-authors&gt;&lt;author&gt;World Health Organization&lt;/author&gt;&lt;/secondary-authors&gt;&lt;/contributors&gt;&lt;titles&gt;&lt;title&gt;WHO Multi-Professional Patient Safety Curriculum Guide&lt;/title&gt;&lt;/titles&gt;&lt;pages&gt;272&lt;/pages&gt;&lt;dates&gt;&lt;year&gt;2011&lt;/year&gt;&lt;/dates&gt;&lt;pub-location&gt;Geneva, Switzerland&lt;/pub-location&gt;&lt;publisher&gt;WHO Press&lt;/publisher&gt;&lt;urls&gt;&lt;/urls&gt;&lt;/record&gt;&lt;/Cite&gt;&lt;/EndNote&gt;</w:instrText>
      </w:r>
      <w:r w:rsidR="00DD0DC8">
        <w:fldChar w:fldCharType="separate"/>
      </w:r>
      <w:r w:rsidR="00DD0DC8">
        <w:rPr>
          <w:noProof/>
        </w:rPr>
        <w:t>(World Health Organization, 2011)</w:t>
      </w:r>
      <w:r w:rsidR="00DD0DC8">
        <w:fldChar w:fldCharType="end"/>
      </w:r>
      <w:r w:rsidR="00A460EA">
        <w:t>.</w:t>
      </w:r>
    </w:p>
    <w:p w14:paraId="51A8A432" w14:textId="77777777" w:rsidR="00135414" w:rsidRDefault="003C0EDE" w:rsidP="00D91D0F">
      <w:pPr>
        <w:pStyle w:val="BodyText"/>
      </w:pPr>
      <w:r>
        <w:lastRenderedPageBreak/>
        <w:t xml:space="preserve">Typically, before we develop – or at least finalize – a grid, we have a general understanding of the workflow.  The current state workflow enables us to quickly identify the key process steps </w:t>
      </w:r>
      <w:r w:rsidR="00135414">
        <w:t xml:space="preserve">relevant to the planned future state, system performance, and our quality goals.  In </w:t>
      </w:r>
      <w:r w:rsidR="00135414" w:rsidRPr="00135414">
        <w:rPr>
          <w:b/>
        </w:rPr>
        <w:t>Figure CS 1.3</w:t>
      </w:r>
      <w:r w:rsidR="00135414">
        <w:t>, we have a simplified future state workflow.  These process steps are used to fill out the first column of our customer grid.</w:t>
      </w:r>
    </w:p>
    <w:p w14:paraId="70AD37A7" w14:textId="77777777" w:rsidR="00135414" w:rsidRDefault="00135414" w:rsidP="00D91D0F">
      <w:pPr>
        <w:pStyle w:val="BodyText"/>
      </w:pPr>
    </w:p>
    <w:p w14:paraId="7F77DA03" w14:textId="77777777" w:rsidR="00135414" w:rsidRDefault="00135414" w:rsidP="00D91D0F">
      <w:pPr>
        <w:pStyle w:val="BodyText"/>
      </w:pPr>
    </w:p>
    <w:p w14:paraId="274F4671" w14:textId="77777777" w:rsidR="00135414" w:rsidRDefault="00135414" w:rsidP="00D91D0F">
      <w:pPr>
        <w:pStyle w:val="BodyText"/>
      </w:pPr>
    </w:p>
    <w:p w14:paraId="7DFA8C01" w14:textId="5D69D589" w:rsidR="00135414" w:rsidRDefault="00135414" w:rsidP="00D91D0F">
      <w:pPr>
        <w:pStyle w:val="BodyText"/>
      </w:pPr>
      <w:r w:rsidRPr="001646BF">
        <w:rPr>
          <w:b/>
        </w:rPr>
        <w:t>Figure CS 1.</w:t>
      </w:r>
      <w:r>
        <w:rPr>
          <w:b/>
        </w:rPr>
        <w:t xml:space="preserve">3. </w:t>
      </w:r>
      <w:r>
        <w:t>Future state workflow and process steps for the ER documentation project.</w:t>
      </w:r>
    </w:p>
    <w:p w14:paraId="52AAE1CC" w14:textId="00E8025E" w:rsidR="007B4FB8" w:rsidRDefault="006D19EB" w:rsidP="00D91D0F">
      <w:pPr>
        <w:pStyle w:val="BodyText"/>
      </w:pPr>
      <w:r>
        <w:t>We have included an</w:t>
      </w:r>
      <w:r w:rsidR="007B4FB8">
        <w:t xml:space="preserve"> example of a customer grid for documenting an emergency room encounter</w:t>
      </w:r>
      <w:r w:rsidR="00DD0DC8">
        <w:t xml:space="preserve"> (</w:t>
      </w:r>
      <w:r w:rsidR="00DD0DC8" w:rsidRPr="00DD0DC8">
        <w:rPr>
          <w:b/>
        </w:rPr>
        <w:t>Table CS 1.1</w:t>
      </w:r>
      <w:r w:rsidR="00DD0DC8">
        <w:t>)</w:t>
      </w:r>
      <w:r w:rsidR="007B4FB8">
        <w:t xml:space="preserve">.  The </w:t>
      </w:r>
      <w:r>
        <w:t>business</w:t>
      </w:r>
      <w:r w:rsidR="007B4FB8">
        <w:t xml:space="preserve"> goals</w:t>
      </w:r>
      <w:r>
        <w:t xml:space="preserve"> – (1) </w:t>
      </w:r>
      <w:r w:rsidR="007B4FB8">
        <w:t xml:space="preserve">support accurate coding and billing; (2) </w:t>
      </w:r>
      <w:r>
        <w:t>capture structured data</w:t>
      </w:r>
      <w:r w:rsidR="007B4FB8">
        <w:t xml:space="preserve">; (3) support clinical decision making; and (4) </w:t>
      </w:r>
      <w:r>
        <w:t>foster</w:t>
      </w:r>
      <w:r w:rsidR="007B4FB8">
        <w:t xml:space="preserve"> communication</w:t>
      </w:r>
      <w:r>
        <w:t xml:space="preserve"> – were not originally in a</w:t>
      </w:r>
      <w:r w:rsidR="007B4FB8">
        <w:t xml:space="preserve"> measurable form.  </w:t>
      </w:r>
      <w:r>
        <w:t>To convert them into metrics</w:t>
      </w:r>
      <w:r w:rsidR="007B4FB8">
        <w:t xml:space="preserve">, we </w:t>
      </w:r>
      <w:r w:rsidR="00135414">
        <w:t>listed</w:t>
      </w:r>
      <w:r w:rsidR="007B4FB8">
        <w:t xml:space="preserve"> the process </w:t>
      </w:r>
      <w:r>
        <w:t xml:space="preserve">workflow </w:t>
      </w:r>
      <w:r w:rsidR="007B4FB8">
        <w:t>and key process steps (</w:t>
      </w:r>
      <w:r w:rsidR="00135414">
        <w:t>shown</w:t>
      </w:r>
      <w:r w:rsidR="007B4FB8">
        <w:t xml:space="preserve"> in the left column).  We then identif</w:t>
      </w:r>
      <w:r>
        <w:t>ied</w:t>
      </w:r>
      <w:r w:rsidR="007B4FB8">
        <w:t xml:space="preserve"> the </w:t>
      </w:r>
      <w:r>
        <w:t xml:space="preserve">“customers” for </w:t>
      </w:r>
      <w:r w:rsidR="00285ED7">
        <w:t>the output of each step</w:t>
      </w:r>
      <w:r w:rsidR="007B4FB8">
        <w:t xml:space="preserve">.  We </w:t>
      </w:r>
      <w:r>
        <w:t xml:space="preserve">quantitatively described what it meant to meet </w:t>
      </w:r>
      <w:r w:rsidR="007B4FB8">
        <w:t>customer</w:t>
      </w:r>
      <w:r>
        <w:t>’s</w:t>
      </w:r>
      <w:r w:rsidR="007B4FB8">
        <w:t xml:space="preserve"> expectations.  </w:t>
      </w:r>
      <w:r w:rsidR="00285ED7">
        <w:t>This</w:t>
      </w:r>
      <w:r w:rsidR="007B4FB8">
        <w:t xml:space="preserve"> measure of success is the </w:t>
      </w:r>
      <w:r w:rsidR="007B4FB8" w:rsidRPr="00A07B8D">
        <w:rPr>
          <w:b/>
        </w:rPr>
        <w:t>key quality characteristic</w:t>
      </w:r>
      <w:r w:rsidR="007B4FB8">
        <w:t xml:space="preserve"> or </w:t>
      </w:r>
      <w:r w:rsidR="007B4FB8" w:rsidRPr="00A07B8D">
        <w:rPr>
          <w:b/>
        </w:rPr>
        <w:t>key performance indicator</w:t>
      </w:r>
      <w:r w:rsidR="007B4FB8">
        <w:rPr>
          <w:b/>
        </w:rPr>
        <w:t xml:space="preserve"> </w:t>
      </w:r>
      <w:r w:rsidR="007B4FB8">
        <w:t xml:space="preserve">(listed in the second from right column).  Finally, we </w:t>
      </w:r>
      <w:r>
        <w:t>identified the</w:t>
      </w:r>
      <w:r w:rsidR="007B4FB8">
        <w:t xml:space="preserve"> display metric </w:t>
      </w:r>
      <w:r>
        <w:t>for</w:t>
      </w:r>
      <w:r w:rsidR="007B4FB8">
        <w:t xml:space="preserve"> a dashboard or report card (right column).  </w:t>
      </w:r>
      <w:r w:rsidR="00135414">
        <w:t>We will explore these display methods in future chapters.</w:t>
      </w:r>
    </w:p>
    <w:p w14:paraId="00A52821" w14:textId="400B8D9E" w:rsidR="007B4FB8" w:rsidRPr="00A07B8D" w:rsidRDefault="007B4FB8" w:rsidP="007B4FB8">
      <w:pPr>
        <w:pStyle w:val="Caption"/>
      </w:pPr>
      <w:r>
        <w:rPr>
          <w:rStyle w:val="Lead-inEmphasis"/>
        </w:rPr>
        <w:t xml:space="preserve">TAble </w:t>
      </w:r>
      <w:r w:rsidR="00285ED7">
        <w:rPr>
          <w:rStyle w:val="Lead-inEmphasis"/>
        </w:rPr>
        <w:t>CS 1.1</w:t>
      </w:r>
      <w:r>
        <w:rPr>
          <w:rStyle w:val="Lead-inEmphasis"/>
        </w:rPr>
        <w:t>.</w:t>
      </w:r>
      <w:r>
        <w:rPr>
          <w:rFonts w:ascii="Arial MT Black" w:hAnsi="Arial MT Black"/>
        </w:rPr>
        <w:t xml:space="preserve"> </w:t>
      </w:r>
      <w:r>
        <w:t>Example customer grid outlining the goals and measures for an emergency medicine note template.  Although we outline the entire workflow, the bold text identifies the metrics that operationalize the sponsor goals.</w:t>
      </w:r>
    </w:p>
    <w:tbl>
      <w:tblPr>
        <w:tblStyle w:val="TableGrid"/>
        <w:tblW w:w="9355" w:type="dxa"/>
        <w:tblLayout w:type="fixed"/>
        <w:tblLook w:val="04A0" w:firstRow="1" w:lastRow="0" w:firstColumn="1" w:lastColumn="0" w:noHBand="0" w:noVBand="1"/>
      </w:tblPr>
      <w:tblGrid>
        <w:gridCol w:w="1067"/>
        <w:gridCol w:w="1358"/>
        <w:gridCol w:w="900"/>
        <w:gridCol w:w="2610"/>
        <w:gridCol w:w="2610"/>
        <w:gridCol w:w="810"/>
      </w:tblGrid>
      <w:tr w:rsidR="00D91D0F" w:rsidRPr="00FC322F" w14:paraId="0013CFA5" w14:textId="77777777" w:rsidTr="00D91D0F">
        <w:trPr>
          <w:cantSplit/>
          <w:tblHeader/>
        </w:trPr>
        <w:tc>
          <w:tcPr>
            <w:tcW w:w="1067" w:type="dxa"/>
          </w:tcPr>
          <w:p w14:paraId="5B01255F" w14:textId="77777777" w:rsidR="007B4FB8" w:rsidRPr="00FC322F" w:rsidRDefault="007B4FB8" w:rsidP="00D240E4">
            <w:pPr>
              <w:pStyle w:val="BodyText"/>
              <w:spacing w:after="0"/>
              <w:jc w:val="left"/>
              <w:rPr>
                <w:b/>
                <w:sz w:val="16"/>
                <w:szCs w:val="16"/>
              </w:rPr>
            </w:pPr>
            <w:r w:rsidRPr="00FC322F">
              <w:rPr>
                <w:b/>
                <w:sz w:val="16"/>
                <w:szCs w:val="16"/>
              </w:rPr>
              <w:t>Process step</w:t>
            </w:r>
          </w:p>
        </w:tc>
        <w:tc>
          <w:tcPr>
            <w:tcW w:w="1358" w:type="dxa"/>
          </w:tcPr>
          <w:p w14:paraId="56038DDF" w14:textId="77777777" w:rsidR="007B4FB8" w:rsidRPr="00FC322F" w:rsidRDefault="007B4FB8" w:rsidP="00D240E4">
            <w:pPr>
              <w:pStyle w:val="BodyText"/>
              <w:spacing w:after="0"/>
              <w:jc w:val="left"/>
              <w:rPr>
                <w:b/>
                <w:sz w:val="16"/>
                <w:szCs w:val="16"/>
              </w:rPr>
            </w:pPr>
            <w:r w:rsidRPr="00FC322F">
              <w:rPr>
                <w:b/>
                <w:sz w:val="16"/>
                <w:szCs w:val="16"/>
              </w:rPr>
              <w:t>Desired outcome</w:t>
            </w:r>
          </w:p>
        </w:tc>
        <w:tc>
          <w:tcPr>
            <w:tcW w:w="900" w:type="dxa"/>
          </w:tcPr>
          <w:p w14:paraId="61667994" w14:textId="77777777" w:rsidR="007B4FB8" w:rsidRPr="00FC322F" w:rsidRDefault="007B4FB8" w:rsidP="00D240E4">
            <w:pPr>
              <w:pStyle w:val="BodyText"/>
              <w:spacing w:after="0"/>
              <w:jc w:val="left"/>
              <w:rPr>
                <w:b/>
                <w:sz w:val="16"/>
                <w:szCs w:val="16"/>
              </w:rPr>
            </w:pPr>
            <w:r w:rsidRPr="00FC322F">
              <w:rPr>
                <w:b/>
                <w:sz w:val="16"/>
                <w:szCs w:val="16"/>
              </w:rPr>
              <w:t>Customers for process</w:t>
            </w:r>
          </w:p>
        </w:tc>
        <w:tc>
          <w:tcPr>
            <w:tcW w:w="2610" w:type="dxa"/>
          </w:tcPr>
          <w:p w14:paraId="33530D3D" w14:textId="77777777" w:rsidR="007B4FB8" w:rsidRPr="00FC322F" w:rsidRDefault="007B4FB8" w:rsidP="00D240E4">
            <w:pPr>
              <w:pStyle w:val="BodyText"/>
              <w:spacing w:after="0"/>
              <w:jc w:val="left"/>
              <w:rPr>
                <w:b/>
                <w:sz w:val="16"/>
                <w:szCs w:val="16"/>
              </w:rPr>
            </w:pPr>
            <w:r w:rsidRPr="00FC322F">
              <w:rPr>
                <w:b/>
                <w:sz w:val="16"/>
                <w:szCs w:val="16"/>
              </w:rPr>
              <w:t>Customers’ expectations</w:t>
            </w:r>
          </w:p>
        </w:tc>
        <w:tc>
          <w:tcPr>
            <w:tcW w:w="2610" w:type="dxa"/>
          </w:tcPr>
          <w:p w14:paraId="142FBB46" w14:textId="77777777" w:rsidR="007B4FB8" w:rsidRPr="00FC322F" w:rsidRDefault="007B4FB8" w:rsidP="00D240E4">
            <w:pPr>
              <w:pStyle w:val="BodyText"/>
              <w:spacing w:after="0"/>
              <w:jc w:val="left"/>
              <w:rPr>
                <w:b/>
                <w:sz w:val="16"/>
                <w:szCs w:val="16"/>
              </w:rPr>
            </w:pPr>
            <w:r w:rsidRPr="00FC322F">
              <w:rPr>
                <w:b/>
                <w:sz w:val="16"/>
                <w:szCs w:val="16"/>
              </w:rPr>
              <w:t>Measure of success</w:t>
            </w:r>
          </w:p>
        </w:tc>
        <w:tc>
          <w:tcPr>
            <w:tcW w:w="810" w:type="dxa"/>
          </w:tcPr>
          <w:p w14:paraId="0630254E" w14:textId="77777777" w:rsidR="007B4FB8" w:rsidRPr="00FC322F" w:rsidRDefault="007B4FB8" w:rsidP="00D240E4">
            <w:pPr>
              <w:pStyle w:val="BodyText"/>
              <w:spacing w:after="0"/>
              <w:jc w:val="left"/>
              <w:rPr>
                <w:b/>
                <w:sz w:val="16"/>
                <w:szCs w:val="16"/>
              </w:rPr>
            </w:pPr>
            <w:r w:rsidRPr="00FC322F">
              <w:rPr>
                <w:b/>
                <w:sz w:val="16"/>
                <w:szCs w:val="16"/>
              </w:rPr>
              <w:t>Best displ</w:t>
            </w:r>
            <w:r>
              <w:rPr>
                <w:b/>
                <w:sz w:val="16"/>
                <w:szCs w:val="16"/>
              </w:rPr>
              <w:t>a</w:t>
            </w:r>
            <w:r w:rsidRPr="00FC322F">
              <w:rPr>
                <w:b/>
                <w:sz w:val="16"/>
                <w:szCs w:val="16"/>
              </w:rPr>
              <w:t>y method</w:t>
            </w:r>
          </w:p>
        </w:tc>
      </w:tr>
      <w:tr w:rsidR="00D91D0F" w:rsidRPr="00FC322F" w14:paraId="431F8EF0" w14:textId="77777777" w:rsidTr="00D91D0F">
        <w:trPr>
          <w:cantSplit/>
        </w:trPr>
        <w:tc>
          <w:tcPr>
            <w:tcW w:w="1067" w:type="dxa"/>
          </w:tcPr>
          <w:p w14:paraId="1311AA29" w14:textId="77777777" w:rsidR="007B4FB8" w:rsidRDefault="007B4FB8" w:rsidP="00D240E4">
            <w:pPr>
              <w:pStyle w:val="BodyText"/>
              <w:spacing w:after="0"/>
              <w:jc w:val="left"/>
              <w:rPr>
                <w:sz w:val="16"/>
                <w:szCs w:val="16"/>
              </w:rPr>
            </w:pPr>
            <w:r>
              <w:rPr>
                <w:sz w:val="16"/>
                <w:szCs w:val="16"/>
              </w:rPr>
              <w:t>Nurse interviews and triages patient</w:t>
            </w:r>
          </w:p>
        </w:tc>
        <w:tc>
          <w:tcPr>
            <w:tcW w:w="1358" w:type="dxa"/>
          </w:tcPr>
          <w:p w14:paraId="27B9A9BC" w14:textId="77777777" w:rsidR="007B4FB8" w:rsidRPr="00FC322F" w:rsidRDefault="007B4FB8" w:rsidP="00D240E4">
            <w:pPr>
              <w:pStyle w:val="BodyText"/>
              <w:spacing w:after="0"/>
              <w:jc w:val="left"/>
              <w:rPr>
                <w:sz w:val="16"/>
                <w:szCs w:val="16"/>
              </w:rPr>
            </w:pPr>
            <w:r>
              <w:rPr>
                <w:sz w:val="16"/>
                <w:szCs w:val="16"/>
              </w:rPr>
              <w:t>Nurse gathers timely and accurate information from the patient</w:t>
            </w:r>
          </w:p>
        </w:tc>
        <w:tc>
          <w:tcPr>
            <w:tcW w:w="900" w:type="dxa"/>
          </w:tcPr>
          <w:p w14:paraId="18B15355" w14:textId="77777777" w:rsidR="007B4FB8" w:rsidRDefault="007B4FB8" w:rsidP="00D240E4">
            <w:pPr>
              <w:pStyle w:val="BodyText"/>
              <w:spacing w:after="0"/>
              <w:jc w:val="left"/>
              <w:rPr>
                <w:sz w:val="16"/>
                <w:szCs w:val="16"/>
              </w:rPr>
            </w:pPr>
            <w:r>
              <w:rPr>
                <w:sz w:val="16"/>
                <w:szCs w:val="16"/>
              </w:rPr>
              <w:t>Patient</w:t>
            </w:r>
          </w:p>
          <w:p w14:paraId="65D69076" w14:textId="77777777" w:rsidR="007B4FB8" w:rsidRDefault="007B4FB8" w:rsidP="00D240E4">
            <w:pPr>
              <w:pStyle w:val="BodyText"/>
              <w:spacing w:after="0"/>
              <w:jc w:val="left"/>
              <w:rPr>
                <w:sz w:val="16"/>
                <w:szCs w:val="16"/>
              </w:rPr>
            </w:pPr>
          </w:p>
          <w:p w14:paraId="5106F871" w14:textId="77777777" w:rsidR="00D91D0F" w:rsidRDefault="00D91D0F" w:rsidP="00D240E4">
            <w:pPr>
              <w:pStyle w:val="BodyText"/>
              <w:spacing w:after="0"/>
              <w:jc w:val="left"/>
              <w:rPr>
                <w:sz w:val="16"/>
                <w:szCs w:val="16"/>
              </w:rPr>
            </w:pPr>
          </w:p>
          <w:p w14:paraId="208D46C0" w14:textId="77777777" w:rsidR="007B4FB8" w:rsidRPr="00FC322F" w:rsidRDefault="007B4FB8" w:rsidP="00D240E4">
            <w:pPr>
              <w:pStyle w:val="BodyText"/>
              <w:spacing w:after="0"/>
              <w:jc w:val="left"/>
              <w:rPr>
                <w:sz w:val="16"/>
                <w:szCs w:val="16"/>
              </w:rPr>
            </w:pPr>
            <w:r>
              <w:rPr>
                <w:sz w:val="16"/>
                <w:szCs w:val="16"/>
              </w:rPr>
              <w:t>ER provider*</w:t>
            </w:r>
          </w:p>
        </w:tc>
        <w:tc>
          <w:tcPr>
            <w:tcW w:w="2610" w:type="dxa"/>
          </w:tcPr>
          <w:p w14:paraId="66E0021F" w14:textId="388C92AC" w:rsidR="007B4FB8" w:rsidRDefault="007B4FB8" w:rsidP="00D240E4">
            <w:pPr>
              <w:pStyle w:val="BodyText"/>
              <w:spacing w:after="0"/>
              <w:jc w:val="left"/>
              <w:rPr>
                <w:sz w:val="16"/>
                <w:szCs w:val="16"/>
              </w:rPr>
            </w:pPr>
            <w:r>
              <w:rPr>
                <w:sz w:val="16"/>
                <w:szCs w:val="16"/>
              </w:rPr>
              <w:t xml:space="preserve">Nurse </w:t>
            </w:r>
            <w:r w:rsidR="00D91D0F">
              <w:rPr>
                <w:sz w:val="16"/>
                <w:szCs w:val="16"/>
              </w:rPr>
              <w:t>completes a medication</w:t>
            </w:r>
            <w:r>
              <w:rPr>
                <w:sz w:val="16"/>
                <w:szCs w:val="16"/>
              </w:rPr>
              <w:t xml:space="preserve"> review </w:t>
            </w:r>
            <w:r w:rsidR="00D91D0F">
              <w:rPr>
                <w:sz w:val="16"/>
                <w:szCs w:val="16"/>
              </w:rPr>
              <w:t>with</w:t>
            </w:r>
            <w:r>
              <w:rPr>
                <w:sz w:val="16"/>
                <w:szCs w:val="16"/>
              </w:rPr>
              <w:t xml:space="preserve"> patients </w:t>
            </w:r>
          </w:p>
          <w:p w14:paraId="2F54F911" w14:textId="77777777" w:rsidR="00D91D0F" w:rsidRDefault="00D91D0F" w:rsidP="00D240E4">
            <w:pPr>
              <w:pStyle w:val="BodyText"/>
              <w:spacing w:after="0"/>
              <w:jc w:val="left"/>
              <w:rPr>
                <w:sz w:val="16"/>
                <w:szCs w:val="16"/>
              </w:rPr>
            </w:pPr>
          </w:p>
          <w:p w14:paraId="345B6A29" w14:textId="77777777" w:rsidR="007B4FB8" w:rsidRDefault="007B4FB8" w:rsidP="00D240E4">
            <w:pPr>
              <w:pStyle w:val="BodyText"/>
              <w:spacing w:after="0"/>
              <w:jc w:val="left"/>
              <w:rPr>
                <w:sz w:val="16"/>
                <w:szCs w:val="16"/>
              </w:rPr>
            </w:pPr>
            <w:r>
              <w:rPr>
                <w:sz w:val="16"/>
                <w:szCs w:val="16"/>
              </w:rPr>
              <w:t>Nurse gathers information before ER provider assessment, so that it is available at time of assessment</w:t>
            </w:r>
          </w:p>
          <w:p w14:paraId="32048887" w14:textId="77777777" w:rsidR="007B4FB8" w:rsidRPr="00FC322F" w:rsidRDefault="007B4FB8" w:rsidP="00D240E4">
            <w:pPr>
              <w:pStyle w:val="BodyText"/>
              <w:spacing w:after="0"/>
              <w:jc w:val="left"/>
              <w:rPr>
                <w:sz w:val="16"/>
                <w:szCs w:val="16"/>
              </w:rPr>
            </w:pPr>
          </w:p>
        </w:tc>
        <w:tc>
          <w:tcPr>
            <w:tcW w:w="2610" w:type="dxa"/>
          </w:tcPr>
          <w:p w14:paraId="72F67084" w14:textId="77777777" w:rsidR="007B4FB8" w:rsidRDefault="007B4FB8" w:rsidP="00D240E4">
            <w:pPr>
              <w:pStyle w:val="BodyText"/>
              <w:spacing w:after="0"/>
              <w:jc w:val="left"/>
              <w:rPr>
                <w:sz w:val="16"/>
                <w:szCs w:val="16"/>
              </w:rPr>
            </w:pPr>
            <w:r>
              <w:rPr>
                <w:sz w:val="16"/>
                <w:szCs w:val="16"/>
              </w:rPr>
              <w:t>% of encounters where nurse attempted to collect a medication and allergy history</w:t>
            </w:r>
          </w:p>
          <w:p w14:paraId="16CB3470" w14:textId="77777777" w:rsidR="007B4FB8" w:rsidRDefault="007B4FB8" w:rsidP="00D240E4">
            <w:pPr>
              <w:pStyle w:val="BodyText"/>
              <w:spacing w:after="0"/>
              <w:jc w:val="left"/>
              <w:rPr>
                <w:sz w:val="16"/>
                <w:szCs w:val="16"/>
              </w:rPr>
            </w:pPr>
          </w:p>
          <w:p w14:paraId="0CA76A82" w14:textId="77777777" w:rsidR="007B4FB8" w:rsidRPr="00FC322F" w:rsidRDefault="007B4FB8" w:rsidP="00D240E4">
            <w:pPr>
              <w:pStyle w:val="BodyText"/>
              <w:spacing w:after="0"/>
              <w:jc w:val="left"/>
              <w:rPr>
                <w:sz w:val="16"/>
                <w:szCs w:val="16"/>
              </w:rPr>
            </w:pPr>
            <w:r>
              <w:rPr>
                <w:sz w:val="16"/>
                <w:szCs w:val="16"/>
              </w:rPr>
              <w:t>% of time nurse assesses patient at least 15 minutes before ER provider*</w:t>
            </w:r>
          </w:p>
        </w:tc>
        <w:tc>
          <w:tcPr>
            <w:tcW w:w="810" w:type="dxa"/>
          </w:tcPr>
          <w:p w14:paraId="0DADAB16" w14:textId="77777777" w:rsidR="007B4FB8" w:rsidRDefault="007B4FB8" w:rsidP="00D240E4">
            <w:pPr>
              <w:pStyle w:val="BodyText"/>
              <w:spacing w:after="0"/>
              <w:jc w:val="left"/>
              <w:rPr>
                <w:sz w:val="16"/>
                <w:szCs w:val="16"/>
              </w:rPr>
            </w:pPr>
            <w:r>
              <w:rPr>
                <w:sz w:val="16"/>
                <w:szCs w:val="16"/>
              </w:rPr>
              <w:t>p chart</w:t>
            </w:r>
          </w:p>
          <w:p w14:paraId="5A8924C3" w14:textId="77777777" w:rsidR="007B4FB8" w:rsidRDefault="007B4FB8" w:rsidP="00D240E4">
            <w:pPr>
              <w:pStyle w:val="BodyText"/>
              <w:spacing w:after="0"/>
              <w:jc w:val="left"/>
              <w:rPr>
                <w:sz w:val="16"/>
                <w:szCs w:val="16"/>
              </w:rPr>
            </w:pPr>
          </w:p>
          <w:p w14:paraId="2D4F21AA" w14:textId="77777777" w:rsidR="007B4FB8" w:rsidRDefault="007B4FB8" w:rsidP="00D240E4">
            <w:pPr>
              <w:pStyle w:val="BodyText"/>
              <w:spacing w:after="0"/>
              <w:jc w:val="left"/>
              <w:rPr>
                <w:sz w:val="16"/>
                <w:szCs w:val="16"/>
              </w:rPr>
            </w:pPr>
          </w:p>
          <w:p w14:paraId="4FCB3E3D" w14:textId="77777777" w:rsidR="007B4FB8" w:rsidRPr="00FC322F" w:rsidRDefault="007B4FB8" w:rsidP="00D240E4">
            <w:pPr>
              <w:pStyle w:val="BodyText"/>
              <w:spacing w:after="0"/>
              <w:jc w:val="left"/>
              <w:rPr>
                <w:sz w:val="16"/>
                <w:szCs w:val="16"/>
              </w:rPr>
            </w:pPr>
            <w:r>
              <w:rPr>
                <w:sz w:val="16"/>
                <w:szCs w:val="16"/>
              </w:rPr>
              <w:t>p chart</w:t>
            </w:r>
          </w:p>
        </w:tc>
      </w:tr>
      <w:tr w:rsidR="00D91D0F" w:rsidRPr="00FC322F" w14:paraId="1D6877D7" w14:textId="77777777" w:rsidTr="00D91D0F">
        <w:trPr>
          <w:cantSplit/>
        </w:trPr>
        <w:tc>
          <w:tcPr>
            <w:tcW w:w="1067" w:type="dxa"/>
          </w:tcPr>
          <w:p w14:paraId="2CBB72CB" w14:textId="77777777" w:rsidR="007B4FB8" w:rsidRPr="00FC322F" w:rsidRDefault="007B4FB8" w:rsidP="00D240E4">
            <w:pPr>
              <w:pStyle w:val="BodyText"/>
              <w:spacing w:after="0"/>
              <w:jc w:val="left"/>
              <w:rPr>
                <w:sz w:val="16"/>
                <w:szCs w:val="16"/>
              </w:rPr>
            </w:pPr>
            <w:r>
              <w:rPr>
                <w:sz w:val="16"/>
                <w:szCs w:val="16"/>
              </w:rPr>
              <w:t>Nurse documents in EHR the chief complaint, vital signs, and medication history*</w:t>
            </w:r>
          </w:p>
        </w:tc>
        <w:tc>
          <w:tcPr>
            <w:tcW w:w="1358" w:type="dxa"/>
          </w:tcPr>
          <w:p w14:paraId="2E2F94E9" w14:textId="77777777" w:rsidR="007B4FB8" w:rsidRPr="00FC322F" w:rsidRDefault="007B4FB8" w:rsidP="00D240E4">
            <w:pPr>
              <w:pStyle w:val="BodyText"/>
              <w:spacing w:after="0"/>
              <w:jc w:val="left"/>
              <w:rPr>
                <w:sz w:val="16"/>
                <w:szCs w:val="16"/>
              </w:rPr>
            </w:pPr>
            <w:r>
              <w:rPr>
                <w:sz w:val="16"/>
                <w:szCs w:val="16"/>
              </w:rPr>
              <w:t>Nurse documents the exact chief complaint and MR in EHR before ER provider starts note; uploads vital signs to EHR before ER provider starts note*</w:t>
            </w:r>
          </w:p>
        </w:tc>
        <w:tc>
          <w:tcPr>
            <w:tcW w:w="900" w:type="dxa"/>
          </w:tcPr>
          <w:p w14:paraId="72708D34" w14:textId="77777777" w:rsidR="007B4FB8" w:rsidRPr="00FC322F" w:rsidRDefault="007B4FB8" w:rsidP="00D240E4">
            <w:pPr>
              <w:pStyle w:val="BodyText"/>
              <w:spacing w:after="0"/>
              <w:jc w:val="left"/>
              <w:rPr>
                <w:sz w:val="16"/>
                <w:szCs w:val="16"/>
              </w:rPr>
            </w:pPr>
            <w:r>
              <w:rPr>
                <w:sz w:val="16"/>
                <w:szCs w:val="16"/>
              </w:rPr>
              <w:t>ER provider*</w:t>
            </w:r>
          </w:p>
        </w:tc>
        <w:tc>
          <w:tcPr>
            <w:tcW w:w="2610" w:type="dxa"/>
          </w:tcPr>
          <w:p w14:paraId="62E5E692" w14:textId="69E3C9EE" w:rsidR="007B4FB8" w:rsidRPr="00007C6A" w:rsidRDefault="007B4FB8" w:rsidP="00D240E4">
            <w:pPr>
              <w:pStyle w:val="BodyText"/>
              <w:spacing w:after="0"/>
              <w:jc w:val="left"/>
              <w:rPr>
                <w:sz w:val="16"/>
                <w:szCs w:val="16"/>
              </w:rPr>
            </w:pPr>
            <w:r w:rsidRPr="00007C6A">
              <w:rPr>
                <w:sz w:val="16"/>
                <w:szCs w:val="16"/>
              </w:rPr>
              <w:t xml:space="preserve">Nurse documents’ chief complaint </w:t>
            </w:r>
          </w:p>
          <w:p w14:paraId="28CB516C" w14:textId="77777777" w:rsidR="007B4FB8" w:rsidRDefault="007B4FB8" w:rsidP="00D240E4">
            <w:pPr>
              <w:pStyle w:val="BodyText"/>
              <w:spacing w:after="0"/>
              <w:jc w:val="left"/>
              <w:rPr>
                <w:sz w:val="16"/>
                <w:szCs w:val="16"/>
              </w:rPr>
            </w:pPr>
          </w:p>
          <w:p w14:paraId="1AFF62AB" w14:textId="77777777" w:rsidR="007B4FB8" w:rsidRPr="00007C6A" w:rsidRDefault="007B4FB8" w:rsidP="00D240E4">
            <w:pPr>
              <w:pStyle w:val="BodyText"/>
              <w:spacing w:after="0"/>
              <w:jc w:val="left"/>
              <w:rPr>
                <w:sz w:val="16"/>
                <w:szCs w:val="16"/>
              </w:rPr>
            </w:pPr>
          </w:p>
          <w:p w14:paraId="52790A12" w14:textId="77777777" w:rsidR="007B4FB8" w:rsidRPr="00007C6A" w:rsidRDefault="007B4FB8" w:rsidP="00D240E4">
            <w:pPr>
              <w:pStyle w:val="BodyText"/>
              <w:spacing w:after="0"/>
              <w:jc w:val="left"/>
              <w:rPr>
                <w:sz w:val="16"/>
                <w:szCs w:val="16"/>
              </w:rPr>
            </w:pPr>
            <w:r w:rsidRPr="00007C6A">
              <w:rPr>
                <w:sz w:val="16"/>
                <w:szCs w:val="16"/>
              </w:rPr>
              <w:t>Nurse documents a complete MR and updates allergies in EHR before ER provider writes orders</w:t>
            </w:r>
          </w:p>
          <w:p w14:paraId="50DD3D74" w14:textId="77777777" w:rsidR="007B4FB8" w:rsidRPr="00007C6A" w:rsidRDefault="007B4FB8" w:rsidP="00D240E4">
            <w:pPr>
              <w:pStyle w:val="BodyText"/>
              <w:spacing w:after="0"/>
              <w:jc w:val="left"/>
              <w:rPr>
                <w:sz w:val="16"/>
                <w:szCs w:val="16"/>
              </w:rPr>
            </w:pPr>
          </w:p>
          <w:p w14:paraId="528B74A4" w14:textId="77777777" w:rsidR="007B4FB8" w:rsidRPr="00FC322F" w:rsidRDefault="007B4FB8" w:rsidP="00D240E4">
            <w:pPr>
              <w:pStyle w:val="BodyText"/>
              <w:spacing w:after="0"/>
              <w:jc w:val="left"/>
              <w:rPr>
                <w:sz w:val="16"/>
                <w:szCs w:val="16"/>
              </w:rPr>
            </w:pPr>
            <w:r>
              <w:rPr>
                <w:sz w:val="16"/>
                <w:szCs w:val="16"/>
              </w:rPr>
              <w:t>Nurse collects vitals</w:t>
            </w:r>
            <w:r w:rsidRPr="00007C6A">
              <w:rPr>
                <w:sz w:val="16"/>
                <w:szCs w:val="16"/>
              </w:rPr>
              <w:t xml:space="preserve"> for review before </w:t>
            </w:r>
            <w:r>
              <w:rPr>
                <w:sz w:val="16"/>
                <w:szCs w:val="16"/>
              </w:rPr>
              <w:t>ER provider sees</w:t>
            </w:r>
            <w:r w:rsidRPr="00007C6A">
              <w:rPr>
                <w:sz w:val="16"/>
                <w:szCs w:val="16"/>
              </w:rPr>
              <w:t xml:space="preserve"> patient</w:t>
            </w:r>
          </w:p>
        </w:tc>
        <w:tc>
          <w:tcPr>
            <w:tcW w:w="2610" w:type="dxa"/>
          </w:tcPr>
          <w:p w14:paraId="4B0687D3" w14:textId="2F103473" w:rsidR="007B4FB8" w:rsidRDefault="007B4FB8" w:rsidP="00D240E4">
            <w:pPr>
              <w:pStyle w:val="BodyText"/>
              <w:spacing w:after="0"/>
              <w:jc w:val="left"/>
              <w:rPr>
                <w:sz w:val="16"/>
                <w:szCs w:val="16"/>
              </w:rPr>
            </w:pPr>
            <w:r>
              <w:rPr>
                <w:sz w:val="16"/>
                <w:szCs w:val="16"/>
              </w:rPr>
              <w:t xml:space="preserve">% of nurse notes with </w:t>
            </w:r>
            <w:r w:rsidR="00D91D0F">
              <w:rPr>
                <w:sz w:val="16"/>
                <w:szCs w:val="16"/>
              </w:rPr>
              <w:t>c</w:t>
            </w:r>
            <w:r>
              <w:rPr>
                <w:sz w:val="16"/>
                <w:szCs w:val="16"/>
              </w:rPr>
              <w:t>hief complaint entered before ER provider note started</w:t>
            </w:r>
          </w:p>
          <w:p w14:paraId="54959819" w14:textId="77777777" w:rsidR="007B4FB8" w:rsidRDefault="007B4FB8" w:rsidP="00D240E4">
            <w:pPr>
              <w:pStyle w:val="BodyText"/>
              <w:spacing w:after="0"/>
              <w:jc w:val="left"/>
              <w:rPr>
                <w:sz w:val="16"/>
                <w:szCs w:val="16"/>
              </w:rPr>
            </w:pPr>
          </w:p>
          <w:p w14:paraId="09F8C6E2" w14:textId="77777777" w:rsidR="007B4FB8" w:rsidRDefault="007B4FB8" w:rsidP="00D240E4">
            <w:pPr>
              <w:pStyle w:val="BodyText"/>
              <w:spacing w:after="0"/>
              <w:jc w:val="left"/>
              <w:rPr>
                <w:sz w:val="16"/>
                <w:szCs w:val="16"/>
              </w:rPr>
            </w:pPr>
            <w:r>
              <w:rPr>
                <w:sz w:val="16"/>
                <w:szCs w:val="16"/>
              </w:rPr>
              <w:t>% of encounters with MR documented before ER provider note started</w:t>
            </w:r>
          </w:p>
          <w:p w14:paraId="27F290BD" w14:textId="77777777" w:rsidR="007B4FB8" w:rsidRDefault="007B4FB8" w:rsidP="00D240E4">
            <w:pPr>
              <w:pStyle w:val="BodyText"/>
              <w:spacing w:after="0"/>
              <w:jc w:val="left"/>
              <w:rPr>
                <w:sz w:val="16"/>
                <w:szCs w:val="16"/>
              </w:rPr>
            </w:pPr>
          </w:p>
          <w:p w14:paraId="73D3B509" w14:textId="77777777" w:rsidR="007B4FB8" w:rsidRDefault="007B4FB8" w:rsidP="00D240E4">
            <w:pPr>
              <w:pStyle w:val="BodyText"/>
              <w:spacing w:after="0"/>
              <w:jc w:val="left"/>
              <w:rPr>
                <w:sz w:val="16"/>
                <w:szCs w:val="16"/>
              </w:rPr>
            </w:pPr>
          </w:p>
          <w:p w14:paraId="1BD517ED" w14:textId="77777777" w:rsidR="007B4FB8" w:rsidRDefault="007B4FB8" w:rsidP="00D240E4">
            <w:pPr>
              <w:pStyle w:val="BodyText"/>
              <w:spacing w:after="0"/>
              <w:jc w:val="left"/>
              <w:rPr>
                <w:sz w:val="16"/>
                <w:szCs w:val="16"/>
              </w:rPr>
            </w:pPr>
            <w:r>
              <w:rPr>
                <w:sz w:val="16"/>
                <w:szCs w:val="16"/>
              </w:rPr>
              <w:t xml:space="preserve">% of encounters with vital signs entered before ER provider note started* </w:t>
            </w:r>
          </w:p>
          <w:p w14:paraId="5903AA1A" w14:textId="77777777" w:rsidR="007B4FB8" w:rsidRPr="00FC322F" w:rsidRDefault="007B4FB8" w:rsidP="00D240E4">
            <w:pPr>
              <w:pStyle w:val="BodyText"/>
              <w:spacing w:after="0"/>
              <w:jc w:val="left"/>
              <w:rPr>
                <w:sz w:val="16"/>
                <w:szCs w:val="16"/>
              </w:rPr>
            </w:pPr>
          </w:p>
        </w:tc>
        <w:tc>
          <w:tcPr>
            <w:tcW w:w="810" w:type="dxa"/>
          </w:tcPr>
          <w:p w14:paraId="7CA17A76" w14:textId="77777777" w:rsidR="007B4FB8" w:rsidRDefault="007B4FB8" w:rsidP="00D240E4">
            <w:pPr>
              <w:pStyle w:val="BodyText"/>
              <w:spacing w:after="0"/>
              <w:jc w:val="left"/>
              <w:rPr>
                <w:sz w:val="16"/>
                <w:szCs w:val="16"/>
              </w:rPr>
            </w:pPr>
            <w:r>
              <w:rPr>
                <w:sz w:val="16"/>
                <w:szCs w:val="16"/>
              </w:rPr>
              <w:t>p chart</w:t>
            </w:r>
          </w:p>
          <w:p w14:paraId="41632772" w14:textId="77777777" w:rsidR="007B4FB8" w:rsidRDefault="007B4FB8" w:rsidP="00D240E4">
            <w:pPr>
              <w:pStyle w:val="BodyText"/>
              <w:spacing w:after="0"/>
              <w:jc w:val="left"/>
              <w:rPr>
                <w:sz w:val="16"/>
                <w:szCs w:val="16"/>
              </w:rPr>
            </w:pPr>
          </w:p>
          <w:p w14:paraId="13ED159C" w14:textId="77777777" w:rsidR="007B4FB8" w:rsidRDefault="007B4FB8" w:rsidP="00D240E4">
            <w:pPr>
              <w:pStyle w:val="BodyText"/>
              <w:spacing w:after="0"/>
              <w:jc w:val="left"/>
              <w:rPr>
                <w:sz w:val="16"/>
                <w:szCs w:val="16"/>
              </w:rPr>
            </w:pPr>
          </w:p>
          <w:p w14:paraId="0962C94F" w14:textId="77777777" w:rsidR="007B4FB8" w:rsidRDefault="007B4FB8" w:rsidP="00D240E4">
            <w:pPr>
              <w:pStyle w:val="BodyText"/>
              <w:spacing w:after="0"/>
              <w:jc w:val="left"/>
              <w:rPr>
                <w:sz w:val="16"/>
                <w:szCs w:val="16"/>
              </w:rPr>
            </w:pPr>
            <w:r>
              <w:rPr>
                <w:sz w:val="16"/>
                <w:szCs w:val="16"/>
              </w:rPr>
              <w:t>p chart</w:t>
            </w:r>
          </w:p>
          <w:p w14:paraId="2DD181B0" w14:textId="77777777" w:rsidR="007B4FB8" w:rsidRDefault="007B4FB8" w:rsidP="00D240E4">
            <w:pPr>
              <w:pStyle w:val="BodyText"/>
              <w:spacing w:after="0"/>
              <w:jc w:val="left"/>
              <w:rPr>
                <w:sz w:val="16"/>
                <w:szCs w:val="16"/>
              </w:rPr>
            </w:pPr>
          </w:p>
          <w:p w14:paraId="3F8ECAFB" w14:textId="77777777" w:rsidR="007B4FB8" w:rsidRDefault="007B4FB8" w:rsidP="00D240E4">
            <w:pPr>
              <w:pStyle w:val="BodyText"/>
              <w:spacing w:after="0"/>
              <w:jc w:val="left"/>
              <w:rPr>
                <w:sz w:val="16"/>
                <w:szCs w:val="16"/>
              </w:rPr>
            </w:pPr>
          </w:p>
          <w:p w14:paraId="640DDF04" w14:textId="77777777" w:rsidR="007B4FB8" w:rsidRDefault="007B4FB8" w:rsidP="00D240E4">
            <w:pPr>
              <w:pStyle w:val="BodyText"/>
              <w:spacing w:after="0"/>
              <w:jc w:val="left"/>
              <w:rPr>
                <w:sz w:val="16"/>
                <w:szCs w:val="16"/>
              </w:rPr>
            </w:pPr>
          </w:p>
          <w:p w14:paraId="03318282" w14:textId="77777777" w:rsidR="007B4FB8" w:rsidRPr="00FC322F" w:rsidRDefault="007B4FB8" w:rsidP="00D240E4">
            <w:pPr>
              <w:pStyle w:val="BodyText"/>
              <w:spacing w:after="0"/>
              <w:jc w:val="left"/>
              <w:rPr>
                <w:sz w:val="16"/>
                <w:szCs w:val="16"/>
              </w:rPr>
            </w:pPr>
            <w:r>
              <w:rPr>
                <w:sz w:val="16"/>
                <w:szCs w:val="16"/>
              </w:rPr>
              <w:t>p chart</w:t>
            </w:r>
          </w:p>
        </w:tc>
      </w:tr>
      <w:tr w:rsidR="00D91D0F" w:rsidRPr="00FC322F" w14:paraId="7ACDB89E" w14:textId="77777777" w:rsidTr="00D91D0F">
        <w:trPr>
          <w:cantSplit/>
        </w:trPr>
        <w:tc>
          <w:tcPr>
            <w:tcW w:w="1067" w:type="dxa"/>
          </w:tcPr>
          <w:p w14:paraId="4BCA38F1" w14:textId="77777777" w:rsidR="007B4FB8" w:rsidRPr="00FC322F" w:rsidRDefault="007B4FB8" w:rsidP="00D240E4">
            <w:pPr>
              <w:pStyle w:val="BodyText"/>
              <w:spacing w:after="0"/>
              <w:jc w:val="left"/>
              <w:rPr>
                <w:sz w:val="16"/>
                <w:szCs w:val="16"/>
              </w:rPr>
            </w:pPr>
            <w:r>
              <w:rPr>
                <w:sz w:val="16"/>
                <w:szCs w:val="16"/>
              </w:rPr>
              <w:t>ER provider assesses patient and writes orders</w:t>
            </w:r>
          </w:p>
        </w:tc>
        <w:tc>
          <w:tcPr>
            <w:tcW w:w="1358" w:type="dxa"/>
          </w:tcPr>
          <w:p w14:paraId="27F74B1F" w14:textId="77777777" w:rsidR="007B4FB8" w:rsidRDefault="007B4FB8" w:rsidP="00D240E4">
            <w:pPr>
              <w:pStyle w:val="BodyText"/>
              <w:spacing w:after="0"/>
              <w:jc w:val="left"/>
              <w:rPr>
                <w:sz w:val="16"/>
                <w:szCs w:val="16"/>
              </w:rPr>
            </w:pPr>
            <w:r>
              <w:rPr>
                <w:sz w:val="16"/>
                <w:szCs w:val="16"/>
              </w:rPr>
              <w:t>ER provider has all clinical information available to write safe, accurate, and appropriate orders</w:t>
            </w:r>
          </w:p>
          <w:p w14:paraId="5509A85F" w14:textId="77777777" w:rsidR="007B4FB8" w:rsidRPr="00FC322F" w:rsidRDefault="007B4FB8" w:rsidP="00D240E4">
            <w:pPr>
              <w:pStyle w:val="BodyText"/>
              <w:spacing w:after="0"/>
              <w:jc w:val="left"/>
              <w:rPr>
                <w:sz w:val="16"/>
                <w:szCs w:val="16"/>
              </w:rPr>
            </w:pPr>
          </w:p>
        </w:tc>
        <w:tc>
          <w:tcPr>
            <w:tcW w:w="900" w:type="dxa"/>
          </w:tcPr>
          <w:p w14:paraId="6E8D229E" w14:textId="77777777" w:rsidR="007B4FB8" w:rsidRDefault="007B4FB8" w:rsidP="00D240E4">
            <w:pPr>
              <w:pStyle w:val="BodyText"/>
              <w:spacing w:after="0"/>
              <w:jc w:val="left"/>
              <w:rPr>
                <w:sz w:val="16"/>
                <w:szCs w:val="16"/>
              </w:rPr>
            </w:pPr>
            <w:r>
              <w:rPr>
                <w:sz w:val="16"/>
                <w:szCs w:val="16"/>
              </w:rPr>
              <w:t>ER provider</w:t>
            </w:r>
          </w:p>
          <w:p w14:paraId="36D3DECA" w14:textId="77777777" w:rsidR="007B4FB8" w:rsidRDefault="007B4FB8" w:rsidP="00D240E4">
            <w:pPr>
              <w:pStyle w:val="BodyText"/>
              <w:spacing w:after="0"/>
              <w:jc w:val="left"/>
              <w:rPr>
                <w:sz w:val="16"/>
                <w:szCs w:val="16"/>
              </w:rPr>
            </w:pPr>
          </w:p>
          <w:p w14:paraId="7916AA18" w14:textId="77777777" w:rsidR="007B4FB8" w:rsidRDefault="007B4FB8" w:rsidP="00D240E4">
            <w:pPr>
              <w:pStyle w:val="BodyText"/>
              <w:spacing w:after="0"/>
              <w:jc w:val="left"/>
              <w:rPr>
                <w:sz w:val="16"/>
                <w:szCs w:val="16"/>
              </w:rPr>
            </w:pPr>
            <w:r>
              <w:rPr>
                <w:sz w:val="16"/>
                <w:szCs w:val="16"/>
              </w:rPr>
              <w:t>Patient</w:t>
            </w:r>
          </w:p>
          <w:p w14:paraId="75885C31" w14:textId="77777777" w:rsidR="007B4FB8" w:rsidRDefault="007B4FB8" w:rsidP="00D240E4">
            <w:pPr>
              <w:pStyle w:val="BodyText"/>
              <w:spacing w:after="0"/>
              <w:jc w:val="left"/>
              <w:rPr>
                <w:sz w:val="16"/>
                <w:szCs w:val="16"/>
              </w:rPr>
            </w:pPr>
          </w:p>
          <w:p w14:paraId="61779587" w14:textId="77777777" w:rsidR="007B4FB8" w:rsidRDefault="007B4FB8" w:rsidP="00D240E4">
            <w:pPr>
              <w:pStyle w:val="BodyText"/>
              <w:spacing w:after="0"/>
              <w:jc w:val="left"/>
              <w:rPr>
                <w:sz w:val="16"/>
                <w:szCs w:val="16"/>
              </w:rPr>
            </w:pPr>
          </w:p>
          <w:p w14:paraId="43B03489" w14:textId="77777777" w:rsidR="007B4FB8" w:rsidRDefault="007B4FB8" w:rsidP="00D240E4">
            <w:pPr>
              <w:pStyle w:val="BodyText"/>
              <w:spacing w:after="0"/>
              <w:jc w:val="left"/>
              <w:rPr>
                <w:sz w:val="16"/>
                <w:szCs w:val="16"/>
              </w:rPr>
            </w:pPr>
            <w:r>
              <w:rPr>
                <w:sz w:val="16"/>
                <w:szCs w:val="16"/>
              </w:rPr>
              <w:t>Pharmacist</w:t>
            </w:r>
          </w:p>
          <w:p w14:paraId="59DC331A" w14:textId="77777777" w:rsidR="007B4FB8" w:rsidRDefault="007B4FB8" w:rsidP="00D240E4">
            <w:pPr>
              <w:pStyle w:val="BodyText"/>
              <w:spacing w:after="0"/>
              <w:jc w:val="left"/>
              <w:rPr>
                <w:sz w:val="16"/>
                <w:szCs w:val="16"/>
              </w:rPr>
            </w:pPr>
          </w:p>
          <w:p w14:paraId="189F355E" w14:textId="77777777" w:rsidR="007B4FB8" w:rsidRDefault="007B4FB8" w:rsidP="00D240E4">
            <w:pPr>
              <w:pStyle w:val="BodyText"/>
              <w:spacing w:after="0"/>
              <w:jc w:val="left"/>
              <w:rPr>
                <w:sz w:val="16"/>
                <w:szCs w:val="16"/>
              </w:rPr>
            </w:pPr>
          </w:p>
          <w:p w14:paraId="5980DAA8" w14:textId="3E5B637B" w:rsidR="007B4FB8" w:rsidRPr="00FC322F" w:rsidRDefault="007B4FB8" w:rsidP="00D240E4">
            <w:pPr>
              <w:pStyle w:val="BodyText"/>
              <w:spacing w:after="0"/>
              <w:jc w:val="left"/>
              <w:rPr>
                <w:sz w:val="16"/>
                <w:szCs w:val="16"/>
              </w:rPr>
            </w:pPr>
          </w:p>
        </w:tc>
        <w:tc>
          <w:tcPr>
            <w:tcW w:w="2610" w:type="dxa"/>
          </w:tcPr>
          <w:p w14:paraId="3F513C51" w14:textId="77777777" w:rsidR="007B4FB8" w:rsidRPr="006E6234" w:rsidRDefault="007B4FB8" w:rsidP="00D240E4">
            <w:pPr>
              <w:pStyle w:val="BodyText"/>
              <w:spacing w:after="0"/>
              <w:jc w:val="left"/>
              <w:rPr>
                <w:sz w:val="16"/>
                <w:szCs w:val="16"/>
              </w:rPr>
            </w:pPr>
            <w:r w:rsidRPr="006E6234">
              <w:rPr>
                <w:sz w:val="16"/>
                <w:szCs w:val="16"/>
              </w:rPr>
              <w:t xml:space="preserve">The ER provider can immediately review MR history and vital signs </w:t>
            </w:r>
          </w:p>
          <w:p w14:paraId="1D9EDDF0" w14:textId="77777777" w:rsidR="007B4FB8" w:rsidRDefault="007B4FB8" w:rsidP="00D240E4">
            <w:pPr>
              <w:pStyle w:val="BodyText"/>
              <w:spacing w:after="0"/>
              <w:jc w:val="left"/>
              <w:rPr>
                <w:b/>
                <w:sz w:val="16"/>
                <w:szCs w:val="16"/>
              </w:rPr>
            </w:pPr>
          </w:p>
          <w:p w14:paraId="72B4F948" w14:textId="77777777" w:rsidR="007B4FB8" w:rsidRPr="006E6234" w:rsidRDefault="007B4FB8" w:rsidP="00D240E4">
            <w:pPr>
              <w:pStyle w:val="BodyText"/>
              <w:spacing w:after="0"/>
              <w:jc w:val="left"/>
              <w:rPr>
                <w:sz w:val="16"/>
                <w:szCs w:val="16"/>
              </w:rPr>
            </w:pPr>
            <w:r w:rsidRPr="006E6234">
              <w:rPr>
                <w:sz w:val="16"/>
                <w:szCs w:val="16"/>
              </w:rPr>
              <w:t>The patient receives correct medications for disease without untoward reaction</w:t>
            </w:r>
          </w:p>
          <w:p w14:paraId="6A436539" w14:textId="77777777" w:rsidR="007B4FB8" w:rsidRDefault="007B4FB8" w:rsidP="00D240E4">
            <w:pPr>
              <w:pStyle w:val="BodyText"/>
              <w:spacing w:after="0"/>
              <w:jc w:val="left"/>
              <w:rPr>
                <w:sz w:val="16"/>
                <w:szCs w:val="16"/>
              </w:rPr>
            </w:pPr>
          </w:p>
          <w:p w14:paraId="368F2D00" w14:textId="73042D98" w:rsidR="007B4FB8" w:rsidRPr="00007C6A" w:rsidRDefault="00D91D0F" w:rsidP="00D240E4">
            <w:pPr>
              <w:pStyle w:val="BodyText"/>
              <w:spacing w:after="0"/>
              <w:jc w:val="left"/>
              <w:rPr>
                <w:sz w:val="16"/>
                <w:szCs w:val="16"/>
              </w:rPr>
            </w:pPr>
            <w:r>
              <w:rPr>
                <w:sz w:val="16"/>
                <w:szCs w:val="16"/>
              </w:rPr>
              <w:t xml:space="preserve">The </w:t>
            </w:r>
            <w:r w:rsidR="007B4FB8" w:rsidRPr="00007C6A">
              <w:rPr>
                <w:sz w:val="16"/>
                <w:szCs w:val="16"/>
              </w:rPr>
              <w:t>medication history and allergy list</w:t>
            </w:r>
            <w:r>
              <w:rPr>
                <w:sz w:val="16"/>
                <w:szCs w:val="16"/>
              </w:rPr>
              <w:t xml:space="preserve">s are </w:t>
            </w:r>
            <w:r w:rsidR="007B4FB8" w:rsidRPr="00007C6A">
              <w:rPr>
                <w:sz w:val="16"/>
                <w:szCs w:val="16"/>
              </w:rPr>
              <w:t xml:space="preserve">available when </w:t>
            </w:r>
            <w:r>
              <w:rPr>
                <w:sz w:val="16"/>
                <w:szCs w:val="16"/>
              </w:rPr>
              <w:t>pharmacists verify orders.</w:t>
            </w:r>
          </w:p>
          <w:p w14:paraId="0A8016CE" w14:textId="77777777" w:rsidR="007B4FB8" w:rsidRPr="00FC322F" w:rsidRDefault="007B4FB8" w:rsidP="00B31BDA">
            <w:pPr>
              <w:pStyle w:val="BodyText"/>
              <w:spacing w:after="0"/>
              <w:jc w:val="left"/>
              <w:rPr>
                <w:sz w:val="16"/>
                <w:szCs w:val="16"/>
              </w:rPr>
            </w:pPr>
          </w:p>
        </w:tc>
        <w:tc>
          <w:tcPr>
            <w:tcW w:w="2610" w:type="dxa"/>
          </w:tcPr>
          <w:p w14:paraId="6EF78C90" w14:textId="77777777" w:rsidR="007B4FB8" w:rsidRPr="006E6234" w:rsidRDefault="007B4FB8" w:rsidP="00D240E4">
            <w:pPr>
              <w:pStyle w:val="BodyText"/>
              <w:spacing w:after="0"/>
              <w:jc w:val="left"/>
              <w:rPr>
                <w:sz w:val="16"/>
                <w:szCs w:val="16"/>
              </w:rPr>
            </w:pPr>
            <w:r w:rsidRPr="006E6234">
              <w:rPr>
                <w:sz w:val="16"/>
                <w:szCs w:val="16"/>
              </w:rPr>
              <w:t># of times the MR or vitals were unavailable before ER starts assessment</w:t>
            </w:r>
          </w:p>
          <w:p w14:paraId="6DAF3D27" w14:textId="77777777" w:rsidR="007B4FB8" w:rsidRDefault="007B4FB8" w:rsidP="00D240E4">
            <w:pPr>
              <w:pStyle w:val="BodyText"/>
              <w:spacing w:after="0"/>
              <w:jc w:val="left"/>
              <w:rPr>
                <w:b/>
                <w:sz w:val="16"/>
                <w:szCs w:val="16"/>
              </w:rPr>
            </w:pPr>
          </w:p>
          <w:p w14:paraId="76C9E305" w14:textId="025607D9" w:rsidR="007B4FB8" w:rsidRPr="006E6234" w:rsidRDefault="007B4FB8" w:rsidP="00D240E4">
            <w:pPr>
              <w:pStyle w:val="BodyText"/>
              <w:spacing w:after="0"/>
              <w:jc w:val="left"/>
              <w:rPr>
                <w:sz w:val="16"/>
                <w:szCs w:val="16"/>
              </w:rPr>
            </w:pPr>
            <w:r w:rsidRPr="006E6234">
              <w:rPr>
                <w:sz w:val="16"/>
                <w:szCs w:val="16"/>
              </w:rPr>
              <w:t xml:space="preserve"># of adverse medication reactions </w:t>
            </w:r>
            <w:r w:rsidR="00D91D0F">
              <w:rPr>
                <w:sz w:val="16"/>
                <w:szCs w:val="16"/>
              </w:rPr>
              <w:t>despite</w:t>
            </w:r>
            <w:r w:rsidRPr="006E6234">
              <w:rPr>
                <w:sz w:val="16"/>
                <w:szCs w:val="16"/>
              </w:rPr>
              <w:t xml:space="preserve"> a documented medication allergy</w:t>
            </w:r>
          </w:p>
          <w:p w14:paraId="3A173FB6" w14:textId="77777777" w:rsidR="007B4FB8" w:rsidRPr="006E6234" w:rsidRDefault="007B4FB8" w:rsidP="00D240E4">
            <w:pPr>
              <w:pStyle w:val="BodyText"/>
              <w:spacing w:after="0"/>
              <w:jc w:val="left"/>
              <w:rPr>
                <w:sz w:val="16"/>
                <w:szCs w:val="16"/>
              </w:rPr>
            </w:pPr>
          </w:p>
          <w:p w14:paraId="28F3FD90" w14:textId="77777777" w:rsidR="007B4FB8" w:rsidRPr="00007C6A" w:rsidRDefault="007B4FB8" w:rsidP="00D240E4">
            <w:pPr>
              <w:pStyle w:val="BodyText"/>
              <w:spacing w:after="0"/>
              <w:jc w:val="left"/>
              <w:rPr>
                <w:sz w:val="16"/>
                <w:szCs w:val="16"/>
              </w:rPr>
            </w:pPr>
            <w:r w:rsidRPr="00007C6A">
              <w:rPr>
                <w:sz w:val="16"/>
                <w:szCs w:val="16"/>
              </w:rPr>
              <w:t xml:space="preserve"># of times pharmacist calls ER provider for </w:t>
            </w:r>
            <w:r>
              <w:rPr>
                <w:sz w:val="16"/>
                <w:szCs w:val="16"/>
              </w:rPr>
              <w:t>change in orders based upon documented allergy</w:t>
            </w:r>
          </w:p>
          <w:p w14:paraId="43B923C9" w14:textId="77777777" w:rsidR="007B4FB8" w:rsidRPr="00FC322F" w:rsidRDefault="007B4FB8" w:rsidP="00B31BDA">
            <w:pPr>
              <w:pStyle w:val="BodyText"/>
              <w:spacing w:after="0"/>
              <w:jc w:val="left"/>
              <w:rPr>
                <w:sz w:val="16"/>
                <w:szCs w:val="16"/>
              </w:rPr>
            </w:pPr>
          </w:p>
        </w:tc>
        <w:tc>
          <w:tcPr>
            <w:tcW w:w="810" w:type="dxa"/>
          </w:tcPr>
          <w:p w14:paraId="1DF5640B" w14:textId="2B54C544" w:rsidR="007B4FB8" w:rsidRDefault="007B4FB8" w:rsidP="00D240E4">
            <w:pPr>
              <w:pStyle w:val="BodyText"/>
              <w:spacing w:after="0"/>
              <w:jc w:val="left"/>
              <w:rPr>
                <w:sz w:val="16"/>
                <w:szCs w:val="16"/>
              </w:rPr>
            </w:pPr>
            <w:r>
              <w:rPr>
                <w:sz w:val="16"/>
                <w:szCs w:val="16"/>
              </w:rPr>
              <w:t>u chart</w:t>
            </w:r>
          </w:p>
          <w:p w14:paraId="6E209A1E" w14:textId="77777777" w:rsidR="00D91D0F" w:rsidRDefault="00D91D0F" w:rsidP="00D240E4">
            <w:pPr>
              <w:pStyle w:val="BodyText"/>
              <w:spacing w:after="0"/>
              <w:jc w:val="left"/>
              <w:rPr>
                <w:sz w:val="16"/>
                <w:szCs w:val="16"/>
              </w:rPr>
            </w:pPr>
          </w:p>
          <w:p w14:paraId="6A0BB70F" w14:textId="77777777" w:rsidR="007B4FB8" w:rsidRDefault="007B4FB8" w:rsidP="00D240E4">
            <w:pPr>
              <w:pStyle w:val="BodyText"/>
              <w:spacing w:after="0"/>
              <w:jc w:val="left"/>
              <w:rPr>
                <w:sz w:val="16"/>
                <w:szCs w:val="16"/>
              </w:rPr>
            </w:pPr>
          </w:p>
          <w:p w14:paraId="5E7ABC13" w14:textId="77777777" w:rsidR="007B4FB8" w:rsidRDefault="007B4FB8" w:rsidP="00D240E4">
            <w:pPr>
              <w:pStyle w:val="BodyText"/>
              <w:spacing w:after="0"/>
              <w:jc w:val="left"/>
              <w:rPr>
                <w:sz w:val="16"/>
                <w:szCs w:val="16"/>
              </w:rPr>
            </w:pPr>
            <w:r>
              <w:rPr>
                <w:sz w:val="16"/>
                <w:szCs w:val="16"/>
              </w:rPr>
              <w:t>G chart</w:t>
            </w:r>
          </w:p>
          <w:p w14:paraId="7AB44CB6" w14:textId="77777777" w:rsidR="007B4FB8" w:rsidRDefault="007B4FB8" w:rsidP="00D240E4">
            <w:pPr>
              <w:pStyle w:val="BodyText"/>
              <w:spacing w:after="0"/>
              <w:jc w:val="left"/>
              <w:rPr>
                <w:sz w:val="16"/>
                <w:szCs w:val="16"/>
              </w:rPr>
            </w:pPr>
          </w:p>
          <w:p w14:paraId="71EFDE0C" w14:textId="77777777" w:rsidR="007B4FB8" w:rsidRDefault="007B4FB8" w:rsidP="00D240E4">
            <w:pPr>
              <w:pStyle w:val="BodyText"/>
              <w:spacing w:after="0"/>
              <w:jc w:val="left"/>
              <w:rPr>
                <w:sz w:val="16"/>
                <w:szCs w:val="16"/>
              </w:rPr>
            </w:pPr>
          </w:p>
          <w:p w14:paraId="1A265CFC" w14:textId="77777777" w:rsidR="007B4FB8" w:rsidRDefault="007B4FB8" w:rsidP="00D240E4">
            <w:pPr>
              <w:pStyle w:val="BodyText"/>
              <w:spacing w:after="0"/>
              <w:jc w:val="left"/>
              <w:rPr>
                <w:sz w:val="16"/>
                <w:szCs w:val="16"/>
              </w:rPr>
            </w:pPr>
            <w:r>
              <w:rPr>
                <w:sz w:val="16"/>
                <w:szCs w:val="16"/>
              </w:rPr>
              <w:t>u chart</w:t>
            </w:r>
          </w:p>
          <w:p w14:paraId="4CC9F54E" w14:textId="77777777" w:rsidR="007B4FB8" w:rsidRDefault="007B4FB8" w:rsidP="00D240E4">
            <w:pPr>
              <w:pStyle w:val="BodyText"/>
              <w:spacing w:after="0"/>
              <w:jc w:val="left"/>
              <w:rPr>
                <w:sz w:val="16"/>
                <w:szCs w:val="16"/>
              </w:rPr>
            </w:pPr>
          </w:p>
          <w:p w14:paraId="508E3680" w14:textId="53043149" w:rsidR="007B4FB8" w:rsidRPr="00FC322F" w:rsidRDefault="007B4FB8" w:rsidP="00D240E4">
            <w:pPr>
              <w:pStyle w:val="BodyText"/>
              <w:spacing w:after="0"/>
              <w:jc w:val="left"/>
              <w:rPr>
                <w:sz w:val="16"/>
                <w:szCs w:val="16"/>
              </w:rPr>
            </w:pPr>
          </w:p>
        </w:tc>
      </w:tr>
      <w:tr w:rsidR="00D91D0F" w:rsidRPr="00FC322F" w14:paraId="4B75FE8D" w14:textId="77777777" w:rsidTr="00D91D0F">
        <w:trPr>
          <w:cantSplit/>
        </w:trPr>
        <w:tc>
          <w:tcPr>
            <w:tcW w:w="1067" w:type="dxa"/>
          </w:tcPr>
          <w:p w14:paraId="413089B9" w14:textId="77777777" w:rsidR="007B4FB8" w:rsidRPr="00FC322F" w:rsidRDefault="007B4FB8" w:rsidP="00D240E4">
            <w:pPr>
              <w:pStyle w:val="BodyText"/>
              <w:spacing w:after="0"/>
              <w:jc w:val="left"/>
              <w:rPr>
                <w:sz w:val="16"/>
                <w:szCs w:val="16"/>
              </w:rPr>
            </w:pPr>
            <w:r>
              <w:rPr>
                <w:sz w:val="16"/>
                <w:szCs w:val="16"/>
              </w:rPr>
              <w:t>ER provider writes EHR encounter note</w:t>
            </w:r>
          </w:p>
        </w:tc>
        <w:tc>
          <w:tcPr>
            <w:tcW w:w="1358" w:type="dxa"/>
          </w:tcPr>
          <w:p w14:paraId="7E204FA7" w14:textId="77777777" w:rsidR="007B4FB8" w:rsidRPr="00FC322F" w:rsidRDefault="007B4FB8" w:rsidP="00D240E4">
            <w:pPr>
              <w:pStyle w:val="BodyText"/>
              <w:spacing w:after="0"/>
              <w:jc w:val="left"/>
              <w:rPr>
                <w:sz w:val="16"/>
                <w:szCs w:val="16"/>
              </w:rPr>
            </w:pPr>
            <w:r>
              <w:rPr>
                <w:sz w:val="16"/>
                <w:szCs w:val="16"/>
              </w:rPr>
              <w:t xml:space="preserve">ER provider starts note with pre-populated data fields and can complete note efficiently </w:t>
            </w:r>
          </w:p>
        </w:tc>
        <w:tc>
          <w:tcPr>
            <w:tcW w:w="900" w:type="dxa"/>
          </w:tcPr>
          <w:p w14:paraId="389CA484" w14:textId="77777777" w:rsidR="007B4FB8" w:rsidRDefault="007B4FB8" w:rsidP="00D240E4">
            <w:pPr>
              <w:pStyle w:val="BodyText"/>
              <w:spacing w:after="0"/>
              <w:jc w:val="left"/>
              <w:rPr>
                <w:sz w:val="16"/>
                <w:szCs w:val="16"/>
              </w:rPr>
            </w:pPr>
            <w:r>
              <w:rPr>
                <w:sz w:val="16"/>
                <w:szCs w:val="16"/>
              </w:rPr>
              <w:t>ER provider</w:t>
            </w:r>
          </w:p>
          <w:p w14:paraId="39D79F19" w14:textId="77777777" w:rsidR="007B4FB8" w:rsidRDefault="007B4FB8" w:rsidP="00D240E4">
            <w:pPr>
              <w:pStyle w:val="BodyText"/>
              <w:spacing w:after="0"/>
              <w:jc w:val="left"/>
              <w:rPr>
                <w:sz w:val="16"/>
                <w:szCs w:val="16"/>
              </w:rPr>
            </w:pPr>
          </w:p>
          <w:p w14:paraId="1FFF62BE" w14:textId="77777777" w:rsidR="007B4FB8" w:rsidRDefault="007B4FB8" w:rsidP="00D240E4">
            <w:pPr>
              <w:pStyle w:val="BodyText"/>
              <w:spacing w:after="0"/>
              <w:jc w:val="left"/>
              <w:rPr>
                <w:sz w:val="16"/>
                <w:szCs w:val="16"/>
              </w:rPr>
            </w:pPr>
          </w:p>
          <w:p w14:paraId="237BD2A4" w14:textId="62E3A1EC" w:rsidR="007B4FB8" w:rsidRDefault="007B4FB8" w:rsidP="00D240E4">
            <w:pPr>
              <w:pStyle w:val="BodyText"/>
              <w:spacing w:after="0"/>
              <w:jc w:val="left"/>
              <w:rPr>
                <w:sz w:val="16"/>
                <w:szCs w:val="16"/>
              </w:rPr>
            </w:pPr>
          </w:p>
          <w:p w14:paraId="51C7C3DC" w14:textId="77777777" w:rsidR="00B31BDA" w:rsidRDefault="00B31BDA" w:rsidP="00D240E4">
            <w:pPr>
              <w:pStyle w:val="BodyText"/>
              <w:spacing w:after="0"/>
              <w:jc w:val="left"/>
              <w:rPr>
                <w:sz w:val="16"/>
                <w:szCs w:val="16"/>
              </w:rPr>
            </w:pPr>
          </w:p>
          <w:p w14:paraId="604C9938" w14:textId="77777777" w:rsidR="007B4FB8" w:rsidRDefault="007B4FB8" w:rsidP="00D240E4">
            <w:pPr>
              <w:pStyle w:val="BodyText"/>
              <w:spacing w:after="0"/>
              <w:jc w:val="left"/>
              <w:rPr>
                <w:sz w:val="16"/>
                <w:szCs w:val="16"/>
              </w:rPr>
            </w:pPr>
            <w:r>
              <w:rPr>
                <w:sz w:val="16"/>
                <w:szCs w:val="16"/>
              </w:rPr>
              <w:t>Hospital provider or PCP*</w:t>
            </w:r>
          </w:p>
          <w:p w14:paraId="759EE9A9" w14:textId="77777777" w:rsidR="007B4FB8" w:rsidRDefault="007B4FB8" w:rsidP="00D240E4">
            <w:pPr>
              <w:pStyle w:val="BodyText"/>
              <w:spacing w:after="0"/>
              <w:jc w:val="left"/>
              <w:rPr>
                <w:sz w:val="16"/>
                <w:szCs w:val="16"/>
              </w:rPr>
            </w:pPr>
          </w:p>
          <w:p w14:paraId="27072720" w14:textId="77777777" w:rsidR="007B4FB8" w:rsidRDefault="007B4FB8" w:rsidP="00D240E4">
            <w:pPr>
              <w:pStyle w:val="BodyText"/>
              <w:spacing w:after="0"/>
              <w:jc w:val="left"/>
              <w:rPr>
                <w:sz w:val="16"/>
                <w:szCs w:val="16"/>
              </w:rPr>
            </w:pPr>
          </w:p>
          <w:p w14:paraId="5874D02A" w14:textId="77777777" w:rsidR="007B4FB8" w:rsidRDefault="007B4FB8" w:rsidP="00D240E4">
            <w:pPr>
              <w:pStyle w:val="BodyText"/>
              <w:spacing w:after="0"/>
              <w:jc w:val="left"/>
              <w:rPr>
                <w:sz w:val="16"/>
                <w:szCs w:val="16"/>
              </w:rPr>
            </w:pPr>
            <w:r>
              <w:rPr>
                <w:sz w:val="16"/>
                <w:szCs w:val="16"/>
              </w:rPr>
              <w:t>HIMS</w:t>
            </w:r>
          </w:p>
          <w:p w14:paraId="1462B76C" w14:textId="77777777" w:rsidR="007B4FB8" w:rsidRDefault="007B4FB8" w:rsidP="00D240E4">
            <w:pPr>
              <w:pStyle w:val="BodyText"/>
              <w:spacing w:after="0"/>
              <w:jc w:val="left"/>
              <w:rPr>
                <w:sz w:val="16"/>
                <w:szCs w:val="16"/>
              </w:rPr>
            </w:pPr>
          </w:p>
          <w:p w14:paraId="2C36051D" w14:textId="77777777" w:rsidR="007B4FB8" w:rsidRDefault="007B4FB8" w:rsidP="00D240E4">
            <w:pPr>
              <w:pStyle w:val="BodyText"/>
              <w:spacing w:after="0"/>
              <w:jc w:val="left"/>
              <w:rPr>
                <w:sz w:val="16"/>
                <w:szCs w:val="16"/>
              </w:rPr>
            </w:pPr>
          </w:p>
          <w:p w14:paraId="2F6F0360" w14:textId="77777777" w:rsidR="007B4FB8" w:rsidRPr="00FC322F" w:rsidRDefault="007B4FB8" w:rsidP="00D240E4">
            <w:pPr>
              <w:pStyle w:val="BodyText"/>
              <w:spacing w:after="0"/>
              <w:jc w:val="left"/>
              <w:rPr>
                <w:sz w:val="16"/>
                <w:szCs w:val="16"/>
              </w:rPr>
            </w:pPr>
            <w:r>
              <w:rPr>
                <w:sz w:val="16"/>
                <w:szCs w:val="16"/>
              </w:rPr>
              <w:t>Enterprise executive</w:t>
            </w:r>
          </w:p>
        </w:tc>
        <w:tc>
          <w:tcPr>
            <w:tcW w:w="2610" w:type="dxa"/>
          </w:tcPr>
          <w:p w14:paraId="50E14B8C" w14:textId="77777777" w:rsidR="007B4FB8" w:rsidRPr="006E6234" w:rsidRDefault="007B4FB8" w:rsidP="00D240E4">
            <w:pPr>
              <w:pStyle w:val="BodyText"/>
              <w:spacing w:after="0"/>
              <w:jc w:val="left"/>
              <w:rPr>
                <w:sz w:val="16"/>
                <w:szCs w:val="16"/>
              </w:rPr>
            </w:pPr>
            <w:r w:rsidRPr="006E6234">
              <w:rPr>
                <w:sz w:val="16"/>
                <w:szCs w:val="16"/>
              </w:rPr>
              <w:t>Parts of the note are automated</w:t>
            </w:r>
          </w:p>
          <w:p w14:paraId="6E1C133F" w14:textId="77777777" w:rsidR="007B4FB8" w:rsidRDefault="007B4FB8" w:rsidP="00D240E4">
            <w:pPr>
              <w:pStyle w:val="BodyText"/>
              <w:spacing w:after="0"/>
              <w:jc w:val="left"/>
              <w:rPr>
                <w:sz w:val="16"/>
                <w:szCs w:val="16"/>
              </w:rPr>
            </w:pPr>
          </w:p>
          <w:p w14:paraId="461B4C7A" w14:textId="77777777" w:rsidR="007B4FB8" w:rsidRDefault="007B4FB8" w:rsidP="00D240E4">
            <w:pPr>
              <w:pStyle w:val="BodyText"/>
              <w:spacing w:after="0"/>
              <w:jc w:val="left"/>
              <w:rPr>
                <w:sz w:val="16"/>
                <w:szCs w:val="16"/>
              </w:rPr>
            </w:pPr>
          </w:p>
          <w:p w14:paraId="2051B013" w14:textId="77777777" w:rsidR="007B4FB8" w:rsidRDefault="007B4FB8" w:rsidP="00D240E4">
            <w:pPr>
              <w:pStyle w:val="BodyText"/>
              <w:spacing w:after="0"/>
              <w:jc w:val="left"/>
              <w:rPr>
                <w:sz w:val="16"/>
                <w:szCs w:val="16"/>
              </w:rPr>
            </w:pPr>
            <w:r>
              <w:rPr>
                <w:sz w:val="16"/>
                <w:szCs w:val="16"/>
              </w:rPr>
              <w:t>ER provider can quickly enter a note</w:t>
            </w:r>
          </w:p>
          <w:p w14:paraId="78DC94E0" w14:textId="77B1A2B0" w:rsidR="007B4FB8" w:rsidRDefault="007B4FB8" w:rsidP="00D240E4">
            <w:pPr>
              <w:pStyle w:val="BodyText"/>
              <w:spacing w:after="0"/>
              <w:jc w:val="left"/>
              <w:rPr>
                <w:sz w:val="16"/>
                <w:szCs w:val="16"/>
              </w:rPr>
            </w:pPr>
          </w:p>
          <w:p w14:paraId="74BB3CFC" w14:textId="77777777" w:rsidR="00B31BDA" w:rsidRDefault="00B31BDA" w:rsidP="00D240E4">
            <w:pPr>
              <w:pStyle w:val="BodyText"/>
              <w:spacing w:after="0"/>
              <w:jc w:val="left"/>
              <w:rPr>
                <w:sz w:val="16"/>
                <w:szCs w:val="16"/>
              </w:rPr>
            </w:pPr>
          </w:p>
          <w:p w14:paraId="41485C9F" w14:textId="77777777" w:rsidR="007B4FB8" w:rsidRPr="00A07B8D" w:rsidRDefault="007B4FB8" w:rsidP="00D240E4">
            <w:pPr>
              <w:pStyle w:val="BodyText"/>
              <w:spacing w:after="0"/>
              <w:jc w:val="left"/>
              <w:rPr>
                <w:b/>
                <w:sz w:val="16"/>
                <w:szCs w:val="16"/>
              </w:rPr>
            </w:pPr>
            <w:r w:rsidRPr="00A07B8D">
              <w:rPr>
                <w:b/>
                <w:sz w:val="16"/>
                <w:szCs w:val="16"/>
              </w:rPr>
              <w:t>The next provider knows the clinically important events</w:t>
            </w:r>
          </w:p>
          <w:p w14:paraId="1016145C" w14:textId="77777777" w:rsidR="007B4FB8" w:rsidRDefault="007B4FB8" w:rsidP="00D240E4">
            <w:pPr>
              <w:pStyle w:val="BodyText"/>
              <w:spacing w:after="0"/>
              <w:jc w:val="left"/>
              <w:rPr>
                <w:sz w:val="16"/>
                <w:szCs w:val="16"/>
              </w:rPr>
            </w:pPr>
          </w:p>
          <w:p w14:paraId="3A17C3AC" w14:textId="77777777" w:rsidR="007B4FB8" w:rsidRDefault="007B4FB8" w:rsidP="00D240E4">
            <w:pPr>
              <w:pStyle w:val="BodyText"/>
              <w:spacing w:after="0"/>
              <w:jc w:val="left"/>
              <w:rPr>
                <w:sz w:val="16"/>
                <w:szCs w:val="16"/>
              </w:rPr>
            </w:pPr>
          </w:p>
          <w:p w14:paraId="3CBA6471" w14:textId="77777777" w:rsidR="007B4FB8" w:rsidRDefault="007B4FB8" w:rsidP="00D240E4">
            <w:pPr>
              <w:pStyle w:val="BodyText"/>
              <w:spacing w:after="0"/>
              <w:jc w:val="left"/>
              <w:rPr>
                <w:sz w:val="16"/>
                <w:szCs w:val="16"/>
              </w:rPr>
            </w:pPr>
          </w:p>
          <w:p w14:paraId="55AC1D6A" w14:textId="77777777" w:rsidR="007B4FB8" w:rsidRPr="00A07B8D" w:rsidRDefault="007B4FB8" w:rsidP="00D240E4">
            <w:pPr>
              <w:pStyle w:val="BodyText"/>
              <w:spacing w:after="0"/>
              <w:jc w:val="left"/>
              <w:rPr>
                <w:b/>
                <w:sz w:val="16"/>
                <w:szCs w:val="16"/>
              </w:rPr>
            </w:pPr>
            <w:r w:rsidRPr="00A07B8D">
              <w:rPr>
                <w:b/>
                <w:sz w:val="16"/>
                <w:szCs w:val="16"/>
              </w:rPr>
              <w:t>The documentation supports the complexity of care reported</w:t>
            </w:r>
          </w:p>
          <w:p w14:paraId="46F14798" w14:textId="77777777" w:rsidR="007B4FB8" w:rsidRDefault="007B4FB8" w:rsidP="00D240E4">
            <w:pPr>
              <w:pStyle w:val="BodyText"/>
              <w:spacing w:after="0"/>
              <w:jc w:val="left"/>
              <w:rPr>
                <w:sz w:val="16"/>
                <w:szCs w:val="16"/>
              </w:rPr>
            </w:pPr>
          </w:p>
          <w:p w14:paraId="31547520" w14:textId="77777777" w:rsidR="007B4FB8" w:rsidRPr="00A07B8D" w:rsidRDefault="007B4FB8" w:rsidP="00D240E4">
            <w:pPr>
              <w:pStyle w:val="BodyText"/>
              <w:spacing w:after="0"/>
              <w:jc w:val="left"/>
              <w:rPr>
                <w:b/>
                <w:sz w:val="16"/>
                <w:szCs w:val="16"/>
              </w:rPr>
            </w:pPr>
            <w:r>
              <w:rPr>
                <w:b/>
                <w:sz w:val="16"/>
                <w:szCs w:val="16"/>
              </w:rPr>
              <w:t>The executive</w:t>
            </w:r>
            <w:r w:rsidRPr="00A07B8D">
              <w:rPr>
                <w:b/>
                <w:sz w:val="16"/>
                <w:szCs w:val="16"/>
              </w:rPr>
              <w:t xml:space="preserve"> can run a report showing</w:t>
            </w:r>
            <w:r>
              <w:rPr>
                <w:b/>
                <w:sz w:val="16"/>
                <w:szCs w:val="16"/>
              </w:rPr>
              <w:t xml:space="preserve"> </w:t>
            </w:r>
            <w:r w:rsidRPr="00A07B8D">
              <w:rPr>
                <w:b/>
                <w:sz w:val="16"/>
                <w:szCs w:val="16"/>
              </w:rPr>
              <w:t xml:space="preserve">diagnoses managed in ER </w:t>
            </w:r>
          </w:p>
          <w:p w14:paraId="101E1D7A" w14:textId="77777777" w:rsidR="007B4FB8" w:rsidRPr="00FC322F" w:rsidRDefault="007B4FB8" w:rsidP="00D240E4">
            <w:pPr>
              <w:pStyle w:val="BodyText"/>
              <w:spacing w:after="0"/>
              <w:jc w:val="left"/>
              <w:rPr>
                <w:sz w:val="16"/>
                <w:szCs w:val="16"/>
              </w:rPr>
            </w:pPr>
          </w:p>
        </w:tc>
        <w:tc>
          <w:tcPr>
            <w:tcW w:w="2610" w:type="dxa"/>
          </w:tcPr>
          <w:p w14:paraId="6E5D846B" w14:textId="77777777" w:rsidR="007B4FB8" w:rsidRPr="006E6234" w:rsidRDefault="007B4FB8" w:rsidP="00D240E4">
            <w:pPr>
              <w:pStyle w:val="BodyText"/>
              <w:spacing w:after="0"/>
              <w:jc w:val="left"/>
              <w:rPr>
                <w:sz w:val="16"/>
                <w:szCs w:val="16"/>
              </w:rPr>
            </w:pPr>
            <w:r w:rsidRPr="006E6234">
              <w:rPr>
                <w:sz w:val="16"/>
                <w:szCs w:val="16"/>
              </w:rPr>
              <w:t xml:space="preserve">% of ER provider notes that include MR, vitals, and chief complaint </w:t>
            </w:r>
          </w:p>
          <w:p w14:paraId="14ADF86E" w14:textId="77777777" w:rsidR="007B4FB8" w:rsidRDefault="007B4FB8" w:rsidP="00D240E4">
            <w:pPr>
              <w:pStyle w:val="BodyText"/>
              <w:spacing w:after="0"/>
              <w:jc w:val="left"/>
              <w:rPr>
                <w:sz w:val="16"/>
                <w:szCs w:val="16"/>
              </w:rPr>
            </w:pPr>
          </w:p>
          <w:p w14:paraId="71205BAA" w14:textId="77777777" w:rsidR="007B4FB8" w:rsidRDefault="007B4FB8" w:rsidP="00D240E4">
            <w:pPr>
              <w:pStyle w:val="BodyText"/>
              <w:spacing w:after="0"/>
              <w:jc w:val="left"/>
              <w:rPr>
                <w:sz w:val="16"/>
                <w:szCs w:val="16"/>
              </w:rPr>
            </w:pPr>
            <w:r>
              <w:rPr>
                <w:sz w:val="16"/>
                <w:szCs w:val="16"/>
              </w:rPr>
              <w:t>Total time required for ER provider to complete note</w:t>
            </w:r>
          </w:p>
          <w:p w14:paraId="01698272" w14:textId="77777777" w:rsidR="007B4FB8" w:rsidRDefault="007B4FB8" w:rsidP="00D240E4">
            <w:pPr>
              <w:pStyle w:val="BodyText"/>
              <w:spacing w:after="0"/>
              <w:jc w:val="left"/>
              <w:rPr>
                <w:sz w:val="16"/>
                <w:szCs w:val="16"/>
              </w:rPr>
            </w:pPr>
          </w:p>
          <w:p w14:paraId="47BE024A" w14:textId="77777777" w:rsidR="007B4FB8" w:rsidRPr="00444647" w:rsidRDefault="007B4FB8" w:rsidP="00D240E4">
            <w:pPr>
              <w:pStyle w:val="BodyText"/>
              <w:spacing w:after="0"/>
              <w:jc w:val="left"/>
              <w:rPr>
                <w:b/>
                <w:sz w:val="16"/>
                <w:szCs w:val="16"/>
              </w:rPr>
            </w:pPr>
            <w:r w:rsidRPr="00444647">
              <w:rPr>
                <w:b/>
                <w:sz w:val="16"/>
                <w:szCs w:val="16"/>
              </w:rPr>
              <w:t xml:space="preserve">% of ER encounters with </w:t>
            </w:r>
            <w:r>
              <w:rPr>
                <w:b/>
                <w:sz w:val="16"/>
                <w:szCs w:val="16"/>
              </w:rPr>
              <w:t>notes completed and PCP identified as additional signer</w:t>
            </w:r>
            <w:r w:rsidRPr="00444647">
              <w:rPr>
                <w:b/>
                <w:sz w:val="16"/>
                <w:szCs w:val="16"/>
              </w:rPr>
              <w:t xml:space="preserve"> before </w:t>
            </w:r>
            <w:r>
              <w:rPr>
                <w:b/>
                <w:sz w:val="16"/>
                <w:szCs w:val="16"/>
              </w:rPr>
              <w:t>hospitalist evaluation</w:t>
            </w:r>
          </w:p>
          <w:p w14:paraId="5F6AB789" w14:textId="77777777" w:rsidR="007B4FB8" w:rsidRDefault="007B4FB8" w:rsidP="00D240E4">
            <w:pPr>
              <w:pStyle w:val="BodyText"/>
              <w:spacing w:after="0"/>
              <w:jc w:val="left"/>
              <w:rPr>
                <w:sz w:val="16"/>
                <w:szCs w:val="16"/>
              </w:rPr>
            </w:pPr>
          </w:p>
          <w:p w14:paraId="1C0FE23B" w14:textId="77777777" w:rsidR="007B4FB8" w:rsidRDefault="007B4FB8" w:rsidP="00D240E4">
            <w:pPr>
              <w:pStyle w:val="BodyText"/>
              <w:spacing w:after="0"/>
              <w:jc w:val="left"/>
              <w:rPr>
                <w:b/>
                <w:sz w:val="16"/>
                <w:szCs w:val="16"/>
              </w:rPr>
            </w:pPr>
            <w:r w:rsidRPr="00444647">
              <w:rPr>
                <w:b/>
                <w:sz w:val="16"/>
                <w:szCs w:val="16"/>
              </w:rPr>
              <w:t xml:space="preserve">% of ER </w:t>
            </w:r>
            <w:r>
              <w:rPr>
                <w:b/>
                <w:sz w:val="16"/>
                <w:szCs w:val="16"/>
              </w:rPr>
              <w:t>encounters with accurate documentation</w:t>
            </w:r>
          </w:p>
          <w:p w14:paraId="072CF529" w14:textId="77777777" w:rsidR="007B4FB8" w:rsidRDefault="007B4FB8" w:rsidP="00D240E4">
            <w:pPr>
              <w:pStyle w:val="BodyText"/>
              <w:spacing w:after="0"/>
              <w:jc w:val="left"/>
              <w:rPr>
                <w:b/>
                <w:sz w:val="16"/>
                <w:szCs w:val="16"/>
              </w:rPr>
            </w:pPr>
          </w:p>
          <w:p w14:paraId="62C5E9DA" w14:textId="73BC067D" w:rsidR="007B4FB8" w:rsidRDefault="007B4FB8" w:rsidP="00D240E4">
            <w:pPr>
              <w:pStyle w:val="BodyText"/>
              <w:spacing w:after="0"/>
              <w:jc w:val="left"/>
              <w:rPr>
                <w:b/>
                <w:sz w:val="16"/>
                <w:szCs w:val="16"/>
              </w:rPr>
            </w:pPr>
            <w:r>
              <w:rPr>
                <w:b/>
                <w:sz w:val="16"/>
                <w:szCs w:val="16"/>
              </w:rPr>
              <w:t>% of ER encounters where structured diagnoses in docume</w:t>
            </w:r>
            <w:r w:rsidR="008A1141">
              <w:rPr>
                <w:b/>
                <w:sz w:val="16"/>
                <w:szCs w:val="16"/>
              </w:rPr>
              <w:t>ntation match diagnoses managed</w:t>
            </w:r>
          </w:p>
          <w:p w14:paraId="5DA946BB" w14:textId="77777777" w:rsidR="007B4FB8" w:rsidRPr="00444647" w:rsidRDefault="007B4FB8" w:rsidP="00D240E4">
            <w:pPr>
              <w:pStyle w:val="BodyText"/>
              <w:spacing w:after="0"/>
              <w:jc w:val="left"/>
              <w:rPr>
                <w:b/>
                <w:sz w:val="16"/>
                <w:szCs w:val="16"/>
              </w:rPr>
            </w:pPr>
          </w:p>
        </w:tc>
        <w:tc>
          <w:tcPr>
            <w:tcW w:w="810" w:type="dxa"/>
          </w:tcPr>
          <w:p w14:paraId="420B5B69" w14:textId="77777777" w:rsidR="007B4FB8" w:rsidRDefault="007B4FB8" w:rsidP="00D240E4">
            <w:pPr>
              <w:pStyle w:val="BodyText"/>
              <w:spacing w:after="0"/>
              <w:jc w:val="left"/>
              <w:rPr>
                <w:sz w:val="16"/>
                <w:szCs w:val="16"/>
              </w:rPr>
            </w:pPr>
            <w:r>
              <w:rPr>
                <w:sz w:val="16"/>
                <w:szCs w:val="16"/>
              </w:rPr>
              <w:t>p chart</w:t>
            </w:r>
          </w:p>
          <w:p w14:paraId="53E9136F" w14:textId="77777777" w:rsidR="007B4FB8" w:rsidRDefault="007B4FB8" w:rsidP="00D240E4">
            <w:pPr>
              <w:pStyle w:val="BodyText"/>
              <w:spacing w:after="0"/>
              <w:jc w:val="left"/>
              <w:rPr>
                <w:sz w:val="16"/>
                <w:szCs w:val="16"/>
              </w:rPr>
            </w:pPr>
          </w:p>
          <w:p w14:paraId="2F9B755F" w14:textId="77777777" w:rsidR="007B4FB8" w:rsidRDefault="007B4FB8" w:rsidP="00D240E4">
            <w:pPr>
              <w:pStyle w:val="BodyText"/>
              <w:spacing w:after="0"/>
              <w:jc w:val="left"/>
              <w:rPr>
                <w:sz w:val="16"/>
                <w:szCs w:val="16"/>
              </w:rPr>
            </w:pPr>
          </w:p>
          <w:p w14:paraId="79F29480" w14:textId="77777777" w:rsidR="007B4FB8" w:rsidRDefault="007B4FB8" w:rsidP="00D240E4">
            <w:pPr>
              <w:pStyle w:val="BodyText"/>
              <w:spacing w:after="0"/>
              <w:jc w:val="left"/>
              <w:rPr>
                <w:sz w:val="16"/>
                <w:szCs w:val="16"/>
              </w:rPr>
            </w:pPr>
            <w:r>
              <w:rPr>
                <w:sz w:val="16"/>
                <w:szCs w:val="16"/>
              </w:rPr>
              <w:t>histogram</w:t>
            </w:r>
          </w:p>
          <w:p w14:paraId="6A37EE47" w14:textId="77777777" w:rsidR="007B4FB8" w:rsidRDefault="007B4FB8" w:rsidP="00D240E4">
            <w:pPr>
              <w:pStyle w:val="BodyText"/>
              <w:spacing w:after="0"/>
              <w:jc w:val="left"/>
              <w:rPr>
                <w:sz w:val="16"/>
                <w:szCs w:val="16"/>
              </w:rPr>
            </w:pPr>
          </w:p>
          <w:p w14:paraId="7EBD1CB0" w14:textId="77777777" w:rsidR="007B4FB8" w:rsidRDefault="007B4FB8" w:rsidP="00D240E4">
            <w:pPr>
              <w:pStyle w:val="BodyText"/>
              <w:spacing w:after="0"/>
              <w:jc w:val="left"/>
              <w:rPr>
                <w:sz w:val="16"/>
                <w:szCs w:val="16"/>
              </w:rPr>
            </w:pPr>
          </w:p>
          <w:p w14:paraId="380298A7" w14:textId="77777777" w:rsidR="007B4FB8" w:rsidRDefault="007B4FB8" w:rsidP="00D240E4">
            <w:pPr>
              <w:pStyle w:val="BodyText"/>
              <w:spacing w:after="0"/>
              <w:jc w:val="left"/>
              <w:rPr>
                <w:sz w:val="16"/>
                <w:szCs w:val="16"/>
              </w:rPr>
            </w:pPr>
            <w:r>
              <w:rPr>
                <w:sz w:val="16"/>
                <w:szCs w:val="16"/>
              </w:rPr>
              <w:t>p chart</w:t>
            </w:r>
          </w:p>
          <w:p w14:paraId="56A71D4D" w14:textId="77777777" w:rsidR="007B4FB8" w:rsidRDefault="007B4FB8" w:rsidP="00D240E4">
            <w:pPr>
              <w:pStyle w:val="BodyText"/>
              <w:spacing w:after="0"/>
              <w:jc w:val="left"/>
              <w:rPr>
                <w:sz w:val="16"/>
                <w:szCs w:val="16"/>
              </w:rPr>
            </w:pPr>
          </w:p>
          <w:p w14:paraId="641BFC9F" w14:textId="77777777" w:rsidR="007B4FB8" w:rsidRDefault="007B4FB8" w:rsidP="00D240E4">
            <w:pPr>
              <w:pStyle w:val="BodyText"/>
              <w:spacing w:after="0"/>
              <w:jc w:val="left"/>
              <w:rPr>
                <w:sz w:val="16"/>
                <w:szCs w:val="16"/>
              </w:rPr>
            </w:pPr>
          </w:p>
          <w:p w14:paraId="30D0531E" w14:textId="77777777" w:rsidR="007B4FB8" w:rsidRDefault="007B4FB8" w:rsidP="00D240E4">
            <w:pPr>
              <w:pStyle w:val="BodyText"/>
              <w:spacing w:after="0"/>
              <w:jc w:val="left"/>
              <w:rPr>
                <w:sz w:val="16"/>
                <w:szCs w:val="16"/>
              </w:rPr>
            </w:pPr>
          </w:p>
          <w:p w14:paraId="43117672" w14:textId="77777777" w:rsidR="007B4FB8" w:rsidRDefault="007B4FB8" w:rsidP="00D240E4">
            <w:pPr>
              <w:pStyle w:val="BodyText"/>
              <w:spacing w:after="0"/>
              <w:jc w:val="left"/>
              <w:rPr>
                <w:sz w:val="16"/>
                <w:szCs w:val="16"/>
              </w:rPr>
            </w:pPr>
          </w:p>
          <w:p w14:paraId="0FF9D75F" w14:textId="77777777" w:rsidR="007B4FB8" w:rsidRDefault="007B4FB8" w:rsidP="00D240E4">
            <w:pPr>
              <w:pStyle w:val="BodyText"/>
              <w:spacing w:after="0"/>
              <w:jc w:val="left"/>
              <w:rPr>
                <w:sz w:val="16"/>
                <w:szCs w:val="16"/>
              </w:rPr>
            </w:pPr>
            <w:r>
              <w:rPr>
                <w:sz w:val="16"/>
                <w:szCs w:val="16"/>
              </w:rPr>
              <w:t>p chart</w:t>
            </w:r>
          </w:p>
          <w:p w14:paraId="7EC816D3" w14:textId="77777777" w:rsidR="007B4FB8" w:rsidRDefault="007B4FB8" w:rsidP="00D240E4">
            <w:pPr>
              <w:pStyle w:val="BodyText"/>
              <w:spacing w:after="0"/>
              <w:jc w:val="left"/>
              <w:rPr>
                <w:sz w:val="16"/>
                <w:szCs w:val="16"/>
              </w:rPr>
            </w:pPr>
          </w:p>
          <w:p w14:paraId="443A513E" w14:textId="77777777" w:rsidR="007B4FB8" w:rsidRDefault="007B4FB8" w:rsidP="00D240E4">
            <w:pPr>
              <w:pStyle w:val="BodyText"/>
              <w:spacing w:after="0"/>
              <w:jc w:val="left"/>
              <w:rPr>
                <w:sz w:val="16"/>
                <w:szCs w:val="16"/>
              </w:rPr>
            </w:pPr>
          </w:p>
          <w:p w14:paraId="0C4B9A95" w14:textId="77777777" w:rsidR="007B4FB8" w:rsidRPr="00FC322F" w:rsidRDefault="007B4FB8" w:rsidP="00D240E4">
            <w:pPr>
              <w:pStyle w:val="BodyText"/>
              <w:spacing w:after="0"/>
              <w:jc w:val="left"/>
              <w:rPr>
                <w:sz w:val="16"/>
                <w:szCs w:val="16"/>
              </w:rPr>
            </w:pPr>
            <w:r>
              <w:rPr>
                <w:sz w:val="16"/>
                <w:szCs w:val="16"/>
              </w:rPr>
              <w:t>p chart</w:t>
            </w:r>
          </w:p>
        </w:tc>
      </w:tr>
      <w:tr w:rsidR="00D91D0F" w:rsidRPr="00FC322F" w14:paraId="78BFF005" w14:textId="77777777" w:rsidTr="00D91D0F">
        <w:trPr>
          <w:cantSplit/>
        </w:trPr>
        <w:tc>
          <w:tcPr>
            <w:tcW w:w="1067" w:type="dxa"/>
          </w:tcPr>
          <w:p w14:paraId="08B33873" w14:textId="77777777" w:rsidR="007B4FB8" w:rsidRPr="00FC322F" w:rsidRDefault="007B4FB8" w:rsidP="00D240E4">
            <w:pPr>
              <w:pStyle w:val="BodyText"/>
              <w:spacing w:after="0"/>
              <w:jc w:val="left"/>
              <w:rPr>
                <w:sz w:val="16"/>
                <w:szCs w:val="16"/>
              </w:rPr>
            </w:pPr>
            <w:r>
              <w:rPr>
                <w:sz w:val="16"/>
                <w:szCs w:val="16"/>
              </w:rPr>
              <w:lastRenderedPageBreak/>
              <w:t>ER provider completes EHR encounter form</w:t>
            </w:r>
          </w:p>
        </w:tc>
        <w:tc>
          <w:tcPr>
            <w:tcW w:w="1358" w:type="dxa"/>
          </w:tcPr>
          <w:p w14:paraId="5E89435B" w14:textId="77777777" w:rsidR="007B4FB8" w:rsidRDefault="007B4FB8" w:rsidP="00D240E4">
            <w:pPr>
              <w:pStyle w:val="BodyText"/>
              <w:spacing w:after="0"/>
              <w:jc w:val="left"/>
              <w:rPr>
                <w:sz w:val="16"/>
                <w:szCs w:val="16"/>
              </w:rPr>
            </w:pPr>
            <w:r>
              <w:rPr>
                <w:sz w:val="16"/>
                <w:szCs w:val="16"/>
              </w:rPr>
              <w:t>ER provider documents the correct complexity of care</w:t>
            </w:r>
          </w:p>
          <w:p w14:paraId="52E9E102" w14:textId="77777777" w:rsidR="007B4FB8" w:rsidRPr="00FC322F" w:rsidRDefault="007B4FB8" w:rsidP="00D240E4">
            <w:pPr>
              <w:pStyle w:val="BodyText"/>
              <w:spacing w:after="0"/>
              <w:jc w:val="left"/>
              <w:rPr>
                <w:sz w:val="16"/>
                <w:szCs w:val="16"/>
              </w:rPr>
            </w:pPr>
          </w:p>
        </w:tc>
        <w:tc>
          <w:tcPr>
            <w:tcW w:w="900" w:type="dxa"/>
          </w:tcPr>
          <w:p w14:paraId="7169F998" w14:textId="77777777" w:rsidR="007B4FB8" w:rsidRDefault="007B4FB8" w:rsidP="00D240E4">
            <w:pPr>
              <w:pStyle w:val="BodyText"/>
              <w:spacing w:after="0"/>
              <w:jc w:val="left"/>
              <w:rPr>
                <w:sz w:val="16"/>
                <w:szCs w:val="16"/>
              </w:rPr>
            </w:pPr>
            <w:r>
              <w:rPr>
                <w:sz w:val="16"/>
                <w:szCs w:val="16"/>
              </w:rPr>
              <w:t>HIMS</w:t>
            </w:r>
          </w:p>
          <w:p w14:paraId="09991D54" w14:textId="77777777" w:rsidR="007B4FB8" w:rsidRDefault="007B4FB8" w:rsidP="00D240E4">
            <w:pPr>
              <w:pStyle w:val="BodyText"/>
              <w:spacing w:after="0"/>
              <w:jc w:val="left"/>
              <w:rPr>
                <w:sz w:val="16"/>
                <w:szCs w:val="16"/>
              </w:rPr>
            </w:pPr>
          </w:p>
          <w:p w14:paraId="41ADC590" w14:textId="77777777" w:rsidR="007B4FB8" w:rsidRDefault="007B4FB8" w:rsidP="00D240E4">
            <w:pPr>
              <w:pStyle w:val="BodyText"/>
              <w:spacing w:after="0"/>
              <w:jc w:val="left"/>
              <w:rPr>
                <w:sz w:val="16"/>
                <w:szCs w:val="16"/>
              </w:rPr>
            </w:pPr>
          </w:p>
          <w:p w14:paraId="4280F4D0" w14:textId="77777777" w:rsidR="007B4FB8" w:rsidRDefault="007B4FB8" w:rsidP="00D240E4">
            <w:pPr>
              <w:pStyle w:val="BodyText"/>
              <w:spacing w:after="0"/>
              <w:jc w:val="left"/>
              <w:rPr>
                <w:sz w:val="16"/>
                <w:szCs w:val="16"/>
              </w:rPr>
            </w:pPr>
          </w:p>
          <w:p w14:paraId="683C9EAF" w14:textId="77777777" w:rsidR="007B4FB8" w:rsidRPr="00FC322F" w:rsidRDefault="007B4FB8" w:rsidP="00D240E4">
            <w:pPr>
              <w:pStyle w:val="BodyText"/>
              <w:spacing w:after="0"/>
              <w:jc w:val="left"/>
              <w:rPr>
                <w:sz w:val="16"/>
                <w:szCs w:val="16"/>
              </w:rPr>
            </w:pPr>
            <w:r>
              <w:rPr>
                <w:sz w:val="16"/>
                <w:szCs w:val="16"/>
              </w:rPr>
              <w:t>Enterprise executive</w:t>
            </w:r>
          </w:p>
        </w:tc>
        <w:tc>
          <w:tcPr>
            <w:tcW w:w="2610" w:type="dxa"/>
          </w:tcPr>
          <w:p w14:paraId="78A09895" w14:textId="77777777" w:rsidR="007B4FB8" w:rsidRPr="006E6234" w:rsidRDefault="007B4FB8" w:rsidP="00D240E4">
            <w:pPr>
              <w:pStyle w:val="BodyText"/>
              <w:spacing w:after="0"/>
              <w:jc w:val="left"/>
              <w:rPr>
                <w:b/>
                <w:sz w:val="16"/>
                <w:szCs w:val="16"/>
              </w:rPr>
            </w:pPr>
            <w:r w:rsidRPr="006E6234">
              <w:rPr>
                <w:b/>
                <w:sz w:val="16"/>
                <w:szCs w:val="16"/>
              </w:rPr>
              <w:t>The ICD-10, CPT codes, and resident supervision modifiers permit billing at highest appropriate level</w:t>
            </w:r>
          </w:p>
          <w:p w14:paraId="440A7361" w14:textId="77777777" w:rsidR="007B4FB8" w:rsidRDefault="007B4FB8" w:rsidP="00D240E4">
            <w:pPr>
              <w:pStyle w:val="BodyText"/>
              <w:spacing w:after="0"/>
              <w:jc w:val="left"/>
              <w:rPr>
                <w:sz w:val="16"/>
                <w:szCs w:val="16"/>
              </w:rPr>
            </w:pPr>
          </w:p>
          <w:p w14:paraId="5FF935C4" w14:textId="77777777" w:rsidR="007B4FB8" w:rsidRPr="006E6234" w:rsidRDefault="007B4FB8" w:rsidP="00D240E4">
            <w:pPr>
              <w:pStyle w:val="BodyText"/>
              <w:spacing w:after="0"/>
              <w:jc w:val="left"/>
              <w:rPr>
                <w:b/>
                <w:sz w:val="16"/>
                <w:szCs w:val="16"/>
              </w:rPr>
            </w:pPr>
            <w:r w:rsidRPr="006E6234">
              <w:rPr>
                <w:b/>
                <w:sz w:val="16"/>
                <w:szCs w:val="16"/>
              </w:rPr>
              <w:t xml:space="preserve">The ICD-10, CPT codes, and resident supervision modifiers accurately reflect complexity of care </w:t>
            </w:r>
          </w:p>
        </w:tc>
        <w:tc>
          <w:tcPr>
            <w:tcW w:w="2610" w:type="dxa"/>
          </w:tcPr>
          <w:p w14:paraId="76907EC2" w14:textId="4E1F83E9" w:rsidR="007B4FB8" w:rsidRDefault="007B4FB8" w:rsidP="00D240E4">
            <w:pPr>
              <w:pStyle w:val="BodyText"/>
              <w:spacing w:after="0"/>
              <w:jc w:val="left"/>
              <w:rPr>
                <w:b/>
                <w:sz w:val="16"/>
                <w:szCs w:val="16"/>
              </w:rPr>
            </w:pPr>
            <w:r w:rsidRPr="00444647">
              <w:rPr>
                <w:b/>
                <w:sz w:val="16"/>
                <w:szCs w:val="16"/>
              </w:rPr>
              <w:t xml:space="preserve">% of ER </w:t>
            </w:r>
            <w:r>
              <w:rPr>
                <w:b/>
                <w:sz w:val="16"/>
                <w:szCs w:val="16"/>
              </w:rPr>
              <w:t>encounters with codes that match the complexity documented in notes</w:t>
            </w:r>
          </w:p>
          <w:p w14:paraId="7FE78DB2" w14:textId="77777777" w:rsidR="007B4FB8" w:rsidRDefault="007B4FB8" w:rsidP="00D240E4">
            <w:pPr>
              <w:pStyle w:val="BodyText"/>
              <w:spacing w:after="0"/>
              <w:jc w:val="left"/>
              <w:rPr>
                <w:b/>
                <w:sz w:val="16"/>
                <w:szCs w:val="16"/>
              </w:rPr>
            </w:pPr>
          </w:p>
          <w:p w14:paraId="7133D275" w14:textId="50CD2833" w:rsidR="007B4FB8" w:rsidRDefault="007B4FB8" w:rsidP="00D240E4">
            <w:pPr>
              <w:pStyle w:val="BodyText"/>
              <w:spacing w:after="0"/>
              <w:jc w:val="left"/>
              <w:rPr>
                <w:b/>
                <w:sz w:val="16"/>
                <w:szCs w:val="16"/>
              </w:rPr>
            </w:pPr>
            <w:r>
              <w:rPr>
                <w:b/>
                <w:sz w:val="16"/>
                <w:szCs w:val="16"/>
              </w:rPr>
              <w:t>% of ER encounters where structured diagnoses in documentatio</w:t>
            </w:r>
            <w:r w:rsidR="008A1141">
              <w:rPr>
                <w:b/>
                <w:sz w:val="16"/>
                <w:szCs w:val="16"/>
              </w:rPr>
              <w:t>n matches coded encounter forms</w:t>
            </w:r>
          </w:p>
          <w:p w14:paraId="6C1DC8D0" w14:textId="77777777" w:rsidR="007B4FB8" w:rsidRPr="00FC322F" w:rsidRDefault="007B4FB8" w:rsidP="00D240E4">
            <w:pPr>
              <w:pStyle w:val="BodyText"/>
              <w:spacing w:after="0"/>
              <w:jc w:val="left"/>
              <w:rPr>
                <w:sz w:val="16"/>
                <w:szCs w:val="16"/>
              </w:rPr>
            </w:pPr>
          </w:p>
        </w:tc>
        <w:tc>
          <w:tcPr>
            <w:tcW w:w="810" w:type="dxa"/>
          </w:tcPr>
          <w:p w14:paraId="4DADCC92" w14:textId="77777777" w:rsidR="007B4FB8" w:rsidRDefault="007B4FB8" w:rsidP="00D240E4">
            <w:pPr>
              <w:pStyle w:val="BodyText"/>
              <w:spacing w:after="0"/>
              <w:jc w:val="left"/>
              <w:rPr>
                <w:sz w:val="16"/>
                <w:szCs w:val="16"/>
              </w:rPr>
            </w:pPr>
            <w:r>
              <w:rPr>
                <w:sz w:val="16"/>
                <w:szCs w:val="16"/>
              </w:rPr>
              <w:t>p chart</w:t>
            </w:r>
          </w:p>
          <w:p w14:paraId="1437D4DB" w14:textId="77777777" w:rsidR="007B4FB8" w:rsidRDefault="007B4FB8" w:rsidP="00D240E4">
            <w:pPr>
              <w:pStyle w:val="BodyText"/>
              <w:spacing w:after="0"/>
              <w:jc w:val="left"/>
              <w:rPr>
                <w:sz w:val="16"/>
                <w:szCs w:val="16"/>
              </w:rPr>
            </w:pPr>
          </w:p>
          <w:p w14:paraId="3CED9A7E" w14:textId="77777777" w:rsidR="007B4FB8" w:rsidRDefault="007B4FB8" w:rsidP="00D240E4">
            <w:pPr>
              <w:pStyle w:val="BodyText"/>
              <w:spacing w:after="0"/>
              <w:jc w:val="left"/>
              <w:rPr>
                <w:sz w:val="16"/>
                <w:szCs w:val="16"/>
              </w:rPr>
            </w:pPr>
          </w:p>
          <w:p w14:paraId="024CB1D0" w14:textId="77777777" w:rsidR="007B4FB8" w:rsidRDefault="007B4FB8" w:rsidP="00D240E4">
            <w:pPr>
              <w:pStyle w:val="BodyText"/>
              <w:spacing w:after="0"/>
              <w:jc w:val="left"/>
              <w:rPr>
                <w:sz w:val="16"/>
                <w:szCs w:val="16"/>
              </w:rPr>
            </w:pPr>
          </w:p>
          <w:p w14:paraId="534E2A77" w14:textId="77777777" w:rsidR="007B4FB8" w:rsidRPr="00FC322F" w:rsidRDefault="007B4FB8" w:rsidP="00D240E4">
            <w:pPr>
              <w:pStyle w:val="BodyText"/>
              <w:spacing w:after="0"/>
              <w:jc w:val="left"/>
              <w:rPr>
                <w:sz w:val="16"/>
                <w:szCs w:val="16"/>
              </w:rPr>
            </w:pPr>
            <w:r>
              <w:rPr>
                <w:sz w:val="16"/>
                <w:szCs w:val="16"/>
              </w:rPr>
              <w:t>p chart</w:t>
            </w:r>
          </w:p>
        </w:tc>
      </w:tr>
      <w:tr w:rsidR="00D91D0F" w:rsidRPr="00FC322F" w14:paraId="1D8DB16D" w14:textId="77777777" w:rsidTr="00D91D0F">
        <w:trPr>
          <w:cantSplit/>
        </w:trPr>
        <w:tc>
          <w:tcPr>
            <w:tcW w:w="1067" w:type="dxa"/>
          </w:tcPr>
          <w:p w14:paraId="7667EA05" w14:textId="77777777" w:rsidR="007B4FB8" w:rsidRDefault="007B4FB8" w:rsidP="00D240E4">
            <w:pPr>
              <w:pStyle w:val="BodyText"/>
              <w:spacing w:after="0"/>
              <w:jc w:val="left"/>
              <w:rPr>
                <w:sz w:val="16"/>
                <w:szCs w:val="16"/>
              </w:rPr>
            </w:pPr>
            <w:r>
              <w:rPr>
                <w:sz w:val="16"/>
                <w:szCs w:val="16"/>
              </w:rPr>
              <w:t xml:space="preserve">HIMS reviews note and encounter form </w:t>
            </w:r>
          </w:p>
        </w:tc>
        <w:tc>
          <w:tcPr>
            <w:tcW w:w="1358" w:type="dxa"/>
          </w:tcPr>
          <w:p w14:paraId="0B89CBEA" w14:textId="77777777" w:rsidR="007B4FB8" w:rsidRPr="00FC322F" w:rsidRDefault="007B4FB8" w:rsidP="00D240E4">
            <w:pPr>
              <w:pStyle w:val="BodyText"/>
              <w:spacing w:after="0"/>
              <w:jc w:val="left"/>
              <w:rPr>
                <w:sz w:val="16"/>
                <w:szCs w:val="16"/>
              </w:rPr>
            </w:pPr>
            <w:r>
              <w:rPr>
                <w:sz w:val="16"/>
                <w:szCs w:val="16"/>
              </w:rPr>
              <w:t>HIMS submits documentation to third party insurers to collect for ER services rendered</w:t>
            </w:r>
          </w:p>
        </w:tc>
        <w:tc>
          <w:tcPr>
            <w:tcW w:w="900" w:type="dxa"/>
          </w:tcPr>
          <w:p w14:paraId="40607A7E" w14:textId="77777777" w:rsidR="007B4FB8" w:rsidRDefault="007B4FB8" w:rsidP="00D240E4">
            <w:pPr>
              <w:pStyle w:val="BodyText"/>
              <w:spacing w:after="0"/>
              <w:jc w:val="left"/>
              <w:rPr>
                <w:sz w:val="16"/>
                <w:szCs w:val="16"/>
              </w:rPr>
            </w:pPr>
            <w:r>
              <w:rPr>
                <w:sz w:val="16"/>
                <w:szCs w:val="16"/>
              </w:rPr>
              <w:t>Payors</w:t>
            </w:r>
          </w:p>
          <w:p w14:paraId="50480D3D" w14:textId="77777777" w:rsidR="007B4FB8" w:rsidRDefault="007B4FB8" w:rsidP="00D240E4">
            <w:pPr>
              <w:pStyle w:val="BodyText"/>
              <w:spacing w:after="0"/>
              <w:jc w:val="left"/>
              <w:rPr>
                <w:sz w:val="16"/>
                <w:szCs w:val="16"/>
              </w:rPr>
            </w:pPr>
          </w:p>
          <w:p w14:paraId="223714B1" w14:textId="77777777" w:rsidR="007B4FB8" w:rsidRDefault="007B4FB8" w:rsidP="00D240E4">
            <w:pPr>
              <w:pStyle w:val="BodyText"/>
              <w:spacing w:after="0"/>
              <w:jc w:val="left"/>
              <w:rPr>
                <w:sz w:val="16"/>
                <w:szCs w:val="16"/>
              </w:rPr>
            </w:pPr>
          </w:p>
          <w:p w14:paraId="362196A7" w14:textId="77777777" w:rsidR="007B4FB8" w:rsidRPr="00FC322F" w:rsidRDefault="007B4FB8" w:rsidP="00D240E4">
            <w:pPr>
              <w:pStyle w:val="BodyText"/>
              <w:spacing w:after="0"/>
              <w:jc w:val="left"/>
              <w:rPr>
                <w:sz w:val="16"/>
                <w:szCs w:val="16"/>
              </w:rPr>
            </w:pPr>
            <w:r>
              <w:rPr>
                <w:sz w:val="16"/>
                <w:szCs w:val="16"/>
              </w:rPr>
              <w:t>Enterprise executive</w:t>
            </w:r>
          </w:p>
        </w:tc>
        <w:tc>
          <w:tcPr>
            <w:tcW w:w="2610" w:type="dxa"/>
          </w:tcPr>
          <w:p w14:paraId="419D6207" w14:textId="77777777" w:rsidR="007B4FB8" w:rsidRPr="006E6234" w:rsidRDefault="007B4FB8" w:rsidP="00D240E4">
            <w:pPr>
              <w:pStyle w:val="BodyText"/>
              <w:spacing w:after="0"/>
              <w:jc w:val="left"/>
              <w:rPr>
                <w:sz w:val="16"/>
                <w:szCs w:val="16"/>
              </w:rPr>
            </w:pPr>
            <w:r w:rsidRPr="006E6234">
              <w:rPr>
                <w:sz w:val="16"/>
                <w:szCs w:val="16"/>
              </w:rPr>
              <w:t>Documentation supports the amount of reimbursement claimed</w:t>
            </w:r>
          </w:p>
          <w:p w14:paraId="4DC68CD2" w14:textId="77777777" w:rsidR="007B4FB8" w:rsidRDefault="007B4FB8" w:rsidP="00D240E4">
            <w:pPr>
              <w:pStyle w:val="BodyText"/>
              <w:spacing w:after="0"/>
              <w:jc w:val="left"/>
              <w:rPr>
                <w:sz w:val="16"/>
                <w:szCs w:val="16"/>
              </w:rPr>
            </w:pPr>
          </w:p>
          <w:p w14:paraId="55152BCE" w14:textId="77777777" w:rsidR="007B4FB8" w:rsidRPr="006E6234" w:rsidRDefault="007B4FB8" w:rsidP="00D240E4">
            <w:pPr>
              <w:pStyle w:val="BodyText"/>
              <w:spacing w:after="0"/>
              <w:jc w:val="left"/>
              <w:rPr>
                <w:sz w:val="16"/>
                <w:szCs w:val="16"/>
              </w:rPr>
            </w:pPr>
            <w:r w:rsidRPr="006E6234">
              <w:rPr>
                <w:sz w:val="16"/>
                <w:szCs w:val="16"/>
              </w:rPr>
              <w:t>Payors approve and reimburse for all services rendered</w:t>
            </w:r>
          </w:p>
        </w:tc>
        <w:tc>
          <w:tcPr>
            <w:tcW w:w="2610" w:type="dxa"/>
          </w:tcPr>
          <w:p w14:paraId="283E5DAC" w14:textId="77777777" w:rsidR="007B4FB8" w:rsidRPr="006E6234" w:rsidRDefault="007B4FB8" w:rsidP="00D240E4">
            <w:pPr>
              <w:pStyle w:val="BodyText"/>
              <w:spacing w:after="0"/>
              <w:jc w:val="left"/>
              <w:rPr>
                <w:sz w:val="16"/>
                <w:szCs w:val="16"/>
              </w:rPr>
            </w:pPr>
            <w:r w:rsidRPr="006E6234">
              <w:rPr>
                <w:sz w:val="16"/>
                <w:szCs w:val="16"/>
              </w:rPr>
              <w:t># of claims denied</w:t>
            </w:r>
          </w:p>
          <w:p w14:paraId="7B9C4F2C" w14:textId="77777777" w:rsidR="007B4FB8" w:rsidRDefault="007B4FB8" w:rsidP="00D240E4">
            <w:pPr>
              <w:pStyle w:val="BodyText"/>
              <w:spacing w:after="0"/>
              <w:jc w:val="left"/>
              <w:rPr>
                <w:sz w:val="16"/>
                <w:szCs w:val="16"/>
              </w:rPr>
            </w:pPr>
          </w:p>
          <w:p w14:paraId="3B542A47" w14:textId="77777777" w:rsidR="007B4FB8" w:rsidRDefault="007B4FB8" w:rsidP="00D240E4">
            <w:pPr>
              <w:pStyle w:val="BodyText"/>
              <w:spacing w:after="0"/>
              <w:jc w:val="left"/>
              <w:rPr>
                <w:sz w:val="16"/>
                <w:szCs w:val="16"/>
              </w:rPr>
            </w:pPr>
          </w:p>
          <w:p w14:paraId="26E6AB54" w14:textId="77777777" w:rsidR="007B4FB8" w:rsidRPr="006E6234" w:rsidRDefault="007B4FB8" w:rsidP="00D240E4">
            <w:pPr>
              <w:pStyle w:val="BodyText"/>
              <w:spacing w:after="0"/>
              <w:jc w:val="left"/>
              <w:rPr>
                <w:sz w:val="16"/>
                <w:szCs w:val="16"/>
              </w:rPr>
            </w:pPr>
            <w:r w:rsidRPr="006E6234">
              <w:rPr>
                <w:sz w:val="16"/>
                <w:szCs w:val="16"/>
              </w:rPr>
              <w:t>Revenue generated from ER encounter reimbursements per month*</w:t>
            </w:r>
          </w:p>
          <w:p w14:paraId="7A477E91" w14:textId="77777777" w:rsidR="007B4FB8" w:rsidRPr="00FC322F" w:rsidRDefault="007B4FB8" w:rsidP="00D240E4">
            <w:pPr>
              <w:pStyle w:val="BodyText"/>
              <w:spacing w:after="0"/>
              <w:jc w:val="left"/>
              <w:rPr>
                <w:sz w:val="16"/>
                <w:szCs w:val="16"/>
              </w:rPr>
            </w:pPr>
          </w:p>
        </w:tc>
        <w:tc>
          <w:tcPr>
            <w:tcW w:w="810" w:type="dxa"/>
          </w:tcPr>
          <w:p w14:paraId="23CF84B4" w14:textId="77777777" w:rsidR="007B4FB8" w:rsidRDefault="007B4FB8" w:rsidP="00D240E4">
            <w:pPr>
              <w:pStyle w:val="BodyText"/>
              <w:spacing w:after="0"/>
              <w:jc w:val="left"/>
              <w:rPr>
                <w:sz w:val="16"/>
                <w:szCs w:val="16"/>
              </w:rPr>
            </w:pPr>
            <w:r>
              <w:rPr>
                <w:sz w:val="16"/>
                <w:szCs w:val="16"/>
              </w:rPr>
              <w:t>u chart</w:t>
            </w:r>
          </w:p>
          <w:p w14:paraId="6B22A2F6" w14:textId="77777777" w:rsidR="007B4FB8" w:rsidRDefault="007B4FB8" w:rsidP="00D240E4">
            <w:pPr>
              <w:pStyle w:val="BodyText"/>
              <w:spacing w:after="0"/>
              <w:jc w:val="left"/>
              <w:rPr>
                <w:sz w:val="16"/>
                <w:szCs w:val="16"/>
              </w:rPr>
            </w:pPr>
          </w:p>
          <w:p w14:paraId="701E5644" w14:textId="77777777" w:rsidR="007B4FB8" w:rsidRDefault="007B4FB8" w:rsidP="00D240E4">
            <w:pPr>
              <w:pStyle w:val="BodyText"/>
              <w:spacing w:after="0"/>
              <w:jc w:val="left"/>
              <w:rPr>
                <w:sz w:val="16"/>
                <w:szCs w:val="16"/>
              </w:rPr>
            </w:pPr>
          </w:p>
          <w:p w14:paraId="56E0555B" w14:textId="77777777" w:rsidR="007B4FB8" w:rsidRDefault="007B4FB8" w:rsidP="00D240E4">
            <w:pPr>
              <w:pStyle w:val="BodyText"/>
              <w:spacing w:after="0"/>
              <w:jc w:val="left"/>
              <w:rPr>
                <w:sz w:val="16"/>
                <w:szCs w:val="16"/>
              </w:rPr>
            </w:pPr>
            <w:r>
              <w:rPr>
                <w:sz w:val="16"/>
                <w:szCs w:val="16"/>
              </w:rPr>
              <w:t>XmR chart</w:t>
            </w:r>
          </w:p>
          <w:p w14:paraId="77375833" w14:textId="77777777" w:rsidR="007B4FB8" w:rsidRDefault="007B4FB8" w:rsidP="00D240E4">
            <w:pPr>
              <w:pStyle w:val="BodyText"/>
              <w:spacing w:after="0"/>
              <w:jc w:val="left"/>
              <w:rPr>
                <w:sz w:val="16"/>
                <w:szCs w:val="16"/>
              </w:rPr>
            </w:pPr>
          </w:p>
          <w:p w14:paraId="213F9C0F" w14:textId="77777777" w:rsidR="007B4FB8" w:rsidRDefault="007B4FB8" w:rsidP="00D240E4">
            <w:pPr>
              <w:pStyle w:val="BodyText"/>
              <w:spacing w:after="0"/>
              <w:jc w:val="left"/>
              <w:rPr>
                <w:sz w:val="16"/>
                <w:szCs w:val="16"/>
              </w:rPr>
            </w:pPr>
          </w:p>
          <w:p w14:paraId="2052A4EC" w14:textId="77777777" w:rsidR="007B4FB8" w:rsidRPr="00FC322F" w:rsidRDefault="007B4FB8" w:rsidP="00D240E4">
            <w:pPr>
              <w:pStyle w:val="BodyText"/>
              <w:spacing w:after="0"/>
              <w:jc w:val="left"/>
              <w:rPr>
                <w:sz w:val="16"/>
                <w:szCs w:val="16"/>
              </w:rPr>
            </w:pPr>
          </w:p>
        </w:tc>
      </w:tr>
      <w:tr w:rsidR="00D91D0F" w:rsidRPr="00FC322F" w14:paraId="319C3DE3" w14:textId="77777777" w:rsidTr="00D91D0F">
        <w:trPr>
          <w:cantSplit/>
        </w:trPr>
        <w:tc>
          <w:tcPr>
            <w:tcW w:w="1067" w:type="dxa"/>
          </w:tcPr>
          <w:p w14:paraId="5FDC6535" w14:textId="77777777" w:rsidR="007B4FB8" w:rsidRDefault="007B4FB8" w:rsidP="00D240E4">
            <w:pPr>
              <w:pStyle w:val="BodyText"/>
              <w:spacing w:after="0"/>
              <w:jc w:val="left"/>
              <w:rPr>
                <w:sz w:val="16"/>
                <w:szCs w:val="16"/>
              </w:rPr>
            </w:pPr>
            <w:r>
              <w:rPr>
                <w:sz w:val="16"/>
                <w:szCs w:val="16"/>
              </w:rPr>
              <w:t>Next provider reviews details of ER encounter</w:t>
            </w:r>
          </w:p>
        </w:tc>
        <w:tc>
          <w:tcPr>
            <w:tcW w:w="1358" w:type="dxa"/>
          </w:tcPr>
          <w:p w14:paraId="25238E74" w14:textId="77777777" w:rsidR="007B4FB8" w:rsidRDefault="007B4FB8" w:rsidP="00D240E4">
            <w:pPr>
              <w:pStyle w:val="BodyText"/>
              <w:spacing w:after="0"/>
              <w:jc w:val="left"/>
              <w:rPr>
                <w:sz w:val="16"/>
                <w:szCs w:val="16"/>
              </w:rPr>
            </w:pPr>
            <w:r>
              <w:rPr>
                <w:sz w:val="16"/>
                <w:szCs w:val="16"/>
              </w:rPr>
              <w:t>Next provider of care receives timely summary of ER encounter</w:t>
            </w:r>
          </w:p>
          <w:p w14:paraId="601CB6B4" w14:textId="77777777" w:rsidR="007B4FB8" w:rsidRPr="00FC322F" w:rsidRDefault="007B4FB8" w:rsidP="00D240E4">
            <w:pPr>
              <w:pStyle w:val="BodyText"/>
              <w:spacing w:after="0"/>
              <w:jc w:val="left"/>
              <w:rPr>
                <w:sz w:val="16"/>
                <w:szCs w:val="16"/>
              </w:rPr>
            </w:pPr>
          </w:p>
        </w:tc>
        <w:tc>
          <w:tcPr>
            <w:tcW w:w="900" w:type="dxa"/>
          </w:tcPr>
          <w:p w14:paraId="489A0AEE" w14:textId="77777777" w:rsidR="007B4FB8" w:rsidRPr="00FC322F" w:rsidRDefault="007B4FB8" w:rsidP="00D240E4">
            <w:pPr>
              <w:pStyle w:val="BodyText"/>
              <w:spacing w:after="0"/>
              <w:jc w:val="left"/>
              <w:rPr>
                <w:sz w:val="16"/>
                <w:szCs w:val="16"/>
              </w:rPr>
            </w:pPr>
            <w:r>
              <w:rPr>
                <w:sz w:val="16"/>
                <w:szCs w:val="16"/>
              </w:rPr>
              <w:t>Patient</w:t>
            </w:r>
          </w:p>
        </w:tc>
        <w:tc>
          <w:tcPr>
            <w:tcW w:w="2610" w:type="dxa"/>
          </w:tcPr>
          <w:p w14:paraId="58A229BF" w14:textId="2A145EEF" w:rsidR="007B4FB8" w:rsidRPr="0047370B" w:rsidRDefault="007B4FB8" w:rsidP="00D240E4">
            <w:pPr>
              <w:pStyle w:val="BodyText"/>
              <w:spacing w:after="0"/>
              <w:jc w:val="left"/>
              <w:rPr>
                <w:b/>
                <w:sz w:val="16"/>
                <w:szCs w:val="16"/>
              </w:rPr>
            </w:pPr>
            <w:r w:rsidRPr="0047370B">
              <w:rPr>
                <w:b/>
                <w:sz w:val="16"/>
                <w:szCs w:val="16"/>
              </w:rPr>
              <w:t xml:space="preserve">Patient receives appropriate and timely care </w:t>
            </w:r>
          </w:p>
        </w:tc>
        <w:tc>
          <w:tcPr>
            <w:tcW w:w="2610" w:type="dxa"/>
          </w:tcPr>
          <w:p w14:paraId="602863B2" w14:textId="77777777" w:rsidR="007B4FB8" w:rsidRPr="0047370B" w:rsidRDefault="007B4FB8" w:rsidP="00D240E4">
            <w:pPr>
              <w:pStyle w:val="BodyText"/>
              <w:spacing w:after="0"/>
              <w:jc w:val="left"/>
              <w:rPr>
                <w:b/>
                <w:sz w:val="16"/>
                <w:szCs w:val="16"/>
              </w:rPr>
            </w:pPr>
            <w:r w:rsidRPr="0047370B">
              <w:rPr>
                <w:b/>
                <w:sz w:val="16"/>
                <w:szCs w:val="16"/>
              </w:rPr>
              <w:t># MR discrepancies on first inpatient day</w:t>
            </w:r>
          </w:p>
          <w:p w14:paraId="08857F4E" w14:textId="77777777" w:rsidR="007B4FB8" w:rsidRPr="0047370B" w:rsidRDefault="007B4FB8" w:rsidP="00D240E4">
            <w:pPr>
              <w:pStyle w:val="BodyText"/>
              <w:spacing w:after="0"/>
              <w:jc w:val="left"/>
              <w:rPr>
                <w:b/>
                <w:sz w:val="16"/>
                <w:szCs w:val="16"/>
              </w:rPr>
            </w:pPr>
          </w:p>
          <w:p w14:paraId="04718C6F" w14:textId="3E301B0D" w:rsidR="007B4FB8" w:rsidRPr="0047370B" w:rsidRDefault="007B4FB8" w:rsidP="00D240E4">
            <w:pPr>
              <w:pStyle w:val="BodyText"/>
              <w:spacing w:after="0"/>
              <w:jc w:val="left"/>
              <w:rPr>
                <w:b/>
                <w:sz w:val="16"/>
                <w:szCs w:val="16"/>
              </w:rPr>
            </w:pPr>
            <w:r w:rsidRPr="0047370B">
              <w:rPr>
                <w:b/>
                <w:sz w:val="16"/>
                <w:szCs w:val="16"/>
              </w:rPr>
              <w:t>% of patients discharged from ER receive follow up calls</w:t>
            </w:r>
            <w:r w:rsidR="008A1141">
              <w:rPr>
                <w:b/>
                <w:sz w:val="16"/>
                <w:szCs w:val="16"/>
              </w:rPr>
              <w:t xml:space="preserve"> from clinic within 3d of visit</w:t>
            </w:r>
          </w:p>
          <w:p w14:paraId="1325418A" w14:textId="77777777" w:rsidR="007B4FB8" w:rsidRPr="0047370B" w:rsidRDefault="007B4FB8" w:rsidP="00D240E4">
            <w:pPr>
              <w:pStyle w:val="BodyText"/>
              <w:spacing w:after="0"/>
              <w:jc w:val="left"/>
              <w:rPr>
                <w:b/>
                <w:sz w:val="16"/>
                <w:szCs w:val="16"/>
              </w:rPr>
            </w:pPr>
          </w:p>
        </w:tc>
        <w:tc>
          <w:tcPr>
            <w:tcW w:w="810" w:type="dxa"/>
          </w:tcPr>
          <w:p w14:paraId="174FFBFD" w14:textId="77777777" w:rsidR="007B4FB8" w:rsidRDefault="007B4FB8" w:rsidP="00D240E4">
            <w:pPr>
              <w:pStyle w:val="BodyText"/>
              <w:spacing w:after="0"/>
              <w:jc w:val="left"/>
              <w:rPr>
                <w:sz w:val="16"/>
                <w:szCs w:val="16"/>
              </w:rPr>
            </w:pPr>
            <w:r>
              <w:rPr>
                <w:sz w:val="16"/>
                <w:szCs w:val="16"/>
              </w:rPr>
              <w:t>u chart</w:t>
            </w:r>
          </w:p>
          <w:p w14:paraId="21602730" w14:textId="5706A319" w:rsidR="007B4FB8" w:rsidRDefault="007B4FB8" w:rsidP="00D240E4">
            <w:pPr>
              <w:pStyle w:val="BodyText"/>
              <w:spacing w:after="0"/>
              <w:jc w:val="left"/>
              <w:rPr>
                <w:sz w:val="16"/>
                <w:szCs w:val="16"/>
              </w:rPr>
            </w:pPr>
          </w:p>
          <w:p w14:paraId="34ABCA27" w14:textId="77777777" w:rsidR="0047370B" w:rsidRDefault="0047370B" w:rsidP="00D240E4">
            <w:pPr>
              <w:pStyle w:val="BodyText"/>
              <w:spacing w:after="0"/>
              <w:jc w:val="left"/>
              <w:rPr>
                <w:sz w:val="16"/>
                <w:szCs w:val="16"/>
              </w:rPr>
            </w:pPr>
          </w:p>
          <w:p w14:paraId="00CC1DB4" w14:textId="77777777" w:rsidR="007B4FB8" w:rsidRPr="00FC322F" w:rsidRDefault="007B4FB8" w:rsidP="00D240E4">
            <w:pPr>
              <w:pStyle w:val="BodyText"/>
              <w:spacing w:after="0"/>
              <w:jc w:val="left"/>
              <w:rPr>
                <w:sz w:val="16"/>
                <w:szCs w:val="16"/>
              </w:rPr>
            </w:pPr>
            <w:r>
              <w:rPr>
                <w:sz w:val="16"/>
                <w:szCs w:val="16"/>
              </w:rPr>
              <w:t>p chart</w:t>
            </w:r>
          </w:p>
        </w:tc>
      </w:tr>
    </w:tbl>
    <w:p w14:paraId="51FEE97C" w14:textId="77777777" w:rsidR="007B4FB8" w:rsidRPr="00FC322F" w:rsidRDefault="007B4FB8" w:rsidP="007B4FB8">
      <w:pPr>
        <w:pStyle w:val="BodyText"/>
        <w:ind w:right="1620"/>
        <w:rPr>
          <w:sz w:val="16"/>
          <w:szCs w:val="16"/>
        </w:rPr>
      </w:pPr>
      <w:r>
        <w:rPr>
          <w:sz w:val="16"/>
          <w:szCs w:val="16"/>
        </w:rPr>
        <w:t>Electronic health record (EHR); emergency room (ER), health information management specialist (HIMS); medication/allergy reconciliation (MR); primary care provider (PCP)</w:t>
      </w:r>
    </w:p>
    <w:p w14:paraId="474B3E76" w14:textId="597E54F4" w:rsidR="00F52A28" w:rsidRDefault="00F52A28" w:rsidP="00D91D0F">
      <w:pPr>
        <w:pStyle w:val="BodyText"/>
      </w:pPr>
      <w:bookmarkStart w:id="2" w:name="_Toc15333967"/>
      <w:r>
        <w:t>There are several important points to highlight with this customer grid.  First, because we described the process from end-to-end, we included many steps that do not directly involve use of the ED note template.  Nevertheless, it is important to understand how the ED note may interact with all processes and stakeholders. Second, we have included in bold text those expectations and measures that directly link to the note and the business goals.</w:t>
      </w:r>
    </w:p>
    <w:p w14:paraId="047FE1C1" w14:textId="66D8472F" w:rsidR="00D91D0F" w:rsidRDefault="00F52A28" w:rsidP="00D91D0F">
      <w:pPr>
        <w:pStyle w:val="BodyText"/>
      </w:pPr>
      <w:r>
        <w:t>Each</w:t>
      </w:r>
      <w:r w:rsidR="00D91D0F">
        <w:t xml:space="preserve"> goal </w:t>
      </w:r>
      <w:r>
        <w:t>should be a</w:t>
      </w:r>
      <w:r w:rsidR="00D91D0F">
        <w:t xml:space="preserve"> measure we </w:t>
      </w:r>
      <w:r>
        <w:t>can</w:t>
      </w:r>
      <w:r w:rsidR="00D91D0F">
        <w:t xml:space="preserve"> count.  </w:t>
      </w:r>
      <w:r w:rsidR="0047370B">
        <w:t xml:space="preserve">Table </w:t>
      </w:r>
      <w:r w:rsidR="0047370B" w:rsidRPr="0047370B">
        <w:rPr>
          <w:b/>
        </w:rPr>
        <w:t>CS 1.2</w:t>
      </w:r>
      <w:r w:rsidR="0047370B">
        <w:t xml:space="preserve"> indicates how we converted the business goals into quantitative measures.  </w:t>
      </w:r>
      <w:r w:rsidR="00D91D0F">
        <w:t>Some of the measures reflect the proportion of successful events divided by all opportunities, whereas others are counts of defects</w:t>
      </w:r>
      <w:r>
        <w:t xml:space="preserve"> or process failures</w:t>
      </w:r>
      <w:r w:rsidR="00D91D0F">
        <w:t xml:space="preserve">.  Some goals are composites of several measures.  </w:t>
      </w:r>
    </w:p>
    <w:p w14:paraId="122FD3CF" w14:textId="6E39F123" w:rsidR="00F84D10" w:rsidRDefault="00F84D10" w:rsidP="00D91D0F">
      <w:pPr>
        <w:pStyle w:val="BodyText"/>
      </w:pPr>
      <w:r w:rsidRPr="00F84D10">
        <w:rPr>
          <w:sz w:val="22"/>
          <w:szCs w:val="22"/>
        </w:rPr>
        <w:t>Table CS 1.2.</w:t>
      </w:r>
      <w:r>
        <w:t xml:space="preserve">  </w:t>
      </w:r>
      <w:r w:rsidRPr="00F84D10">
        <w:rPr>
          <w:sz w:val="16"/>
          <w:szCs w:val="16"/>
        </w:rPr>
        <w:t>Mapp</w:t>
      </w:r>
      <w:r>
        <w:rPr>
          <w:sz w:val="16"/>
          <w:szCs w:val="16"/>
        </w:rPr>
        <w:t>ing the high-level business goal to key quality measures identified in the customer grid for overall quality.</w:t>
      </w:r>
    </w:p>
    <w:tbl>
      <w:tblPr>
        <w:tblStyle w:val="GridTable1Light-Accent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3690"/>
      </w:tblGrid>
      <w:tr w:rsidR="00F84D10" w:rsidRPr="00F84D10" w14:paraId="073B4D79" w14:textId="77777777" w:rsidTr="008A1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Borders>
              <w:bottom w:val="double" w:sz="4" w:space="0" w:color="7F7F7F" w:themeColor="text1" w:themeTint="80"/>
            </w:tcBorders>
          </w:tcPr>
          <w:p w14:paraId="46A8C63D" w14:textId="0760B33F" w:rsidR="00F84D10" w:rsidRPr="00F84D10" w:rsidRDefault="00F84D10" w:rsidP="00AC3198">
            <w:pPr>
              <w:pStyle w:val="BodyText"/>
              <w:spacing w:after="0"/>
              <w:jc w:val="center"/>
              <w:rPr>
                <w:sz w:val="16"/>
                <w:szCs w:val="16"/>
              </w:rPr>
            </w:pPr>
            <w:r w:rsidRPr="00F84D10">
              <w:rPr>
                <w:sz w:val="16"/>
                <w:szCs w:val="16"/>
              </w:rPr>
              <w:t>Business goal</w:t>
            </w:r>
          </w:p>
        </w:tc>
        <w:tc>
          <w:tcPr>
            <w:tcW w:w="3690" w:type="dxa"/>
            <w:tcBorders>
              <w:bottom w:val="double" w:sz="4" w:space="0" w:color="7F7F7F" w:themeColor="text1" w:themeTint="80"/>
            </w:tcBorders>
          </w:tcPr>
          <w:p w14:paraId="53C9FEA8" w14:textId="3D9FA807" w:rsidR="00F84D10" w:rsidRPr="00F84D10" w:rsidRDefault="00F84D10" w:rsidP="00F84D10">
            <w:pPr>
              <w:pStyle w:val="BodyText"/>
              <w:spacing w:after="0"/>
              <w:ind w:left="720" w:hanging="720"/>
              <w:jc w:val="center"/>
              <w:cnfStyle w:val="100000000000" w:firstRow="1" w:lastRow="0" w:firstColumn="0" w:lastColumn="0" w:oddVBand="0" w:evenVBand="0" w:oddHBand="0" w:evenHBand="0" w:firstRowFirstColumn="0" w:firstRowLastColumn="0" w:lastRowFirstColumn="0" w:lastRowLastColumn="0"/>
              <w:rPr>
                <w:sz w:val="16"/>
                <w:szCs w:val="16"/>
              </w:rPr>
            </w:pPr>
            <w:r w:rsidRPr="00F84D10">
              <w:rPr>
                <w:sz w:val="16"/>
                <w:szCs w:val="16"/>
              </w:rPr>
              <w:t>Key quality measure</w:t>
            </w:r>
          </w:p>
        </w:tc>
      </w:tr>
      <w:tr w:rsidR="0047370B" w:rsidRPr="00F84D10" w14:paraId="7ED89655" w14:textId="77777777" w:rsidTr="008A1141">
        <w:tc>
          <w:tcPr>
            <w:cnfStyle w:val="001000000000" w:firstRow="0" w:lastRow="0" w:firstColumn="1" w:lastColumn="0" w:oddVBand="0" w:evenVBand="0" w:oddHBand="0" w:evenHBand="0" w:firstRowFirstColumn="0" w:firstRowLastColumn="0" w:lastRowFirstColumn="0" w:lastRowLastColumn="0"/>
            <w:tcW w:w="3330" w:type="dxa"/>
            <w:tcBorders>
              <w:top w:val="double" w:sz="4" w:space="0" w:color="7F7F7F" w:themeColor="text1" w:themeTint="80"/>
            </w:tcBorders>
          </w:tcPr>
          <w:p w14:paraId="1C559625" w14:textId="1B65E30C" w:rsidR="0047370B" w:rsidRPr="00F84D10" w:rsidRDefault="00AC3198" w:rsidP="00AC3198">
            <w:pPr>
              <w:pStyle w:val="BodyText"/>
              <w:spacing w:after="0"/>
              <w:jc w:val="center"/>
              <w:rPr>
                <w:b w:val="0"/>
                <w:sz w:val="16"/>
                <w:szCs w:val="16"/>
              </w:rPr>
            </w:pPr>
            <w:r w:rsidRPr="00F84D10">
              <w:rPr>
                <w:b w:val="0"/>
                <w:sz w:val="16"/>
                <w:szCs w:val="16"/>
              </w:rPr>
              <w:t>Note supports accurate coding and billing</w:t>
            </w:r>
          </w:p>
        </w:tc>
        <w:tc>
          <w:tcPr>
            <w:tcW w:w="3690" w:type="dxa"/>
            <w:tcBorders>
              <w:top w:val="double" w:sz="4" w:space="0" w:color="7F7F7F" w:themeColor="text1" w:themeTint="80"/>
            </w:tcBorders>
          </w:tcPr>
          <w:p w14:paraId="6A8E6B4A" w14:textId="14BE7AD6" w:rsidR="00AC3198" w:rsidRPr="00F84D10" w:rsidRDefault="00AC3198" w:rsidP="00AC3198">
            <w:pPr>
              <w:pStyle w:val="BodyText"/>
              <w:spacing w:after="0"/>
              <w:ind w:left="720" w:hanging="720"/>
              <w:jc w:val="center"/>
              <w:cnfStyle w:val="000000000000" w:firstRow="0" w:lastRow="0" w:firstColumn="0" w:lastColumn="0" w:oddVBand="0" w:evenVBand="0" w:oddHBand="0" w:evenHBand="0" w:firstRowFirstColumn="0" w:firstRowLastColumn="0" w:lastRowFirstColumn="0" w:lastRowLastColumn="0"/>
              <w:rPr>
                <w:sz w:val="16"/>
                <w:szCs w:val="16"/>
              </w:rPr>
            </w:pPr>
            <w:r w:rsidRPr="00F84D10">
              <w:rPr>
                <w:sz w:val="16"/>
                <w:szCs w:val="16"/>
                <w:u w:val="single"/>
              </w:rPr>
              <w:t>encounters with accurate documentation</w:t>
            </w:r>
          </w:p>
          <w:p w14:paraId="1A6DBC2C" w14:textId="2318B130" w:rsidR="0047370B" w:rsidRPr="00F84D10" w:rsidRDefault="00AC3198" w:rsidP="00AC3198">
            <w:pPr>
              <w:pStyle w:val="BodyText"/>
              <w:spacing w:after="0"/>
              <w:ind w:hanging="720"/>
              <w:jc w:val="center"/>
              <w:cnfStyle w:val="000000000000" w:firstRow="0" w:lastRow="0" w:firstColumn="0" w:lastColumn="0" w:oddVBand="0" w:evenVBand="0" w:oddHBand="0" w:evenHBand="0" w:firstRowFirstColumn="0" w:firstRowLastColumn="0" w:lastRowFirstColumn="0" w:lastRowLastColumn="0"/>
              <w:rPr>
                <w:sz w:val="16"/>
                <w:szCs w:val="16"/>
              </w:rPr>
            </w:pPr>
            <w:r w:rsidRPr="00F84D10">
              <w:rPr>
                <w:sz w:val="16"/>
                <w:szCs w:val="16"/>
              </w:rPr>
              <w:t xml:space="preserve">                 all encounters seen in ER</w:t>
            </w:r>
          </w:p>
        </w:tc>
      </w:tr>
      <w:tr w:rsidR="0047370B" w:rsidRPr="00F84D10" w14:paraId="33888DBC" w14:textId="77777777" w:rsidTr="008A1141">
        <w:tc>
          <w:tcPr>
            <w:cnfStyle w:val="001000000000" w:firstRow="0" w:lastRow="0" w:firstColumn="1" w:lastColumn="0" w:oddVBand="0" w:evenVBand="0" w:oddHBand="0" w:evenHBand="0" w:firstRowFirstColumn="0" w:firstRowLastColumn="0" w:lastRowFirstColumn="0" w:lastRowLastColumn="0"/>
            <w:tcW w:w="3330" w:type="dxa"/>
          </w:tcPr>
          <w:p w14:paraId="560C3D7A" w14:textId="77777777" w:rsidR="0047370B" w:rsidRPr="00F84D10" w:rsidRDefault="0047370B" w:rsidP="00AC3198">
            <w:pPr>
              <w:pStyle w:val="BodyText"/>
              <w:spacing w:after="0"/>
              <w:jc w:val="center"/>
              <w:rPr>
                <w:b w:val="0"/>
                <w:sz w:val="16"/>
                <w:szCs w:val="16"/>
              </w:rPr>
            </w:pPr>
          </w:p>
        </w:tc>
        <w:tc>
          <w:tcPr>
            <w:tcW w:w="3690" w:type="dxa"/>
          </w:tcPr>
          <w:p w14:paraId="2E9F623D" w14:textId="40EC662B" w:rsidR="0047370B" w:rsidRPr="00F84D10" w:rsidRDefault="00AC3198" w:rsidP="00AC3198">
            <w:pPr>
              <w:pStyle w:val="BodyText"/>
              <w:spacing w:after="0"/>
              <w:ind w:hanging="720"/>
              <w:jc w:val="center"/>
              <w:cnfStyle w:val="000000000000" w:firstRow="0" w:lastRow="0" w:firstColumn="0" w:lastColumn="0" w:oddVBand="0" w:evenVBand="0" w:oddHBand="0" w:evenHBand="0" w:firstRowFirstColumn="0" w:firstRowLastColumn="0" w:lastRowFirstColumn="0" w:lastRowLastColumn="0"/>
              <w:rPr>
                <w:sz w:val="16"/>
                <w:szCs w:val="16"/>
              </w:rPr>
            </w:pPr>
            <w:r w:rsidRPr="00F84D10">
              <w:rPr>
                <w:i/>
                <w:sz w:val="16"/>
                <w:szCs w:val="16"/>
              </w:rPr>
              <w:t>plus</w:t>
            </w:r>
          </w:p>
        </w:tc>
      </w:tr>
      <w:tr w:rsidR="0047370B" w:rsidRPr="00F84D10" w14:paraId="12C147D3" w14:textId="77777777" w:rsidTr="008A1141">
        <w:tc>
          <w:tcPr>
            <w:cnfStyle w:val="001000000000" w:firstRow="0" w:lastRow="0" w:firstColumn="1" w:lastColumn="0" w:oddVBand="0" w:evenVBand="0" w:oddHBand="0" w:evenHBand="0" w:firstRowFirstColumn="0" w:firstRowLastColumn="0" w:lastRowFirstColumn="0" w:lastRowLastColumn="0"/>
            <w:tcW w:w="3330" w:type="dxa"/>
            <w:tcBorders>
              <w:bottom w:val="single" w:sz="4" w:space="0" w:color="7F7F7F" w:themeColor="text1" w:themeTint="80"/>
            </w:tcBorders>
          </w:tcPr>
          <w:p w14:paraId="18B23B64" w14:textId="77777777" w:rsidR="0047370B" w:rsidRPr="00F84D10" w:rsidRDefault="0047370B" w:rsidP="00AC3198">
            <w:pPr>
              <w:pStyle w:val="BodyText"/>
              <w:spacing w:after="0"/>
              <w:jc w:val="center"/>
              <w:rPr>
                <w:b w:val="0"/>
                <w:sz w:val="16"/>
                <w:szCs w:val="16"/>
              </w:rPr>
            </w:pPr>
          </w:p>
        </w:tc>
        <w:tc>
          <w:tcPr>
            <w:tcW w:w="3690" w:type="dxa"/>
            <w:tcBorders>
              <w:bottom w:val="single" w:sz="4" w:space="0" w:color="7F7F7F" w:themeColor="text1" w:themeTint="80"/>
            </w:tcBorders>
          </w:tcPr>
          <w:p w14:paraId="6E33F492" w14:textId="77777777" w:rsidR="00AC3198" w:rsidRPr="00F84D10" w:rsidRDefault="00AC3198" w:rsidP="00AC3198">
            <w:pPr>
              <w:pStyle w:val="BodyText"/>
              <w:spacing w:after="0"/>
              <w:ind w:left="720" w:hanging="720"/>
              <w:jc w:val="center"/>
              <w:cnfStyle w:val="000000000000" w:firstRow="0" w:lastRow="0" w:firstColumn="0" w:lastColumn="0" w:oddVBand="0" w:evenVBand="0" w:oddHBand="0" w:evenHBand="0" w:firstRowFirstColumn="0" w:firstRowLastColumn="0" w:lastRowFirstColumn="0" w:lastRowLastColumn="0"/>
              <w:rPr>
                <w:sz w:val="16"/>
                <w:szCs w:val="16"/>
                <w:u w:val="single"/>
              </w:rPr>
            </w:pPr>
            <w:r w:rsidRPr="00F84D10">
              <w:rPr>
                <w:sz w:val="16"/>
                <w:szCs w:val="16"/>
                <w:u w:val="single"/>
              </w:rPr>
              <w:t>encounters where documentation matches codes</w:t>
            </w:r>
          </w:p>
          <w:p w14:paraId="7828CD19" w14:textId="77777777" w:rsidR="0047370B" w:rsidRPr="00F84D10" w:rsidRDefault="00AC3198" w:rsidP="00AC3198">
            <w:pPr>
              <w:pStyle w:val="BodyText"/>
              <w:spacing w:after="0"/>
              <w:ind w:left="720" w:hanging="720"/>
              <w:jc w:val="center"/>
              <w:cnfStyle w:val="000000000000" w:firstRow="0" w:lastRow="0" w:firstColumn="0" w:lastColumn="0" w:oddVBand="0" w:evenVBand="0" w:oddHBand="0" w:evenHBand="0" w:firstRowFirstColumn="0" w:firstRowLastColumn="0" w:lastRowFirstColumn="0" w:lastRowLastColumn="0"/>
              <w:rPr>
                <w:sz w:val="16"/>
                <w:szCs w:val="16"/>
              </w:rPr>
            </w:pPr>
            <w:r w:rsidRPr="00F84D10">
              <w:rPr>
                <w:sz w:val="16"/>
                <w:szCs w:val="16"/>
              </w:rPr>
              <w:t>all encounters in ER</w:t>
            </w:r>
          </w:p>
          <w:p w14:paraId="089D39DB" w14:textId="09E02CF1" w:rsidR="00AC3198" w:rsidRPr="00F84D10" w:rsidRDefault="00AC3198" w:rsidP="00AC3198">
            <w:pPr>
              <w:pStyle w:val="BodyText"/>
              <w:spacing w:after="0"/>
              <w:ind w:left="720" w:hanging="720"/>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47370B" w:rsidRPr="00F84D10" w14:paraId="498F0B16" w14:textId="77777777" w:rsidTr="008A1141">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7F7F7F" w:themeColor="text1" w:themeTint="80"/>
              <w:bottom w:val="single" w:sz="4" w:space="0" w:color="7F7F7F" w:themeColor="text1" w:themeTint="80"/>
            </w:tcBorders>
          </w:tcPr>
          <w:p w14:paraId="1BED2526" w14:textId="455C1DC9" w:rsidR="0047370B" w:rsidRPr="00F84D10" w:rsidRDefault="00AC3198" w:rsidP="00AC3198">
            <w:pPr>
              <w:pStyle w:val="BodyText"/>
              <w:spacing w:after="0"/>
              <w:jc w:val="center"/>
              <w:rPr>
                <w:b w:val="0"/>
                <w:sz w:val="16"/>
                <w:szCs w:val="16"/>
              </w:rPr>
            </w:pPr>
            <w:r w:rsidRPr="00F84D10">
              <w:rPr>
                <w:b w:val="0"/>
                <w:sz w:val="16"/>
                <w:szCs w:val="16"/>
              </w:rPr>
              <w:t>Leaders can mine data in notes</w:t>
            </w:r>
          </w:p>
        </w:tc>
        <w:tc>
          <w:tcPr>
            <w:tcW w:w="3690" w:type="dxa"/>
            <w:tcBorders>
              <w:top w:val="single" w:sz="4" w:space="0" w:color="7F7F7F" w:themeColor="text1" w:themeTint="80"/>
              <w:bottom w:val="single" w:sz="4" w:space="0" w:color="7F7F7F" w:themeColor="text1" w:themeTint="80"/>
            </w:tcBorders>
          </w:tcPr>
          <w:p w14:paraId="16FAC5B1" w14:textId="6D8EFDD8" w:rsidR="00AC3198" w:rsidRPr="00F84D10" w:rsidRDefault="00AC3198" w:rsidP="00AC3198">
            <w:pPr>
              <w:pStyle w:val="BodyText"/>
              <w:spacing w:after="0"/>
              <w:jc w:val="center"/>
              <w:cnfStyle w:val="000000000000" w:firstRow="0" w:lastRow="0" w:firstColumn="0" w:lastColumn="0" w:oddVBand="0" w:evenVBand="0" w:oddHBand="0" w:evenHBand="0" w:firstRowFirstColumn="0" w:firstRowLastColumn="0" w:lastRowFirstColumn="0" w:lastRowLastColumn="0"/>
              <w:rPr>
                <w:sz w:val="16"/>
                <w:szCs w:val="16"/>
              </w:rPr>
            </w:pPr>
            <w:r w:rsidRPr="00F84D10">
              <w:rPr>
                <w:sz w:val="16"/>
                <w:szCs w:val="16"/>
              </w:rPr>
              <w:t>encounters where all diagnoses evaluated during</w:t>
            </w:r>
          </w:p>
          <w:p w14:paraId="2A23167B" w14:textId="21AD498C" w:rsidR="00AC3198" w:rsidRPr="00F84D10" w:rsidRDefault="00AC3198" w:rsidP="00AC3198">
            <w:pPr>
              <w:pStyle w:val="BodyText"/>
              <w:spacing w:after="0"/>
              <w:ind w:left="720" w:hanging="720"/>
              <w:jc w:val="center"/>
              <w:cnfStyle w:val="000000000000" w:firstRow="0" w:lastRow="0" w:firstColumn="0" w:lastColumn="0" w:oddVBand="0" w:evenVBand="0" w:oddHBand="0" w:evenHBand="0" w:firstRowFirstColumn="0" w:firstRowLastColumn="0" w:lastRowFirstColumn="0" w:lastRowLastColumn="0"/>
              <w:rPr>
                <w:sz w:val="16"/>
                <w:szCs w:val="16"/>
              </w:rPr>
            </w:pPr>
            <w:r w:rsidRPr="00F84D10">
              <w:rPr>
                <w:sz w:val="16"/>
                <w:szCs w:val="16"/>
                <w:u w:val="single"/>
              </w:rPr>
              <w:t>visit are documented in note using structured fields</w:t>
            </w:r>
          </w:p>
          <w:p w14:paraId="1F22319F" w14:textId="0FEB3FED" w:rsidR="00AC3198" w:rsidRPr="00F84D10" w:rsidRDefault="00AC3198" w:rsidP="00AC3198">
            <w:pPr>
              <w:pStyle w:val="BodyText"/>
              <w:spacing w:after="0"/>
              <w:ind w:left="720" w:hanging="720"/>
              <w:jc w:val="center"/>
              <w:cnfStyle w:val="000000000000" w:firstRow="0" w:lastRow="0" w:firstColumn="0" w:lastColumn="0" w:oddVBand="0" w:evenVBand="0" w:oddHBand="0" w:evenHBand="0" w:firstRowFirstColumn="0" w:firstRowLastColumn="0" w:lastRowFirstColumn="0" w:lastRowLastColumn="0"/>
              <w:rPr>
                <w:sz w:val="16"/>
                <w:szCs w:val="16"/>
              </w:rPr>
            </w:pPr>
            <w:r w:rsidRPr="00F84D10">
              <w:rPr>
                <w:sz w:val="16"/>
                <w:szCs w:val="16"/>
              </w:rPr>
              <w:t>all encounters in ER</w:t>
            </w:r>
          </w:p>
          <w:p w14:paraId="73B6DED2" w14:textId="77777777" w:rsidR="0047370B" w:rsidRPr="00F84D10" w:rsidRDefault="0047370B" w:rsidP="00AC3198">
            <w:pPr>
              <w:pStyle w:val="BodyText"/>
              <w:spacing w:after="0"/>
              <w:ind w:hanging="720"/>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47370B" w:rsidRPr="00F84D10" w14:paraId="49701F8B" w14:textId="77777777" w:rsidTr="008A1141">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7F7F7F" w:themeColor="text1" w:themeTint="80"/>
              <w:bottom w:val="single" w:sz="4" w:space="0" w:color="7F7F7F" w:themeColor="text1" w:themeTint="80"/>
            </w:tcBorders>
          </w:tcPr>
          <w:p w14:paraId="0FA91AF2" w14:textId="303E42EB" w:rsidR="0047370B" w:rsidRPr="00F84D10" w:rsidRDefault="00AC3198" w:rsidP="00AC3198">
            <w:pPr>
              <w:pStyle w:val="BodyText"/>
              <w:spacing w:after="0"/>
              <w:jc w:val="center"/>
              <w:rPr>
                <w:b w:val="0"/>
                <w:sz w:val="16"/>
                <w:szCs w:val="16"/>
              </w:rPr>
            </w:pPr>
            <w:r w:rsidRPr="00F84D10">
              <w:rPr>
                <w:b w:val="0"/>
                <w:sz w:val="16"/>
                <w:szCs w:val="16"/>
              </w:rPr>
              <w:t>Note improves communication between providers</w:t>
            </w:r>
          </w:p>
        </w:tc>
        <w:tc>
          <w:tcPr>
            <w:tcW w:w="3690" w:type="dxa"/>
            <w:tcBorders>
              <w:top w:val="single" w:sz="4" w:space="0" w:color="7F7F7F" w:themeColor="text1" w:themeTint="80"/>
              <w:bottom w:val="single" w:sz="4" w:space="0" w:color="7F7F7F" w:themeColor="text1" w:themeTint="80"/>
            </w:tcBorders>
          </w:tcPr>
          <w:p w14:paraId="7DBB47CD" w14:textId="4CCD0598" w:rsidR="00AC3198" w:rsidRPr="00F84D10" w:rsidRDefault="00AC3198" w:rsidP="00AC3198">
            <w:pPr>
              <w:pStyle w:val="BodyText"/>
              <w:spacing w:after="0"/>
              <w:ind w:left="720" w:hanging="720"/>
              <w:jc w:val="center"/>
              <w:cnfStyle w:val="000000000000" w:firstRow="0" w:lastRow="0" w:firstColumn="0" w:lastColumn="0" w:oddVBand="0" w:evenVBand="0" w:oddHBand="0" w:evenHBand="0" w:firstRowFirstColumn="0" w:firstRowLastColumn="0" w:lastRowFirstColumn="0" w:lastRowLastColumn="0"/>
              <w:rPr>
                <w:sz w:val="16"/>
                <w:szCs w:val="16"/>
              </w:rPr>
            </w:pPr>
            <w:r w:rsidRPr="00F84D10">
              <w:rPr>
                <w:sz w:val="16"/>
                <w:szCs w:val="16"/>
              </w:rPr>
              <w:t>number of notes completed before hospitalist</w:t>
            </w:r>
          </w:p>
          <w:p w14:paraId="2B90B644" w14:textId="047AFFFD" w:rsidR="00AC3198" w:rsidRPr="00F84D10" w:rsidRDefault="00AC3198" w:rsidP="00AC3198">
            <w:pPr>
              <w:pStyle w:val="BodyText"/>
              <w:spacing w:after="0"/>
              <w:ind w:left="720" w:hanging="720"/>
              <w:jc w:val="center"/>
              <w:cnfStyle w:val="000000000000" w:firstRow="0" w:lastRow="0" w:firstColumn="0" w:lastColumn="0" w:oddVBand="0" w:evenVBand="0" w:oddHBand="0" w:evenHBand="0" w:firstRowFirstColumn="0" w:firstRowLastColumn="0" w:lastRowFirstColumn="0" w:lastRowLastColumn="0"/>
              <w:rPr>
                <w:sz w:val="16"/>
                <w:szCs w:val="16"/>
              </w:rPr>
            </w:pPr>
            <w:r w:rsidRPr="00F84D10">
              <w:rPr>
                <w:sz w:val="16"/>
                <w:szCs w:val="16"/>
                <w:u w:val="single"/>
              </w:rPr>
              <w:t>assessment and with primary care provider copied to note</w:t>
            </w:r>
          </w:p>
          <w:p w14:paraId="69AD168F" w14:textId="3E9E121D" w:rsidR="00AC3198" w:rsidRPr="00F84D10" w:rsidRDefault="00AC3198" w:rsidP="00AC3198">
            <w:pPr>
              <w:pStyle w:val="BodyText"/>
              <w:spacing w:after="0"/>
              <w:ind w:left="720" w:hanging="720"/>
              <w:jc w:val="center"/>
              <w:cnfStyle w:val="000000000000" w:firstRow="0" w:lastRow="0" w:firstColumn="0" w:lastColumn="0" w:oddVBand="0" w:evenVBand="0" w:oddHBand="0" w:evenHBand="0" w:firstRowFirstColumn="0" w:firstRowLastColumn="0" w:lastRowFirstColumn="0" w:lastRowLastColumn="0"/>
              <w:rPr>
                <w:sz w:val="16"/>
                <w:szCs w:val="16"/>
              </w:rPr>
            </w:pPr>
            <w:r w:rsidRPr="00F84D10">
              <w:rPr>
                <w:sz w:val="16"/>
                <w:szCs w:val="16"/>
              </w:rPr>
              <w:t>all encounters in ER</w:t>
            </w:r>
          </w:p>
          <w:p w14:paraId="657B621F" w14:textId="77777777" w:rsidR="0047370B" w:rsidRPr="00F84D10" w:rsidRDefault="0047370B" w:rsidP="00AC3198">
            <w:pPr>
              <w:pStyle w:val="BodyText"/>
              <w:spacing w:after="0"/>
              <w:ind w:hanging="720"/>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47370B" w:rsidRPr="00F84D10" w14:paraId="5D0AFA9F" w14:textId="77777777" w:rsidTr="008A1141">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7F7F7F" w:themeColor="text1" w:themeTint="80"/>
            </w:tcBorders>
          </w:tcPr>
          <w:p w14:paraId="6D7700FE" w14:textId="05416DA8" w:rsidR="0047370B" w:rsidRPr="00F84D10" w:rsidRDefault="00AC3198" w:rsidP="00AC3198">
            <w:pPr>
              <w:pStyle w:val="BodyText"/>
              <w:spacing w:after="0"/>
              <w:jc w:val="center"/>
              <w:rPr>
                <w:b w:val="0"/>
                <w:sz w:val="16"/>
                <w:szCs w:val="16"/>
              </w:rPr>
            </w:pPr>
            <w:r w:rsidRPr="00F84D10">
              <w:rPr>
                <w:b w:val="0"/>
                <w:sz w:val="16"/>
                <w:szCs w:val="16"/>
              </w:rPr>
              <w:t>Note supports decision making</w:t>
            </w:r>
          </w:p>
        </w:tc>
        <w:tc>
          <w:tcPr>
            <w:tcW w:w="3690" w:type="dxa"/>
            <w:tcBorders>
              <w:top w:val="single" w:sz="4" w:space="0" w:color="7F7F7F" w:themeColor="text1" w:themeTint="80"/>
            </w:tcBorders>
          </w:tcPr>
          <w:p w14:paraId="1E754844" w14:textId="4D87CEFE" w:rsidR="00AC3198" w:rsidRPr="00F84D10" w:rsidRDefault="00AC3198" w:rsidP="00F84D10">
            <w:pPr>
              <w:pStyle w:val="BodyText"/>
              <w:spacing w:after="0"/>
              <w:ind w:left="720" w:hanging="720"/>
              <w:jc w:val="center"/>
              <w:cnfStyle w:val="000000000000" w:firstRow="0" w:lastRow="0" w:firstColumn="0" w:lastColumn="0" w:oddVBand="0" w:evenVBand="0" w:oddHBand="0" w:evenHBand="0" w:firstRowFirstColumn="0" w:firstRowLastColumn="0" w:lastRowFirstColumn="0" w:lastRowLastColumn="0"/>
              <w:rPr>
                <w:sz w:val="16"/>
                <w:szCs w:val="16"/>
                <w:u w:val="single"/>
              </w:rPr>
            </w:pPr>
            <w:r w:rsidRPr="00F84D10">
              <w:rPr>
                <w:sz w:val="16"/>
                <w:szCs w:val="16"/>
                <w:u w:val="single"/>
              </w:rPr>
              <w:t>number of medication discrepancies on first inpatient day</w:t>
            </w:r>
          </w:p>
          <w:p w14:paraId="096E06E3" w14:textId="1886B916" w:rsidR="0047370B" w:rsidRPr="00F84D10" w:rsidRDefault="00AC3198" w:rsidP="00F84D10">
            <w:pPr>
              <w:pStyle w:val="BodyText"/>
              <w:spacing w:after="0"/>
              <w:ind w:left="720" w:hanging="720"/>
              <w:jc w:val="center"/>
              <w:cnfStyle w:val="000000000000" w:firstRow="0" w:lastRow="0" w:firstColumn="0" w:lastColumn="0" w:oddVBand="0" w:evenVBand="0" w:oddHBand="0" w:evenHBand="0" w:firstRowFirstColumn="0" w:firstRowLastColumn="0" w:lastRowFirstColumn="0" w:lastRowLastColumn="0"/>
              <w:rPr>
                <w:sz w:val="16"/>
                <w:szCs w:val="16"/>
              </w:rPr>
            </w:pPr>
            <w:r w:rsidRPr="00F84D10">
              <w:rPr>
                <w:sz w:val="16"/>
                <w:szCs w:val="16"/>
              </w:rPr>
              <w:t>for all patients admitted from ER</w:t>
            </w:r>
          </w:p>
        </w:tc>
      </w:tr>
      <w:tr w:rsidR="0047370B" w:rsidRPr="00F84D10" w14:paraId="0AF17946" w14:textId="77777777" w:rsidTr="008A1141">
        <w:tc>
          <w:tcPr>
            <w:cnfStyle w:val="001000000000" w:firstRow="0" w:lastRow="0" w:firstColumn="1" w:lastColumn="0" w:oddVBand="0" w:evenVBand="0" w:oddHBand="0" w:evenHBand="0" w:firstRowFirstColumn="0" w:firstRowLastColumn="0" w:lastRowFirstColumn="0" w:lastRowLastColumn="0"/>
            <w:tcW w:w="3330" w:type="dxa"/>
          </w:tcPr>
          <w:p w14:paraId="093D7C88" w14:textId="77777777" w:rsidR="0047370B" w:rsidRPr="00F84D10" w:rsidRDefault="0047370B" w:rsidP="00AC3198">
            <w:pPr>
              <w:pStyle w:val="BodyText"/>
              <w:spacing w:after="0"/>
              <w:rPr>
                <w:sz w:val="16"/>
                <w:szCs w:val="16"/>
              </w:rPr>
            </w:pPr>
          </w:p>
        </w:tc>
        <w:tc>
          <w:tcPr>
            <w:tcW w:w="3690" w:type="dxa"/>
          </w:tcPr>
          <w:p w14:paraId="16DF2DEC" w14:textId="727282B2" w:rsidR="0047370B" w:rsidRPr="00F84D10" w:rsidRDefault="00F84D10" w:rsidP="00F84D10">
            <w:pPr>
              <w:pStyle w:val="BodyText"/>
              <w:spacing w:after="0"/>
              <w:ind w:hanging="720"/>
              <w:jc w:val="center"/>
              <w:cnfStyle w:val="000000000000" w:firstRow="0" w:lastRow="0" w:firstColumn="0" w:lastColumn="0" w:oddVBand="0" w:evenVBand="0" w:oddHBand="0" w:evenHBand="0" w:firstRowFirstColumn="0" w:firstRowLastColumn="0" w:lastRowFirstColumn="0" w:lastRowLastColumn="0"/>
              <w:rPr>
                <w:sz w:val="16"/>
                <w:szCs w:val="16"/>
              </w:rPr>
            </w:pPr>
            <w:r w:rsidRPr="00F84D10">
              <w:rPr>
                <w:i/>
                <w:sz w:val="16"/>
                <w:szCs w:val="16"/>
              </w:rPr>
              <w:t xml:space="preserve">            </w:t>
            </w:r>
            <w:r w:rsidR="00AC3198" w:rsidRPr="00F84D10">
              <w:rPr>
                <w:i/>
                <w:sz w:val="16"/>
                <w:szCs w:val="16"/>
              </w:rPr>
              <w:t>plus</w:t>
            </w:r>
          </w:p>
        </w:tc>
      </w:tr>
      <w:tr w:rsidR="00AC3198" w:rsidRPr="00F84D10" w14:paraId="565B21AF" w14:textId="77777777" w:rsidTr="008A1141">
        <w:tc>
          <w:tcPr>
            <w:cnfStyle w:val="001000000000" w:firstRow="0" w:lastRow="0" w:firstColumn="1" w:lastColumn="0" w:oddVBand="0" w:evenVBand="0" w:oddHBand="0" w:evenHBand="0" w:firstRowFirstColumn="0" w:firstRowLastColumn="0" w:lastRowFirstColumn="0" w:lastRowLastColumn="0"/>
            <w:tcW w:w="3330" w:type="dxa"/>
            <w:tcBorders>
              <w:bottom w:val="single" w:sz="4" w:space="0" w:color="7F7F7F" w:themeColor="text1" w:themeTint="80"/>
            </w:tcBorders>
          </w:tcPr>
          <w:p w14:paraId="28B3BA1A" w14:textId="77777777" w:rsidR="00AC3198" w:rsidRPr="00F84D10" w:rsidRDefault="00AC3198" w:rsidP="00AC3198">
            <w:pPr>
              <w:pStyle w:val="BodyText"/>
              <w:spacing w:after="0"/>
              <w:rPr>
                <w:sz w:val="16"/>
                <w:szCs w:val="16"/>
              </w:rPr>
            </w:pPr>
          </w:p>
        </w:tc>
        <w:tc>
          <w:tcPr>
            <w:tcW w:w="3690" w:type="dxa"/>
            <w:tcBorders>
              <w:bottom w:val="single" w:sz="4" w:space="0" w:color="7F7F7F" w:themeColor="text1" w:themeTint="80"/>
            </w:tcBorders>
            <w:vAlign w:val="center"/>
          </w:tcPr>
          <w:p w14:paraId="6F522588" w14:textId="77777777" w:rsidR="00F84D10" w:rsidRPr="00F84D10" w:rsidRDefault="00AC3198" w:rsidP="00F84D10">
            <w:pPr>
              <w:pStyle w:val="BodyText"/>
              <w:spacing w:after="0"/>
              <w:ind w:left="720" w:hanging="720"/>
              <w:jc w:val="center"/>
              <w:cnfStyle w:val="000000000000" w:firstRow="0" w:lastRow="0" w:firstColumn="0" w:lastColumn="0" w:oddVBand="0" w:evenVBand="0" w:oddHBand="0" w:evenHBand="0" w:firstRowFirstColumn="0" w:firstRowLastColumn="0" w:lastRowFirstColumn="0" w:lastRowLastColumn="0"/>
              <w:rPr>
                <w:sz w:val="16"/>
                <w:szCs w:val="16"/>
              </w:rPr>
            </w:pPr>
            <w:r w:rsidRPr="00F84D10">
              <w:rPr>
                <w:sz w:val="16"/>
                <w:szCs w:val="16"/>
              </w:rPr>
              <w:t xml:space="preserve">number of patients receiving </w:t>
            </w:r>
          </w:p>
          <w:p w14:paraId="07159E60" w14:textId="0DC20220" w:rsidR="00AC3198" w:rsidRPr="00F84D10" w:rsidRDefault="00F84D10" w:rsidP="00F84D10">
            <w:pPr>
              <w:pStyle w:val="BodyText"/>
              <w:spacing w:after="0"/>
              <w:ind w:left="720" w:hanging="720"/>
              <w:jc w:val="center"/>
              <w:cnfStyle w:val="000000000000" w:firstRow="0" w:lastRow="0" w:firstColumn="0" w:lastColumn="0" w:oddVBand="0" w:evenVBand="0" w:oddHBand="0" w:evenHBand="0" w:firstRowFirstColumn="0" w:firstRowLastColumn="0" w:lastRowFirstColumn="0" w:lastRowLastColumn="0"/>
              <w:rPr>
                <w:sz w:val="16"/>
                <w:szCs w:val="16"/>
                <w:u w:val="single"/>
              </w:rPr>
            </w:pPr>
            <w:r w:rsidRPr="00F84D10">
              <w:rPr>
                <w:sz w:val="16"/>
                <w:szCs w:val="16"/>
                <w:u w:val="single"/>
              </w:rPr>
              <w:t>follow-</w:t>
            </w:r>
            <w:r w:rsidR="00AC3198" w:rsidRPr="00F84D10">
              <w:rPr>
                <w:sz w:val="16"/>
                <w:szCs w:val="16"/>
                <w:u w:val="single"/>
              </w:rPr>
              <w:t>up call</w:t>
            </w:r>
            <w:r w:rsidRPr="00F84D10">
              <w:rPr>
                <w:sz w:val="16"/>
                <w:szCs w:val="16"/>
                <w:u w:val="single"/>
              </w:rPr>
              <w:t xml:space="preserve"> </w:t>
            </w:r>
            <w:r w:rsidR="00AC3198" w:rsidRPr="00F84D10">
              <w:rPr>
                <w:sz w:val="16"/>
                <w:szCs w:val="16"/>
                <w:u w:val="single"/>
              </w:rPr>
              <w:t>within 3d of ER evaluation</w:t>
            </w:r>
          </w:p>
          <w:p w14:paraId="63697A8D" w14:textId="70C581A3" w:rsidR="00AC3198" w:rsidRPr="00F84D10" w:rsidRDefault="00AC3198" w:rsidP="00F84D10">
            <w:pPr>
              <w:pStyle w:val="BodyText"/>
              <w:spacing w:after="0"/>
              <w:ind w:left="720" w:hanging="720"/>
              <w:jc w:val="center"/>
              <w:cnfStyle w:val="000000000000" w:firstRow="0" w:lastRow="0" w:firstColumn="0" w:lastColumn="0" w:oddVBand="0" w:evenVBand="0" w:oddHBand="0" w:evenHBand="0" w:firstRowFirstColumn="0" w:firstRowLastColumn="0" w:lastRowFirstColumn="0" w:lastRowLastColumn="0"/>
              <w:rPr>
                <w:sz w:val="16"/>
                <w:szCs w:val="16"/>
              </w:rPr>
            </w:pPr>
            <w:r w:rsidRPr="00F84D10">
              <w:rPr>
                <w:sz w:val="16"/>
                <w:szCs w:val="16"/>
              </w:rPr>
              <w:t>all patients seen in ER and discharged</w:t>
            </w:r>
          </w:p>
          <w:p w14:paraId="11F74693" w14:textId="77777777" w:rsidR="00AC3198" w:rsidRPr="00F84D10" w:rsidRDefault="00AC3198" w:rsidP="00F84D10">
            <w:pPr>
              <w:pStyle w:val="BodyText"/>
              <w:spacing w:after="0"/>
              <w:ind w:hanging="720"/>
              <w:jc w:val="center"/>
              <w:cnfStyle w:val="000000000000" w:firstRow="0" w:lastRow="0" w:firstColumn="0" w:lastColumn="0" w:oddVBand="0" w:evenVBand="0" w:oddHBand="0" w:evenHBand="0" w:firstRowFirstColumn="0" w:firstRowLastColumn="0" w:lastRowFirstColumn="0" w:lastRowLastColumn="0"/>
              <w:rPr>
                <w:i/>
                <w:sz w:val="16"/>
                <w:szCs w:val="16"/>
              </w:rPr>
            </w:pPr>
          </w:p>
        </w:tc>
      </w:tr>
    </w:tbl>
    <w:p w14:paraId="56B54E0B" w14:textId="608F5D78" w:rsidR="00D91D0F" w:rsidRDefault="00D91D0F" w:rsidP="007B4FB8">
      <w:pPr>
        <w:pStyle w:val="Heading2"/>
      </w:pPr>
    </w:p>
    <w:p w14:paraId="3B500BFB" w14:textId="522453F2" w:rsidR="007B4FB8" w:rsidRDefault="007B4FB8" w:rsidP="007B4FB8">
      <w:pPr>
        <w:pStyle w:val="Heading2"/>
      </w:pPr>
      <w:r>
        <w:t>Usability Specification Table</w:t>
      </w:r>
      <w:bookmarkEnd w:id="2"/>
    </w:p>
    <w:p w14:paraId="463E3ABB" w14:textId="5CB2345F" w:rsidR="003C0EDE" w:rsidRDefault="007B4FB8" w:rsidP="007B4FB8">
      <w:pPr>
        <w:pStyle w:val="BodyText"/>
      </w:pPr>
      <w:r>
        <w:t xml:space="preserve">In the last example, we developed a clear idea of the business goals and performance measures.  However, these are not necessarily UX metrics; they are quality metrics.  Quality metrics reflect the performance of system, whereas UX metrics characterize the interaction between the user and the device.  </w:t>
      </w:r>
      <w:r w:rsidR="003C0EDE">
        <w:t xml:space="preserve">UX measures are specific to the human-computer interface.  </w:t>
      </w:r>
      <w:r>
        <w:t xml:space="preserve">In the example above, many measures represent system outputs, but may not reflect user perceptions.  This is an important distinction because both user perceptions and outputs influence system performance.  </w:t>
      </w:r>
      <w:r w:rsidR="003C0EDE">
        <w:t>In the Effective Technology Use (ETU) model, we see that user perceptions of the interface directly influence consistent and high quality use of the product (</w:t>
      </w:r>
      <w:r w:rsidR="003C0EDE" w:rsidRPr="003C0EDE">
        <w:rPr>
          <w:b/>
        </w:rPr>
        <w:t>Figure CS 1.</w:t>
      </w:r>
      <w:r w:rsidR="00135414">
        <w:rPr>
          <w:b/>
        </w:rPr>
        <w:t>4</w:t>
      </w:r>
      <w:r w:rsidR="003C0EDE">
        <w:t>)</w:t>
      </w:r>
      <w:r w:rsidR="00545D21">
        <w:t xml:space="preserve"> </w:t>
      </w:r>
      <w:r w:rsidR="00545D21">
        <w:fldChar w:fldCharType="begin"/>
      </w:r>
      <w:r w:rsidR="00545D21">
        <w:instrText xml:space="preserve"> ADDIN EN.CITE &lt;EndNote&gt;&lt;Cite&gt;&lt;Author&gt;Holahan&lt;/Author&gt;&lt;Year&gt;2015&lt;/Year&gt;&lt;RecNum&gt;16&lt;/RecNum&gt;&lt;DisplayText&gt;(Holahan, Lesselroth, Adams, Wang, &amp;amp; Church, 2015)&lt;/DisplayText&gt;&lt;record&gt;&lt;rec-number&gt;16&lt;/rec-number&gt;&lt;foreign-keys&gt;&lt;key app="EN" db-id="ee92stastsspdxeez5c55fa229fx9wsxrpfa" timestamp="1568415203"&gt;16&lt;/key&gt;&lt;/foreign-keys&gt;&lt;ref-type name="Journal Article"&gt;17&lt;/ref-type&gt;&lt;contributors&gt;&lt;authors&gt;&lt;author&gt;Holahan, Patricia J&lt;/author&gt;&lt;author&gt;Lesselroth, Blake J&lt;/author&gt;&lt;author&gt;Adams, Kathleen&lt;/author&gt;&lt;author&gt;Wang, Kai&lt;/author&gt;&lt;author&gt;Church, Victoria&lt;/author&gt;&lt;/authors&gt;&lt;/contributors&gt;&lt;titles&gt;&lt;title&gt;Beyond technology acceptance to effective technology use: a parsimonious and actionable model&lt;/title&gt;&lt;secondary-title&gt;Journal of the American Medical Informatics Association&lt;/secondary-title&gt;&lt;/titles&gt;&lt;periodical&gt;&lt;full-title&gt;Journal of the American Medical Informatics Association&lt;/full-title&gt;&lt;/periodical&gt;&lt;pages&gt;718-729&lt;/pages&gt;&lt;volume&gt;22&lt;/volume&gt;&lt;number&gt;3&lt;/number&gt;&lt;dates&gt;&lt;year&gt;2015&lt;/year&gt;&lt;/dates&gt;&lt;isbn&gt;1527-974X&lt;/isbn&gt;&lt;urls&gt;&lt;/urls&gt;&lt;/record&gt;&lt;/Cite&gt;&lt;/EndNote&gt;</w:instrText>
      </w:r>
      <w:r w:rsidR="00545D21">
        <w:fldChar w:fldCharType="separate"/>
      </w:r>
      <w:r w:rsidR="00545D21">
        <w:rPr>
          <w:noProof/>
        </w:rPr>
        <w:t>(Holahan, Lesselroth, Adams, Wang, &amp; Church, 2015)</w:t>
      </w:r>
      <w:r w:rsidR="00545D21">
        <w:fldChar w:fldCharType="end"/>
      </w:r>
      <w:r w:rsidR="003C0EDE">
        <w:t xml:space="preserve">.  </w:t>
      </w:r>
      <w:r>
        <w:t xml:space="preserve">If the </w:t>
      </w:r>
      <w:r w:rsidR="003C0EDE">
        <w:t xml:space="preserve">whole </w:t>
      </w:r>
      <w:r>
        <w:t xml:space="preserve">system is not meeting standards, the root cause may relate to UX.  </w:t>
      </w:r>
    </w:p>
    <w:p w14:paraId="6AAFCA6D" w14:textId="77777777" w:rsidR="00135414" w:rsidRDefault="00135414" w:rsidP="007B4FB8">
      <w:pPr>
        <w:pStyle w:val="BodyText"/>
      </w:pPr>
    </w:p>
    <w:p w14:paraId="0F711DFA" w14:textId="77777777" w:rsidR="00135414" w:rsidRDefault="00135414" w:rsidP="007B4FB8">
      <w:pPr>
        <w:pStyle w:val="BodyText"/>
      </w:pPr>
    </w:p>
    <w:p w14:paraId="3752936A" w14:textId="77777777" w:rsidR="00135414" w:rsidRDefault="00135414" w:rsidP="007B4FB8">
      <w:pPr>
        <w:pStyle w:val="BodyText"/>
      </w:pPr>
    </w:p>
    <w:p w14:paraId="4C0E279F" w14:textId="77777777" w:rsidR="00135414" w:rsidRDefault="00135414" w:rsidP="007B4FB8">
      <w:pPr>
        <w:pStyle w:val="BodyText"/>
      </w:pPr>
    </w:p>
    <w:p w14:paraId="2E7381F1" w14:textId="77777777" w:rsidR="00135414" w:rsidRDefault="00135414" w:rsidP="007B4FB8">
      <w:pPr>
        <w:pStyle w:val="BodyText"/>
      </w:pPr>
    </w:p>
    <w:p w14:paraId="3E7CD200" w14:textId="7D34E63E" w:rsidR="00135414" w:rsidRDefault="00135414" w:rsidP="007B4FB8">
      <w:pPr>
        <w:pStyle w:val="BodyText"/>
      </w:pPr>
      <w:r w:rsidRPr="001646BF">
        <w:rPr>
          <w:b/>
        </w:rPr>
        <w:t>Figure CS 1.</w:t>
      </w:r>
      <w:r>
        <w:rPr>
          <w:b/>
        </w:rPr>
        <w:t xml:space="preserve">4. </w:t>
      </w:r>
      <w:r w:rsidR="00545D21">
        <w:t>The Effective Technology Use model describing factors mediating technology adoption</w:t>
      </w:r>
      <w:r>
        <w:t>.</w:t>
      </w:r>
    </w:p>
    <w:p w14:paraId="08E87ABF" w14:textId="41849735" w:rsidR="007B4FB8" w:rsidRDefault="003C0EDE" w:rsidP="007B4FB8">
      <w:pPr>
        <w:pStyle w:val="BodyText"/>
      </w:pPr>
      <w:r>
        <w:t>It</w:t>
      </w:r>
      <w:r w:rsidR="007B4FB8">
        <w:t xml:space="preserve"> is </w:t>
      </w:r>
      <w:r>
        <w:t>important</w:t>
      </w:r>
      <w:r w:rsidR="007B4FB8">
        <w:t xml:space="preserve"> to precisely and explicitly measure UX dimensions most likely to impact user perception, adoption, and performance.  To do this, </w:t>
      </w:r>
      <w:r>
        <w:t>we</w:t>
      </w:r>
      <w:r w:rsidR="007B4FB8">
        <w:t xml:space="preserve"> create a usability specification table</w:t>
      </w:r>
      <w:r w:rsidR="00545D21">
        <w:t xml:space="preserve"> </w:t>
      </w:r>
      <w:r w:rsidR="00545D21">
        <w:fldChar w:fldCharType="begin"/>
      </w:r>
      <w:r w:rsidR="00545D21">
        <w:instrText xml:space="preserve"> ADDIN EN.CITE &lt;EndNote&gt;&lt;Cite&gt;&lt;Author&gt;Albert&lt;/Author&gt;&lt;Year&gt;2013&lt;/Year&gt;&lt;RecNum&gt;40&lt;/RecNum&gt;&lt;DisplayText&gt;(Albert &amp;amp; Tullis, 2013)&lt;/DisplayText&gt;&lt;record&gt;&lt;rec-number&gt;40&lt;/rec-number&gt;&lt;foreign-keys&gt;&lt;key app="EN" db-id="ee92stastsspdxeez5c55fa229fx9wsxrpfa" timestamp="1569340148"&gt;40&lt;/key&gt;&lt;/foreign-keys&gt;&lt;ref-type name="Book"&gt;6&lt;/ref-type&gt;&lt;contributors&gt;&lt;authors&gt;&lt;author&gt;Albert, William&lt;/author&gt;&lt;author&gt;Tullis, Thomas&lt;/author&gt;&lt;/authors&gt;&lt;/contributors&gt;&lt;titles&gt;&lt;title&gt;Measuring the user experience: collecting, analyzing, and presenting usability metrics&lt;/title&gt;&lt;/titles&gt;&lt;dates&gt;&lt;year&gt;2013&lt;/year&gt;&lt;/dates&gt;&lt;publisher&gt;Newnes&lt;/publisher&gt;&lt;isbn&gt;0124157920&lt;/isbn&gt;&lt;urls&gt;&lt;/urls&gt;&lt;/record&gt;&lt;/Cite&gt;&lt;/EndNote&gt;</w:instrText>
      </w:r>
      <w:r w:rsidR="00545D21">
        <w:fldChar w:fldCharType="separate"/>
      </w:r>
      <w:r w:rsidR="00545D21">
        <w:rPr>
          <w:noProof/>
        </w:rPr>
        <w:t>(Albert &amp; Tullis, 2013)</w:t>
      </w:r>
      <w:r w:rsidR="00545D21">
        <w:fldChar w:fldCharType="end"/>
      </w:r>
      <w:r w:rsidR="007B4FB8">
        <w:t xml:space="preserve">.  </w:t>
      </w:r>
      <w:r w:rsidR="008F357C">
        <w:t xml:space="preserve">This is a common </w:t>
      </w:r>
      <w:r w:rsidR="00545D21">
        <w:t xml:space="preserve">UX </w:t>
      </w:r>
      <w:r w:rsidR="008F357C">
        <w:t xml:space="preserve">method </w:t>
      </w:r>
      <w:r w:rsidR="00545D21">
        <w:t>for</w:t>
      </w:r>
      <w:r w:rsidR="008F357C">
        <w:t xml:space="preserve"> operationaliz</w:t>
      </w:r>
      <w:r w:rsidR="00545D21">
        <w:t xml:space="preserve">ing </w:t>
      </w:r>
      <w:r w:rsidR="008F357C">
        <w:t xml:space="preserve">usability.  The table defines </w:t>
      </w:r>
      <w:r w:rsidR="00545D21">
        <w:t xml:space="preserve">UX </w:t>
      </w:r>
      <w:r w:rsidR="000A7440">
        <w:t>criteria by aligning</w:t>
      </w:r>
      <w:r w:rsidR="007B4FB8">
        <w:t xml:space="preserve"> dimensions </w:t>
      </w:r>
      <w:r>
        <w:t>with</w:t>
      </w:r>
      <w:r w:rsidR="007B4FB8">
        <w:t xml:space="preserve"> metrics and data collection methods. </w:t>
      </w:r>
      <w:r w:rsidR="000A7440">
        <w:t xml:space="preserve">Each row in the table defines a range of values </w:t>
      </w:r>
      <w:r w:rsidR="008F357C">
        <w:t xml:space="preserve">with thresholds for failure and success.  While the team may not actually measure every usability attribute, seeing all dimensions in one place is useful for managing development of complex systems and identifying where design trade-offs need to be made.  </w:t>
      </w:r>
      <w:r w:rsidR="007B4FB8">
        <w:t xml:space="preserve">In </w:t>
      </w:r>
      <w:r w:rsidR="008F357C" w:rsidRPr="008F357C">
        <w:rPr>
          <w:b/>
        </w:rPr>
        <w:t>T</w:t>
      </w:r>
      <w:r w:rsidR="007B4FB8" w:rsidRPr="008F357C">
        <w:rPr>
          <w:b/>
        </w:rPr>
        <w:t xml:space="preserve">able </w:t>
      </w:r>
      <w:r w:rsidR="008F357C" w:rsidRPr="008F357C">
        <w:rPr>
          <w:b/>
        </w:rPr>
        <w:t>CS 1.3</w:t>
      </w:r>
      <w:r w:rsidR="007B4FB8">
        <w:t>, we l</w:t>
      </w:r>
      <w:r w:rsidR="008F357C">
        <w:t xml:space="preserve">ist potential UX measures for the </w:t>
      </w:r>
      <w:r w:rsidR="007B4FB8">
        <w:t>ER template.</w:t>
      </w:r>
      <w:r w:rsidR="007167EF">
        <w:t xml:space="preserve">  We included the three measures of usability described by the International Organization for Standardization (ISO) – effectiveness, efficiency, and satisfaction – and additional measures described by Whitney Quesenbery including desirability, error tolerance, and learnability</w:t>
      </w:r>
      <w:r w:rsidR="00C83C28">
        <w:t xml:space="preserve"> </w:t>
      </w:r>
      <w:r w:rsidR="00C83C28">
        <w:fldChar w:fldCharType="begin"/>
      </w:r>
      <w:r w:rsidR="00C83C28">
        <w:instrText xml:space="preserve"> ADDIN EN.CITE &lt;EndNote&gt;&lt;Cite&gt;&lt;Author&gt;Barnum&lt;/Author&gt;&lt;Year&gt;2010&lt;/Year&gt;&lt;RecNum&gt;63&lt;/RecNum&gt;&lt;DisplayText&gt;(Barnum, 2010)&lt;/DisplayText&gt;&lt;record&gt;&lt;rec-number&gt;63&lt;/rec-number&gt;&lt;foreign-keys&gt;&lt;key app="EN" db-id="ee92stastsspdxeez5c55fa229fx9wsxrpfa" timestamp="1586298102"&gt;63&lt;/key&gt;&lt;/foreign-keys&gt;&lt;ref-type name="Book"&gt;6&lt;/ref-type&gt;&lt;contributors&gt;&lt;authors&gt;&lt;author&gt;Barnum, Carol M&lt;/author&gt;&lt;/authors&gt;&lt;/contributors&gt;&lt;titles&gt;&lt;title&gt;Usability testing essentials: ready, set... test!&lt;/title&gt;&lt;/titles&gt;&lt;dates&gt;&lt;year&gt;2010&lt;/year&gt;&lt;/dates&gt;&lt;publisher&gt;Elsevier&lt;/publisher&gt;&lt;isbn&gt;0123785537&lt;/isbn&gt;&lt;urls&gt;&lt;/urls&gt;&lt;/record&gt;&lt;/Cite&gt;&lt;/EndNote&gt;</w:instrText>
      </w:r>
      <w:r w:rsidR="00C83C28">
        <w:fldChar w:fldCharType="separate"/>
      </w:r>
      <w:r w:rsidR="00C83C28">
        <w:rPr>
          <w:noProof/>
        </w:rPr>
        <w:t>(Barnum, 2010)</w:t>
      </w:r>
      <w:r w:rsidR="00C83C28">
        <w:fldChar w:fldCharType="end"/>
      </w:r>
      <w:r w:rsidR="007167EF">
        <w:t>.  In this example, we included one additional measure looking at ease-of-use</w:t>
      </w:r>
      <w:r w:rsidR="00C83C28">
        <w:t xml:space="preserve"> because</w:t>
      </w:r>
      <w:r w:rsidR="007167EF">
        <w:t xml:space="preserve"> it precisely maps to the ETU model.  However, we could have used a composite of other measures, such as efficiency and learnability, to operationalize ease-of-use.  </w:t>
      </w:r>
      <w:r w:rsidR="00C83C28">
        <w:t>Notably, we did not include other usability measures often important in healthcare – safety and trustworthiness.  These tend to be salient in studies of decision support, data visualization, or therapeutic delivery systems.</w:t>
      </w:r>
    </w:p>
    <w:p w14:paraId="59B9ADB4" w14:textId="0C75B769" w:rsidR="007B4FB8" w:rsidRDefault="007B4FB8" w:rsidP="007B4FB8">
      <w:pPr>
        <w:pStyle w:val="Caption"/>
      </w:pPr>
      <w:r>
        <w:rPr>
          <w:rStyle w:val="Lead-inEmphasis"/>
        </w:rPr>
        <w:t xml:space="preserve">TAble </w:t>
      </w:r>
      <w:r w:rsidR="008F357C">
        <w:rPr>
          <w:rStyle w:val="Lead-inEmphasis"/>
        </w:rPr>
        <w:t>CS 1.3</w:t>
      </w:r>
      <w:r>
        <w:rPr>
          <w:rStyle w:val="Lead-inEmphasis"/>
        </w:rPr>
        <w:t>.</w:t>
      </w:r>
      <w:r>
        <w:rPr>
          <w:rFonts w:ascii="Arial MT Black" w:hAnsi="Arial MT Black"/>
        </w:rPr>
        <w:t xml:space="preserve"> </w:t>
      </w:r>
      <w:r>
        <w:t xml:space="preserve">Example usability specification table for an emergency medicine note template.  </w:t>
      </w:r>
    </w:p>
    <w:tbl>
      <w:tblPr>
        <w:tblStyle w:val="TableGrid"/>
        <w:tblW w:w="9355" w:type="dxa"/>
        <w:tblLook w:val="04A0" w:firstRow="1" w:lastRow="0" w:firstColumn="1" w:lastColumn="0" w:noHBand="0" w:noVBand="1"/>
      </w:tblPr>
      <w:tblGrid>
        <w:gridCol w:w="1165"/>
        <w:gridCol w:w="1058"/>
        <w:gridCol w:w="1093"/>
        <w:gridCol w:w="1617"/>
        <w:gridCol w:w="1706"/>
        <w:gridCol w:w="1706"/>
        <w:gridCol w:w="1010"/>
      </w:tblGrid>
      <w:tr w:rsidR="007B4FB8" w:rsidRPr="002F2905" w14:paraId="5ACE864B" w14:textId="77777777" w:rsidTr="00F046B3">
        <w:trPr>
          <w:cantSplit/>
          <w:tblHeader/>
        </w:trPr>
        <w:tc>
          <w:tcPr>
            <w:tcW w:w="1165" w:type="dxa"/>
          </w:tcPr>
          <w:p w14:paraId="4349B4B2" w14:textId="77777777" w:rsidR="007B4FB8" w:rsidRPr="002F2905" w:rsidRDefault="007B4FB8" w:rsidP="00D240E4">
            <w:pPr>
              <w:pStyle w:val="BodyText"/>
              <w:spacing w:after="0"/>
              <w:jc w:val="left"/>
              <w:rPr>
                <w:b/>
                <w:sz w:val="16"/>
                <w:szCs w:val="16"/>
              </w:rPr>
            </w:pPr>
            <w:r w:rsidRPr="002F2905">
              <w:rPr>
                <w:b/>
                <w:sz w:val="16"/>
                <w:szCs w:val="16"/>
              </w:rPr>
              <w:t>Usability dimension</w:t>
            </w:r>
          </w:p>
        </w:tc>
        <w:tc>
          <w:tcPr>
            <w:tcW w:w="1058" w:type="dxa"/>
          </w:tcPr>
          <w:p w14:paraId="7DA5F67D" w14:textId="77777777" w:rsidR="007B4FB8" w:rsidRPr="002F2905" w:rsidRDefault="007B4FB8" w:rsidP="00D240E4">
            <w:pPr>
              <w:pStyle w:val="BodyText"/>
              <w:spacing w:after="0"/>
              <w:jc w:val="left"/>
              <w:rPr>
                <w:b/>
                <w:sz w:val="16"/>
                <w:szCs w:val="16"/>
              </w:rPr>
            </w:pPr>
            <w:r w:rsidRPr="002F2905">
              <w:rPr>
                <w:b/>
                <w:sz w:val="16"/>
                <w:szCs w:val="16"/>
              </w:rPr>
              <w:t>Measured value</w:t>
            </w:r>
          </w:p>
        </w:tc>
        <w:tc>
          <w:tcPr>
            <w:tcW w:w="1093" w:type="dxa"/>
          </w:tcPr>
          <w:p w14:paraId="62EE13D7" w14:textId="77777777" w:rsidR="007B4FB8" w:rsidRPr="002F2905" w:rsidRDefault="007B4FB8" w:rsidP="00D240E4">
            <w:pPr>
              <w:pStyle w:val="BodyText"/>
              <w:spacing w:after="0"/>
              <w:jc w:val="left"/>
              <w:rPr>
                <w:b/>
                <w:sz w:val="16"/>
                <w:szCs w:val="16"/>
              </w:rPr>
            </w:pPr>
            <w:r w:rsidRPr="002F2905">
              <w:rPr>
                <w:b/>
                <w:sz w:val="16"/>
                <w:szCs w:val="16"/>
              </w:rPr>
              <w:t>Measurement instrument or method</w:t>
            </w:r>
          </w:p>
        </w:tc>
        <w:tc>
          <w:tcPr>
            <w:tcW w:w="1617" w:type="dxa"/>
          </w:tcPr>
          <w:p w14:paraId="395DD126" w14:textId="77777777" w:rsidR="007B4FB8" w:rsidRDefault="007B4FB8" w:rsidP="00D240E4">
            <w:pPr>
              <w:pStyle w:val="BodyText"/>
              <w:spacing w:after="0"/>
              <w:jc w:val="left"/>
              <w:rPr>
                <w:b/>
                <w:sz w:val="16"/>
                <w:szCs w:val="16"/>
              </w:rPr>
            </w:pPr>
            <w:r w:rsidRPr="002F2905">
              <w:rPr>
                <w:b/>
                <w:sz w:val="16"/>
                <w:szCs w:val="16"/>
              </w:rPr>
              <w:t>Baseline performance</w:t>
            </w:r>
          </w:p>
          <w:p w14:paraId="627C17D0" w14:textId="5B2BAA99" w:rsidR="00F046B3" w:rsidRPr="002F2905" w:rsidRDefault="00F046B3" w:rsidP="00D240E4">
            <w:pPr>
              <w:pStyle w:val="BodyText"/>
              <w:spacing w:after="0"/>
              <w:jc w:val="left"/>
              <w:rPr>
                <w:b/>
                <w:sz w:val="16"/>
                <w:szCs w:val="16"/>
              </w:rPr>
            </w:pPr>
            <w:r>
              <w:rPr>
                <w:b/>
                <w:sz w:val="16"/>
                <w:szCs w:val="16"/>
              </w:rPr>
              <w:t>(pre-implementation)</w:t>
            </w:r>
          </w:p>
        </w:tc>
        <w:tc>
          <w:tcPr>
            <w:tcW w:w="1706" w:type="dxa"/>
          </w:tcPr>
          <w:p w14:paraId="778BCD72" w14:textId="77777777" w:rsidR="00F046B3" w:rsidRDefault="007B4FB8" w:rsidP="00D240E4">
            <w:pPr>
              <w:pStyle w:val="BodyText"/>
              <w:spacing w:after="0"/>
              <w:jc w:val="left"/>
              <w:rPr>
                <w:b/>
                <w:sz w:val="16"/>
                <w:szCs w:val="16"/>
              </w:rPr>
            </w:pPr>
            <w:r w:rsidRPr="002F2905">
              <w:rPr>
                <w:b/>
                <w:sz w:val="16"/>
                <w:szCs w:val="16"/>
              </w:rPr>
              <w:t>Target performance</w:t>
            </w:r>
            <w:r w:rsidR="00F046B3">
              <w:rPr>
                <w:b/>
                <w:sz w:val="16"/>
                <w:szCs w:val="16"/>
              </w:rPr>
              <w:t xml:space="preserve"> </w:t>
            </w:r>
          </w:p>
          <w:p w14:paraId="4DAA784E" w14:textId="7DD1E003" w:rsidR="007B4FB8" w:rsidRPr="002F2905" w:rsidRDefault="00F046B3" w:rsidP="00D240E4">
            <w:pPr>
              <w:pStyle w:val="BodyText"/>
              <w:spacing w:after="0"/>
              <w:jc w:val="left"/>
              <w:rPr>
                <w:b/>
                <w:sz w:val="16"/>
                <w:szCs w:val="16"/>
              </w:rPr>
            </w:pPr>
            <w:r>
              <w:rPr>
                <w:b/>
                <w:sz w:val="16"/>
                <w:szCs w:val="16"/>
              </w:rPr>
              <w:t>(post-implementation)</w:t>
            </w:r>
          </w:p>
        </w:tc>
        <w:tc>
          <w:tcPr>
            <w:tcW w:w="1706" w:type="dxa"/>
          </w:tcPr>
          <w:p w14:paraId="3A3E0A53" w14:textId="77777777" w:rsidR="00F046B3" w:rsidRDefault="007B4FB8" w:rsidP="00D240E4">
            <w:pPr>
              <w:pStyle w:val="BodyText"/>
              <w:spacing w:after="0"/>
              <w:jc w:val="left"/>
              <w:rPr>
                <w:b/>
                <w:sz w:val="16"/>
                <w:szCs w:val="16"/>
              </w:rPr>
            </w:pPr>
            <w:r w:rsidRPr="002F2905">
              <w:rPr>
                <w:b/>
                <w:sz w:val="16"/>
                <w:szCs w:val="16"/>
              </w:rPr>
              <w:t>Worst acceptable level</w:t>
            </w:r>
          </w:p>
          <w:p w14:paraId="1FD617D6" w14:textId="47E1BDE0" w:rsidR="007B4FB8" w:rsidRPr="002F2905" w:rsidRDefault="00F046B3" w:rsidP="00D240E4">
            <w:pPr>
              <w:pStyle w:val="BodyText"/>
              <w:spacing w:after="0"/>
              <w:jc w:val="left"/>
              <w:rPr>
                <w:b/>
                <w:sz w:val="16"/>
                <w:szCs w:val="16"/>
              </w:rPr>
            </w:pPr>
            <w:r>
              <w:rPr>
                <w:b/>
                <w:sz w:val="16"/>
                <w:szCs w:val="16"/>
              </w:rPr>
              <w:t xml:space="preserve"> (post-implementation)</w:t>
            </w:r>
          </w:p>
        </w:tc>
        <w:tc>
          <w:tcPr>
            <w:tcW w:w="1010" w:type="dxa"/>
          </w:tcPr>
          <w:p w14:paraId="735D3BDD" w14:textId="77777777" w:rsidR="007B4FB8" w:rsidRPr="002F2905" w:rsidRDefault="007B4FB8" w:rsidP="00D240E4">
            <w:pPr>
              <w:pStyle w:val="BodyText"/>
              <w:spacing w:after="0"/>
              <w:jc w:val="left"/>
              <w:rPr>
                <w:b/>
                <w:sz w:val="16"/>
                <w:szCs w:val="16"/>
              </w:rPr>
            </w:pPr>
            <w:r w:rsidRPr="002F2905">
              <w:rPr>
                <w:b/>
                <w:sz w:val="16"/>
                <w:szCs w:val="16"/>
              </w:rPr>
              <w:t>Best display method</w:t>
            </w:r>
          </w:p>
        </w:tc>
      </w:tr>
      <w:tr w:rsidR="00F046B3" w:rsidRPr="002F2905" w14:paraId="28E7D51A" w14:textId="77777777" w:rsidTr="00446136">
        <w:trPr>
          <w:cantSplit/>
        </w:trPr>
        <w:tc>
          <w:tcPr>
            <w:tcW w:w="1165" w:type="dxa"/>
          </w:tcPr>
          <w:p w14:paraId="2B0CD1E1" w14:textId="77777777" w:rsidR="00F046B3" w:rsidRPr="002F2905" w:rsidRDefault="00F046B3" w:rsidP="00446136">
            <w:pPr>
              <w:pStyle w:val="BodyText"/>
              <w:spacing w:after="0"/>
              <w:jc w:val="left"/>
              <w:rPr>
                <w:sz w:val="16"/>
                <w:szCs w:val="16"/>
              </w:rPr>
            </w:pPr>
            <w:r>
              <w:rPr>
                <w:sz w:val="16"/>
                <w:szCs w:val="16"/>
              </w:rPr>
              <w:t>Effectiveness</w:t>
            </w:r>
          </w:p>
        </w:tc>
        <w:tc>
          <w:tcPr>
            <w:tcW w:w="1058" w:type="dxa"/>
          </w:tcPr>
          <w:p w14:paraId="25DC7703" w14:textId="77777777" w:rsidR="00F046B3" w:rsidRPr="002F2905" w:rsidRDefault="00F046B3" w:rsidP="00446136">
            <w:pPr>
              <w:pStyle w:val="BodyText"/>
              <w:spacing w:after="0"/>
              <w:jc w:val="left"/>
              <w:rPr>
                <w:sz w:val="16"/>
                <w:szCs w:val="16"/>
              </w:rPr>
            </w:pPr>
            <w:r>
              <w:rPr>
                <w:sz w:val="16"/>
                <w:szCs w:val="16"/>
              </w:rPr>
              <w:t>Notes include chief complaint, MR, allergies, diagnoses, treatments administered, and PCP notification</w:t>
            </w:r>
          </w:p>
        </w:tc>
        <w:tc>
          <w:tcPr>
            <w:tcW w:w="1093" w:type="dxa"/>
          </w:tcPr>
          <w:p w14:paraId="15CE7281" w14:textId="77777777" w:rsidR="00F046B3" w:rsidRPr="002F2905" w:rsidRDefault="00F046B3" w:rsidP="00446136">
            <w:pPr>
              <w:pStyle w:val="BodyText"/>
              <w:spacing w:after="0"/>
              <w:jc w:val="left"/>
              <w:rPr>
                <w:sz w:val="16"/>
                <w:szCs w:val="16"/>
              </w:rPr>
            </w:pPr>
            <w:r>
              <w:rPr>
                <w:sz w:val="16"/>
                <w:szCs w:val="16"/>
              </w:rPr>
              <w:t>Chart abstraction instrument with double-pass verification by two trained reviewers</w:t>
            </w:r>
          </w:p>
        </w:tc>
        <w:tc>
          <w:tcPr>
            <w:tcW w:w="1617" w:type="dxa"/>
          </w:tcPr>
          <w:p w14:paraId="2C0B6C1F" w14:textId="77777777" w:rsidR="00F046B3" w:rsidRPr="002F2905" w:rsidRDefault="00F046B3" w:rsidP="00446136">
            <w:pPr>
              <w:pStyle w:val="BodyText"/>
              <w:spacing w:after="0"/>
              <w:jc w:val="left"/>
              <w:rPr>
                <w:sz w:val="16"/>
                <w:szCs w:val="16"/>
              </w:rPr>
            </w:pPr>
            <w:r>
              <w:rPr>
                <w:sz w:val="16"/>
                <w:szCs w:val="16"/>
              </w:rPr>
              <w:t>80% of notes include all six elements</w:t>
            </w:r>
          </w:p>
        </w:tc>
        <w:tc>
          <w:tcPr>
            <w:tcW w:w="1706" w:type="dxa"/>
          </w:tcPr>
          <w:p w14:paraId="4D3FB003" w14:textId="77777777" w:rsidR="00F046B3" w:rsidRPr="002F2905" w:rsidRDefault="00F046B3" w:rsidP="00446136">
            <w:pPr>
              <w:pStyle w:val="BodyText"/>
              <w:spacing w:after="0"/>
              <w:jc w:val="left"/>
              <w:rPr>
                <w:sz w:val="16"/>
                <w:szCs w:val="16"/>
              </w:rPr>
            </w:pPr>
            <w:r>
              <w:rPr>
                <w:sz w:val="16"/>
                <w:szCs w:val="16"/>
              </w:rPr>
              <w:t>95% of notes include all six elements</w:t>
            </w:r>
          </w:p>
        </w:tc>
        <w:tc>
          <w:tcPr>
            <w:tcW w:w="1706" w:type="dxa"/>
          </w:tcPr>
          <w:p w14:paraId="1F503942" w14:textId="77777777" w:rsidR="00F046B3" w:rsidRPr="002F2905" w:rsidRDefault="00F046B3" w:rsidP="00446136">
            <w:pPr>
              <w:pStyle w:val="BodyText"/>
              <w:spacing w:after="0"/>
              <w:jc w:val="left"/>
              <w:rPr>
                <w:sz w:val="16"/>
                <w:szCs w:val="16"/>
              </w:rPr>
            </w:pPr>
            <w:r>
              <w:rPr>
                <w:sz w:val="16"/>
                <w:szCs w:val="16"/>
              </w:rPr>
              <w:t>80% of notes include all six elements</w:t>
            </w:r>
          </w:p>
        </w:tc>
        <w:tc>
          <w:tcPr>
            <w:tcW w:w="1010" w:type="dxa"/>
          </w:tcPr>
          <w:p w14:paraId="63B16E78" w14:textId="77777777" w:rsidR="00F046B3" w:rsidRPr="002F2905" w:rsidRDefault="00F046B3" w:rsidP="00446136">
            <w:pPr>
              <w:pStyle w:val="BodyText"/>
              <w:spacing w:after="0"/>
              <w:jc w:val="left"/>
              <w:rPr>
                <w:sz w:val="16"/>
                <w:szCs w:val="16"/>
              </w:rPr>
            </w:pPr>
            <w:r>
              <w:rPr>
                <w:sz w:val="16"/>
                <w:szCs w:val="16"/>
              </w:rPr>
              <w:t>Stacked bar chart</w:t>
            </w:r>
          </w:p>
        </w:tc>
      </w:tr>
      <w:tr w:rsidR="00A622A7" w:rsidRPr="002F2905" w14:paraId="13C4F006" w14:textId="77777777" w:rsidTr="00F046B3">
        <w:trPr>
          <w:cantSplit/>
        </w:trPr>
        <w:tc>
          <w:tcPr>
            <w:tcW w:w="1165" w:type="dxa"/>
          </w:tcPr>
          <w:p w14:paraId="08726D3E" w14:textId="77777777" w:rsidR="00A622A7" w:rsidRPr="002F2905" w:rsidRDefault="00A622A7" w:rsidP="003B409F">
            <w:pPr>
              <w:pStyle w:val="BodyText"/>
              <w:spacing w:after="0"/>
              <w:jc w:val="left"/>
              <w:rPr>
                <w:sz w:val="16"/>
                <w:szCs w:val="16"/>
              </w:rPr>
            </w:pPr>
            <w:r>
              <w:rPr>
                <w:sz w:val="16"/>
                <w:szCs w:val="16"/>
              </w:rPr>
              <w:t>Efficiency</w:t>
            </w:r>
          </w:p>
        </w:tc>
        <w:tc>
          <w:tcPr>
            <w:tcW w:w="1058" w:type="dxa"/>
          </w:tcPr>
          <w:p w14:paraId="28D5AAC8" w14:textId="77777777" w:rsidR="00A622A7" w:rsidRPr="002F2905" w:rsidRDefault="00A622A7" w:rsidP="003B409F">
            <w:pPr>
              <w:pStyle w:val="BodyText"/>
              <w:spacing w:after="0"/>
              <w:jc w:val="left"/>
              <w:rPr>
                <w:sz w:val="16"/>
                <w:szCs w:val="16"/>
              </w:rPr>
            </w:pPr>
            <w:r>
              <w:rPr>
                <w:sz w:val="16"/>
                <w:szCs w:val="16"/>
              </w:rPr>
              <w:t>Number of mouse clicks to complete note</w:t>
            </w:r>
          </w:p>
        </w:tc>
        <w:tc>
          <w:tcPr>
            <w:tcW w:w="1093" w:type="dxa"/>
          </w:tcPr>
          <w:p w14:paraId="28058A88" w14:textId="3EDF2ECA" w:rsidR="00A622A7" w:rsidRPr="002F2905" w:rsidRDefault="00A622A7" w:rsidP="00F046B3">
            <w:pPr>
              <w:pStyle w:val="BodyText"/>
              <w:spacing w:after="0"/>
              <w:jc w:val="left"/>
              <w:rPr>
                <w:sz w:val="16"/>
                <w:szCs w:val="16"/>
              </w:rPr>
            </w:pPr>
            <w:r>
              <w:rPr>
                <w:sz w:val="16"/>
                <w:szCs w:val="16"/>
              </w:rPr>
              <w:t xml:space="preserve">Mouse and keystroke collection using </w:t>
            </w:r>
            <w:r w:rsidR="00F046B3">
              <w:rPr>
                <w:sz w:val="16"/>
                <w:szCs w:val="16"/>
              </w:rPr>
              <w:t>screen recording software</w:t>
            </w:r>
          </w:p>
        </w:tc>
        <w:tc>
          <w:tcPr>
            <w:tcW w:w="1617" w:type="dxa"/>
          </w:tcPr>
          <w:p w14:paraId="77A04F01" w14:textId="63F23A93" w:rsidR="00A622A7" w:rsidRPr="002F2905" w:rsidRDefault="00A622A7" w:rsidP="003B409F">
            <w:pPr>
              <w:pStyle w:val="BodyText"/>
              <w:spacing w:after="0"/>
              <w:jc w:val="left"/>
              <w:rPr>
                <w:sz w:val="16"/>
                <w:szCs w:val="16"/>
              </w:rPr>
            </w:pPr>
            <w:r>
              <w:rPr>
                <w:sz w:val="16"/>
                <w:szCs w:val="16"/>
              </w:rPr>
              <w:t>Average 5 mouse clicks with st</w:t>
            </w:r>
            <w:r w:rsidR="00F046B3">
              <w:rPr>
                <w:sz w:val="16"/>
                <w:szCs w:val="16"/>
              </w:rPr>
              <w:t>andar</w:t>
            </w:r>
            <w:r>
              <w:rPr>
                <w:sz w:val="16"/>
                <w:szCs w:val="16"/>
              </w:rPr>
              <w:t>d dev</w:t>
            </w:r>
            <w:r w:rsidR="00F046B3">
              <w:rPr>
                <w:sz w:val="16"/>
                <w:szCs w:val="16"/>
              </w:rPr>
              <w:t>iation of</w:t>
            </w:r>
            <w:r>
              <w:rPr>
                <w:sz w:val="16"/>
                <w:szCs w:val="16"/>
              </w:rPr>
              <w:t xml:space="preserve"> 2</w:t>
            </w:r>
            <w:r w:rsidR="00F046B3">
              <w:rPr>
                <w:sz w:val="16"/>
                <w:szCs w:val="16"/>
              </w:rPr>
              <w:t xml:space="preserve"> clicks</w:t>
            </w:r>
          </w:p>
        </w:tc>
        <w:tc>
          <w:tcPr>
            <w:tcW w:w="1706" w:type="dxa"/>
          </w:tcPr>
          <w:p w14:paraId="5C03E421" w14:textId="38BB0186" w:rsidR="00A622A7" w:rsidRPr="002F2905" w:rsidRDefault="00A622A7" w:rsidP="00F046B3">
            <w:pPr>
              <w:pStyle w:val="BodyText"/>
              <w:spacing w:after="0"/>
              <w:jc w:val="left"/>
              <w:rPr>
                <w:sz w:val="16"/>
                <w:szCs w:val="16"/>
              </w:rPr>
            </w:pPr>
            <w:r>
              <w:rPr>
                <w:sz w:val="16"/>
                <w:szCs w:val="16"/>
              </w:rPr>
              <w:t xml:space="preserve">Average 5 mouse clicks with </w:t>
            </w:r>
            <w:r w:rsidR="00F046B3">
              <w:rPr>
                <w:sz w:val="16"/>
                <w:szCs w:val="16"/>
              </w:rPr>
              <w:t xml:space="preserve">standard </w:t>
            </w:r>
            <w:r w:rsidR="00F046B3">
              <w:rPr>
                <w:sz w:val="16"/>
                <w:szCs w:val="16"/>
              </w:rPr>
              <w:t>deviation of 2 clicks</w:t>
            </w:r>
          </w:p>
        </w:tc>
        <w:tc>
          <w:tcPr>
            <w:tcW w:w="1706" w:type="dxa"/>
          </w:tcPr>
          <w:p w14:paraId="1C53AF1D" w14:textId="63218F73" w:rsidR="00A622A7" w:rsidRPr="002F2905" w:rsidRDefault="00A622A7" w:rsidP="00F046B3">
            <w:pPr>
              <w:pStyle w:val="BodyText"/>
              <w:spacing w:after="0"/>
              <w:jc w:val="left"/>
              <w:rPr>
                <w:sz w:val="16"/>
                <w:szCs w:val="16"/>
              </w:rPr>
            </w:pPr>
            <w:r>
              <w:rPr>
                <w:sz w:val="16"/>
                <w:szCs w:val="16"/>
              </w:rPr>
              <w:t xml:space="preserve">Average </w:t>
            </w:r>
            <w:r>
              <w:rPr>
                <w:sz w:val="16"/>
                <w:szCs w:val="16"/>
              </w:rPr>
              <w:t>7</w:t>
            </w:r>
            <w:r>
              <w:rPr>
                <w:sz w:val="16"/>
                <w:szCs w:val="16"/>
              </w:rPr>
              <w:t xml:space="preserve"> mouse clicks with </w:t>
            </w:r>
            <w:r w:rsidR="00F046B3">
              <w:rPr>
                <w:sz w:val="16"/>
                <w:szCs w:val="16"/>
              </w:rPr>
              <w:t xml:space="preserve">standard </w:t>
            </w:r>
            <w:r w:rsidR="00F046B3">
              <w:rPr>
                <w:sz w:val="16"/>
                <w:szCs w:val="16"/>
              </w:rPr>
              <w:t>deviation of 2 clicks</w:t>
            </w:r>
          </w:p>
        </w:tc>
        <w:tc>
          <w:tcPr>
            <w:tcW w:w="1010" w:type="dxa"/>
          </w:tcPr>
          <w:p w14:paraId="5171BF4E" w14:textId="77777777" w:rsidR="00A622A7" w:rsidRPr="002F2905" w:rsidRDefault="00A622A7" w:rsidP="003B409F">
            <w:pPr>
              <w:pStyle w:val="BodyText"/>
              <w:spacing w:after="0"/>
              <w:jc w:val="left"/>
              <w:rPr>
                <w:sz w:val="16"/>
                <w:szCs w:val="16"/>
              </w:rPr>
            </w:pPr>
            <w:r>
              <w:rPr>
                <w:sz w:val="16"/>
                <w:szCs w:val="16"/>
              </w:rPr>
              <w:t>Paired frequency distribution</w:t>
            </w:r>
          </w:p>
        </w:tc>
      </w:tr>
      <w:tr w:rsidR="00F046B3" w:rsidRPr="002F2905" w14:paraId="7FCBC1C0" w14:textId="77777777" w:rsidTr="00D411A4">
        <w:trPr>
          <w:cantSplit/>
        </w:trPr>
        <w:tc>
          <w:tcPr>
            <w:tcW w:w="1165" w:type="dxa"/>
          </w:tcPr>
          <w:p w14:paraId="57F5F79C" w14:textId="77777777" w:rsidR="00F046B3" w:rsidRDefault="00F046B3" w:rsidP="00D411A4">
            <w:pPr>
              <w:pStyle w:val="BodyText"/>
              <w:spacing w:after="0"/>
              <w:jc w:val="left"/>
              <w:rPr>
                <w:sz w:val="16"/>
                <w:szCs w:val="16"/>
              </w:rPr>
            </w:pPr>
            <w:r>
              <w:rPr>
                <w:sz w:val="16"/>
                <w:szCs w:val="16"/>
              </w:rPr>
              <w:t xml:space="preserve">Engaging </w:t>
            </w:r>
          </w:p>
          <w:p w14:paraId="12290327" w14:textId="77777777" w:rsidR="00F046B3" w:rsidRDefault="00F046B3" w:rsidP="00D411A4">
            <w:pPr>
              <w:pStyle w:val="BodyText"/>
              <w:spacing w:after="0"/>
              <w:jc w:val="left"/>
              <w:rPr>
                <w:sz w:val="16"/>
                <w:szCs w:val="16"/>
              </w:rPr>
            </w:pPr>
            <w:r>
              <w:rPr>
                <w:sz w:val="16"/>
                <w:szCs w:val="16"/>
              </w:rPr>
              <w:t>(i.e., desirability)</w:t>
            </w:r>
          </w:p>
        </w:tc>
        <w:tc>
          <w:tcPr>
            <w:tcW w:w="1058" w:type="dxa"/>
          </w:tcPr>
          <w:p w14:paraId="4A6A9CB9" w14:textId="77777777" w:rsidR="00F046B3" w:rsidRPr="002F2905" w:rsidRDefault="00F046B3" w:rsidP="00D411A4">
            <w:pPr>
              <w:pStyle w:val="BodyText"/>
              <w:spacing w:after="0"/>
              <w:jc w:val="left"/>
              <w:rPr>
                <w:sz w:val="16"/>
                <w:szCs w:val="16"/>
              </w:rPr>
            </w:pPr>
            <w:r>
              <w:rPr>
                <w:sz w:val="16"/>
                <w:szCs w:val="16"/>
              </w:rPr>
              <w:t>Average score</w:t>
            </w:r>
          </w:p>
        </w:tc>
        <w:tc>
          <w:tcPr>
            <w:tcW w:w="1093" w:type="dxa"/>
          </w:tcPr>
          <w:p w14:paraId="770B4FD4" w14:textId="77777777" w:rsidR="00F046B3" w:rsidRDefault="00F046B3" w:rsidP="00D411A4">
            <w:pPr>
              <w:pStyle w:val="BodyText"/>
              <w:spacing w:after="0"/>
              <w:jc w:val="left"/>
              <w:rPr>
                <w:sz w:val="16"/>
                <w:szCs w:val="16"/>
              </w:rPr>
            </w:pPr>
            <w:r>
              <w:rPr>
                <w:sz w:val="16"/>
                <w:szCs w:val="16"/>
              </w:rPr>
              <w:t>Net Promoter Score</w:t>
            </w:r>
          </w:p>
          <w:p w14:paraId="08026411" w14:textId="77777777" w:rsidR="00F046B3" w:rsidRPr="002F2905" w:rsidRDefault="00F046B3" w:rsidP="00D411A4">
            <w:pPr>
              <w:pStyle w:val="BodyText"/>
              <w:spacing w:after="0"/>
              <w:jc w:val="left"/>
              <w:rPr>
                <w:sz w:val="16"/>
                <w:szCs w:val="16"/>
              </w:rPr>
            </w:pPr>
          </w:p>
        </w:tc>
        <w:tc>
          <w:tcPr>
            <w:tcW w:w="1617" w:type="dxa"/>
          </w:tcPr>
          <w:p w14:paraId="5EC590F4" w14:textId="0B1F62A6" w:rsidR="00F046B3" w:rsidRPr="002F2905" w:rsidRDefault="009D2B5C" w:rsidP="00D411A4">
            <w:pPr>
              <w:pStyle w:val="BodyText"/>
              <w:spacing w:after="0"/>
              <w:jc w:val="left"/>
              <w:rPr>
                <w:sz w:val="16"/>
                <w:szCs w:val="16"/>
              </w:rPr>
            </w:pPr>
            <w:r>
              <w:rPr>
                <w:sz w:val="16"/>
                <w:szCs w:val="16"/>
              </w:rPr>
              <w:t>Score +25</w:t>
            </w:r>
          </w:p>
        </w:tc>
        <w:tc>
          <w:tcPr>
            <w:tcW w:w="1706" w:type="dxa"/>
          </w:tcPr>
          <w:p w14:paraId="5C56C3FE" w14:textId="2E30E810" w:rsidR="00F046B3" w:rsidRPr="002F2905" w:rsidRDefault="009D2B5C" w:rsidP="009D2B5C">
            <w:pPr>
              <w:pStyle w:val="BodyText"/>
              <w:spacing w:after="0"/>
              <w:jc w:val="left"/>
              <w:rPr>
                <w:sz w:val="16"/>
                <w:szCs w:val="16"/>
              </w:rPr>
            </w:pPr>
            <w:r>
              <w:rPr>
                <w:sz w:val="16"/>
                <w:szCs w:val="16"/>
              </w:rPr>
              <w:t>S</w:t>
            </w:r>
            <w:r w:rsidR="00F046B3">
              <w:rPr>
                <w:sz w:val="16"/>
                <w:szCs w:val="16"/>
              </w:rPr>
              <w:t xml:space="preserve">core </w:t>
            </w:r>
            <w:r>
              <w:rPr>
                <w:sz w:val="16"/>
                <w:szCs w:val="16"/>
              </w:rPr>
              <w:t>&gt; 35</w:t>
            </w:r>
          </w:p>
        </w:tc>
        <w:tc>
          <w:tcPr>
            <w:tcW w:w="1706" w:type="dxa"/>
          </w:tcPr>
          <w:p w14:paraId="07A9E1EF" w14:textId="552A0D73" w:rsidR="00F046B3" w:rsidRPr="002F2905" w:rsidRDefault="009D2B5C" w:rsidP="00D411A4">
            <w:pPr>
              <w:pStyle w:val="BodyText"/>
              <w:spacing w:after="0"/>
              <w:jc w:val="left"/>
              <w:rPr>
                <w:sz w:val="16"/>
                <w:szCs w:val="16"/>
              </w:rPr>
            </w:pPr>
            <w:r>
              <w:rPr>
                <w:sz w:val="16"/>
                <w:szCs w:val="16"/>
              </w:rPr>
              <w:t>Score &lt; 0</w:t>
            </w:r>
          </w:p>
        </w:tc>
        <w:tc>
          <w:tcPr>
            <w:tcW w:w="1010" w:type="dxa"/>
          </w:tcPr>
          <w:p w14:paraId="1B4D4E91" w14:textId="52FDA2FD" w:rsidR="00F046B3" w:rsidRPr="002F2905" w:rsidRDefault="009D2B5C" w:rsidP="00D411A4">
            <w:pPr>
              <w:pStyle w:val="BodyText"/>
              <w:spacing w:after="0"/>
              <w:jc w:val="left"/>
              <w:rPr>
                <w:sz w:val="16"/>
                <w:szCs w:val="16"/>
              </w:rPr>
            </w:pPr>
            <w:r>
              <w:rPr>
                <w:sz w:val="16"/>
                <w:szCs w:val="16"/>
              </w:rPr>
              <w:t>Stacked bar charts of promoters, passives, and detractors</w:t>
            </w:r>
          </w:p>
        </w:tc>
      </w:tr>
      <w:tr w:rsidR="00F046B3" w:rsidRPr="002F2905" w14:paraId="034F69D0" w14:textId="77777777" w:rsidTr="00D51458">
        <w:trPr>
          <w:cantSplit/>
        </w:trPr>
        <w:tc>
          <w:tcPr>
            <w:tcW w:w="1165" w:type="dxa"/>
          </w:tcPr>
          <w:p w14:paraId="050D6BBB" w14:textId="77777777" w:rsidR="00F046B3" w:rsidRPr="002F2905" w:rsidRDefault="00F046B3" w:rsidP="00D51458">
            <w:pPr>
              <w:pStyle w:val="BodyText"/>
              <w:spacing w:after="0"/>
              <w:jc w:val="left"/>
              <w:rPr>
                <w:sz w:val="16"/>
                <w:szCs w:val="16"/>
              </w:rPr>
            </w:pPr>
            <w:r>
              <w:rPr>
                <w:sz w:val="16"/>
                <w:szCs w:val="16"/>
              </w:rPr>
              <w:t>Error tolerance</w:t>
            </w:r>
          </w:p>
        </w:tc>
        <w:tc>
          <w:tcPr>
            <w:tcW w:w="1058" w:type="dxa"/>
          </w:tcPr>
          <w:p w14:paraId="6EEAA405" w14:textId="77777777" w:rsidR="00F046B3" w:rsidRPr="002F2905" w:rsidRDefault="00F046B3" w:rsidP="00D51458">
            <w:pPr>
              <w:pStyle w:val="BodyText"/>
              <w:spacing w:after="0"/>
              <w:jc w:val="left"/>
              <w:rPr>
                <w:sz w:val="16"/>
                <w:szCs w:val="16"/>
              </w:rPr>
            </w:pPr>
            <w:r>
              <w:rPr>
                <w:sz w:val="16"/>
                <w:szCs w:val="16"/>
              </w:rPr>
              <w:t>Number of dialog elements that ER provider cannot complete</w:t>
            </w:r>
          </w:p>
        </w:tc>
        <w:tc>
          <w:tcPr>
            <w:tcW w:w="1093" w:type="dxa"/>
          </w:tcPr>
          <w:p w14:paraId="3AA351C6" w14:textId="77777777" w:rsidR="00F046B3" w:rsidRPr="002F2905" w:rsidRDefault="00F046B3" w:rsidP="00D51458">
            <w:pPr>
              <w:pStyle w:val="BodyText"/>
              <w:spacing w:after="0"/>
              <w:jc w:val="left"/>
              <w:rPr>
                <w:sz w:val="16"/>
                <w:szCs w:val="16"/>
              </w:rPr>
            </w:pPr>
            <w:r>
              <w:rPr>
                <w:sz w:val="16"/>
                <w:szCs w:val="16"/>
              </w:rPr>
              <w:t>Direct observation with ordinal scale for errors</w:t>
            </w:r>
          </w:p>
        </w:tc>
        <w:tc>
          <w:tcPr>
            <w:tcW w:w="1617" w:type="dxa"/>
          </w:tcPr>
          <w:p w14:paraId="2684D972" w14:textId="77777777" w:rsidR="00F046B3" w:rsidRPr="002F2905" w:rsidRDefault="00F046B3" w:rsidP="00D51458">
            <w:pPr>
              <w:pStyle w:val="BodyText"/>
              <w:spacing w:after="0"/>
              <w:jc w:val="left"/>
              <w:rPr>
                <w:sz w:val="16"/>
                <w:szCs w:val="16"/>
              </w:rPr>
            </w:pPr>
            <w:r>
              <w:rPr>
                <w:sz w:val="16"/>
                <w:szCs w:val="16"/>
              </w:rPr>
              <w:t>No errors or assists</w:t>
            </w:r>
          </w:p>
        </w:tc>
        <w:tc>
          <w:tcPr>
            <w:tcW w:w="1706" w:type="dxa"/>
          </w:tcPr>
          <w:p w14:paraId="5196ACF3" w14:textId="77777777" w:rsidR="00F046B3" w:rsidRPr="002F2905" w:rsidRDefault="00F046B3" w:rsidP="00D51458">
            <w:pPr>
              <w:pStyle w:val="BodyText"/>
              <w:spacing w:after="0"/>
              <w:jc w:val="left"/>
              <w:rPr>
                <w:sz w:val="16"/>
                <w:szCs w:val="16"/>
              </w:rPr>
            </w:pPr>
            <w:r>
              <w:rPr>
                <w:sz w:val="16"/>
                <w:szCs w:val="16"/>
              </w:rPr>
              <w:t>No errors or assists</w:t>
            </w:r>
          </w:p>
        </w:tc>
        <w:tc>
          <w:tcPr>
            <w:tcW w:w="1706" w:type="dxa"/>
          </w:tcPr>
          <w:p w14:paraId="1C75CB82" w14:textId="77777777" w:rsidR="00F046B3" w:rsidRPr="002F2905" w:rsidRDefault="00F046B3" w:rsidP="00D51458">
            <w:pPr>
              <w:pStyle w:val="BodyText"/>
              <w:spacing w:after="0"/>
              <w:jc w:val="left"/>
              <w:rPr>
                <w:sz w:val="16"/>
                <w:szCs w:val="16"/>
              </w:rPr>
            </w:pPr>
            <w:r>
              <w:rPr>
                <w:sz w:val="16"/>
                <w:szCs w:val="16"/>
              </w:rPr>
              <w:t>No errors; less than 2 assists</w:t>
            </w:r>
          </w:p>
        </w:tc>
        <w:tc>
          <w:tcPr>
            <w:tcW w:w="1010" w:type="dxa"/>
          </w:tcPr>
          <w:p w14:paraId="6E0CFCE9" w14:textId="77777777" w:rsidR="00F046B3" w:rsidRPr="002F2905" w:rsidRDefault="00F046B3" w:rsidP="00D51458">
            <w:pPr>
              <w:pStyle w:val="BodyText"/>
              <w:spacing w:after="0"/>
              <w:jc w:val="left"/>
              <w:rPr>
                <w:sz w:val="16"/>
                <w:szCs w:val="16"/>
              </w:rPr>
            </w:pPr>
            <w:r>
              <w:rPr>
                <w:sz w:val="16"/>
                <w:szCs w:val="16"/>
              </w:rPr>
              <w:t>Frequency distribution</w:t>
            </w:r>
          </w:p>
        </w:tc>
      </w:tr>
      <w:tr w:rsidR="007B4FB8" w:rsidRPr="002F2905" w14:paraId="4D01B85E" w14:textId="77777777" w:rsidTr="00F046B3">
        <w:trPr>
          <w:cantSplit/>
        </w:trPr>
        <w:tc>
          <w:tcPr>
            <w:tcW w:w="1165" w:type="dxa"/>
          </w:tcPr>
          <w:p w14:paraId="4002D293" w14:textId="5617BD1A" w:rsidR="007B4FB8" w:rsidRPr="002F2905" w:rsidRDefault="00A622A7" w:rsidP="00D240E4">
            <w:pPr>
              <w:pStyle w:val="BodyText"/>
              <w:spacing w:after="0"/>
              <w:jc w:val="left"/>
              <w:rPr>
                <w:sz w:val="16"/>
                <w:szCs w:val="16"/>
              </w:rPr>
            </w:pPr>
            <w:r>
              <w:rPr>
                <w:sz w:val="16"/>
                <w:szCs w:val="16"/>
              </w:rPr>
              <w:t>Learnability</w:t>
            </w:r>
          </w:p>
        </w:tc>
        <w:tc>
          <w:tcPr>
            <w:tcW w:w="1058" w:type="dxa"/>
          </w:tcPr>
          <w:p w14:paraId="47551763" w14:textId="17AF6D08" w:rsidR="007B4FB8" w:rsidRPr="002F2905" w:rsidRDefault="007B4FB8" w:rsidP="008F357C">
            <w:pPr>
              <w:pStyle w:val="BodyText"/>
              <w:spacing w:after="0"/>
              <w:jc w:val="left"/>
              <w:rPr>
                <w:sz w:val="16"/>
                <w:szCs w:val="16"/>
              </w:rPr>
            </w:pPr>
            <w:r>
              <w:rPr>
                <w:sz w:val="16"/>
                <w:szCs w:val="16"/>
              </w:rPr>
              <w:t>Length of time required to complete ER note</w:t>
            </w:r>
            <w:r w:rsidR="00A622A7">
              <w:rPr>
                <w:sz w:val="16"/>
                <w:szCs w:val="16"/>
              </w:rPr>
              <w:t xml:space="preserve"> over </w:t>
            </w:r>
            <w:r w:rsidR="00F046B3">
              <w:rPr>
                <w:sz w:val="16"/>
                <w:szCs w:val="16"/>
              </w:rPr>
              <w:t xml:space="preserve">three </w:t>
            </w:r>
            <w:r w:rsidR="00A622A7">
              <w:rPr>
                <w:sz w:val="16"/>
                <w:szCs w:val="16"/>
              </w:rPr>
              <w:t>successive trials</w:t>
            </w:r>
          </w:p>
        </w:tc>
        <w:tc>
          <w:tcPr>
            <w:tcW w:w="1093" w:type="dxa"/>
          </w:tcPr>
          <w:p w14:paraId="266EFD78" w14:textId="65AAF010" w:rsidR="007B4FB8" w:rsidRPr="002F2905" w:rsidRDefault="007B4FB8" w:rsidP="00545D21">
            <w:pPr>
              <w:pStyle w:val="BodyText"/>
              <w:spacing w:after="0"/>
              <w:jc w:val="left"/>
              <w:rPr>
                <w:sz w:val="16"/>
                <w:szCs w:val="16"/>
              </w:rPr>
            </w:pPr>
            <w:r>
              <w:rPr>
                <w:sz w:val="16"/>
                <w:szCs w:val="16"/>
              </w:rPr>
              <w:t xml:space="preserve">Time-motion data </w:t>
            </w:r>
            <w:r w:rsidR="00545D21">
              <w:rPr>
                <w:sz w:val="16"/>
                <w:szCs w:val="16"/>
              </w:rPr>
              <w:t>collected</w:t>
            </w:r>
            <w:r>
              <w:rPr>
                <w:sz w:val="16"/>
                <w:szCs w:val="16"/>
              </w:rPr>
              <w:t xml:space="preserve"> </w:t>
            </w:r>
            <w:r w:rsidR="00545D21">
              <w:rPr>
                <w:sz w:val="16"/>
                <w:szCs w:val="16"/>
              </w:rPr>
              <w:t>with</w:t>
            </w:r>
            <w:r>
              <w:rPr>
                <w:sz w:val="16"/>
                <w:szCs w:val="16"/>
              </w:rPr>
              <w:t xml:space="preserve"> </w:t>
            </w:r>
            <w:r w:rsidR="008F357C">
              <w:rPr>
                <w:sz w:val="16"/>
                <w:szCs w:val="16"/>
              </w:rPr>
              <w:t>screen recording software</w:t>
            </w:r>
          </w:p>
        </w:tc>
        <w:tc>
          <w:tcPr>
            <w:tcW w:w="1617" w:type="dxa"/>
          </w:tcPr>
          <w:p w14:paraId="0AFEA988" w14:textId="77777777" w:rsidR="007B4FB8" w:rsidRPr="002F2905" w:rsidRDefault="007B4FB8" w:rsidP="00D240E4">
            <w:pPr>
              <w:pStyle w:val="BodyText"/>
              <w:spacing w:after="0"/>
              <w:jc w:val="left"/>
              <w:rPr>
                <w:sz w:val="16"/>
                <w:szCs w:val="16"/>
              </w:rPr>
            </w:pPr>
            <w:r>
              <w:rPr>
                <w:sz w:val="16"/>
                <w:szCs w:val="16"/>
              </w:rPr>
              <w:t>Average time per note 7.5m and no note longer than 10m</w:t>
            </w:r>
          </w:p>
        </w:tc>
        <w:tc>
          <w:tcPr>
            <w:tcW w:w="1706" w:type="dxa"/>
          </w:tcPr>
          <w:p w14:paraId="66BA7E13" w14:textId="77777777" w:rsidR="007B4FB8" w:rsidRPr="002F2905" w:rsidRDefault="007B4FB8" w:rsidP="00D240E4">
            <w:pPr>
              <w:pStyle w:val="BodyText"/>
              <w:spacing w:after="0"/>
              <w:jc w:val="left"/>
              <w:rPr>
                <w:sz w:val="16"/>
                <w:szCs w:val="16"/>
              </w:rPr>
            </w:pPr>
            <w:r>
              <w:rPr>
                <w:sz w:val="16"/>
                <w:szCs w:val="16"/>
              </w:rPr>
              <w:t>Average time per note 7.5m and no note longer than 10m</w:t>
            </w:r>
          </w:p>
        </w:tc>
        <w:tc>
          <w:tcPr>
            <w:tcW w:w="1706" w:type="dxa"/>
          </w:tcPr>
          <w:p w14:paraId="1B839D89" w14:textId="77777777" w:rsidR="007B4FB8" w:rsidRPr="002F2905" w:rsidRDefault="007B4FB8" w:rsidP="00D240E4">
            <w:pPr>
              <w:pStyle w:val="BodyText"/>
              <w:spacing w:after="0"/>
              <w:jc w:val="left"/>
              <w:rPr>
                <w:sz w:val="16"/>
                <w:szCs w:val="16"/>
              </w:rPr>
            </w:pPr>
            <w:r>
              <w:rPr>
                <w:sz w:val="16"/>
                <w:szCs w:val="16"/>
              </w:rPr>
              <w:t>Average time per note 8m and no note longer than 12m and all notes complete</w:t>
            </w:r>
          </w:p>
        </w:tc>
        <w:tc>
          <w:tcPr>
            <w:tcW w:w="1010" w:type="dxa"/>
          </w:tcPr>
          <w:p w14:paraId="233F4333" w14:textId="6F9480D8" w:rsidR="007B4FB8" w:rsidRPr="002F2905" w:rsidRDefault="00A622A7" w:rsidP="00D240E4">
            <w:pPr>
              <w:pStyle w:val="BodyText"/>
              <w:spacing w:after="0"/>
              <w:jc w:val="left"/>
              <w:rPr>
                <w:sz w:val="16"/>
                <w:szCs w:val="16"/>
              </w:rPr>
            </w:pPr>
            <w:r>
              <w:rPr>
                <w:sz w:val="16"/>
                <w:szCs w:val="16"/>
              </w:rPr>
              <w:t>F</w:t>
            </w:r>
            <w:r w:rsidR="007B4FB8">
              <w:rPr>
                <w:sz w:val="16"/>
                <w:szCs w:val="16"/>
              </w:rPr>
              <w:t>requency distribution of geometric means</w:t>
            </w:r>
            <w:r>
              <w:rPr>
                <w:sz w:val="16"/>
                <w:szCs w:val="16"/>
              </w:rPr>
              <w:t xml:space="preserve"> plotted over trials</w:t>
            </w:r>
          </w:p>
        </w:tc>
      </w:tr>
      <w:tr w:rsidR="007167EF" w:rsidRPr="002F2905" w14:paraId="41E6513C" w14:textId="77777777" w:rsidTr="008845F6">
        <w:trPr>
          <w:cantSplit/>
        </w:trPr>
        <w:tc>
          <w:tcPr>
            <w:tcW w:w="1165" w:type="dxa"/>
          </w:tcPr>
          <w:p w14:paraId="21024BAC" w14:textId="77777777" w:rsidR="007167EF" w:rsidRPr="002F2905" w:rsidRDefault="007167EF" w:rsidP="008845F6">
            <w:pPr>
              <w:pStyle w:val="BodyText"/>
              <w:spacing w:after="0"/>
              <w:jc w:val="left"/>
              <w:rPr>
                <w:sz w:val="16"/>
                <w:szCs w:val="16"/>
              </w:rPr>
            </w:pPr>
            <w:r>
              <w:rPr>
                <w:sz w:val="16"/>
                <w:szCs w:val="16"/>
              </w:rPr>
              <w:t>Satisfaction</w:t>
            </w:r>
          </w:p>
        </w:tc>
        <w:tc>
          <w:tcPr>
            <w:tcW w:w="1058" w:type="dxa"/>
          </w:tcPr>
          <w:p w14:paraId="701DB775" w14:textId="77777777" w:rsidR="007167EF" w:rsidRPr="002F2905" w:rsidRDefault="007167EF" w:rsidP="008845F6">
            <w:pPr>
              <w:pStyle w:val="BodyText"/>
              <w:spacing w:after="0"/>
              <w:jc w:val="left"/>
              <w:rPr>
                <w:sz w:val="16"/>
                <w:szCs w:val="16"/>
              </w:rPr>
            </w:pPr>
            <w:r>
              <w:rPr>
                <w:sz w:val="16"/>
                <w:szCs w:val="16"/>
              </w:rPr>
              <w:t>Average overall score</w:t>
            </w:r>
          </w:p>
        </w:tc>
        <w:tc>
          <w:tcPr>
            <w:tcW w:w="1093" w:type="dxa"/>
          </w:tcPr>
          <w:p w14:paraId="3F1409A0" w14:textId="77777777" w:rsidR="007167EF" w:rsidRDefault="007167EF" w:rsidP="008845F6">
            <w:pPr>
              <w:pStyle w:val="BodyText"/>
              <w:spacing w:after="0"/>
              <w:jc w:val="left"/>
              <w:rPr>
                <w:sz w:val="16"/>
                <w:szCs w:val="16"/>
              </w:rPr>
            </w:pPr>
            <w:r>
              <w:rPr>
                <w:sz w:val="16"/>
                <w:szCs w:val="16"/>
              </w:rPr>
              <w:t>Post-session SUS</w:t>
            </w:r>
          </w:p>
          <w:p w14:paraId="7EC21E5B" w14:textId="77777777" w:rsidR="007167EF" w:rsidRPr="002F2905" w:rsidRDefault="007167EF" w:rsidP="008845F6">
            <w:pPr>
              <w:pStyle w:val="BodyText"/>
              <w:spacing w:after="0"/>
              <w:jc w:val="left"/>
              <w:rPr>
                <w:sz w:val="16"/>
                <w:szCs w:val="16"/>
              </w:rPr>
            </w:pPr>
          </w:p>
        </w:tc>
        <w:tc>
          <w:tcPr>
            <w:tcW w:w="1617" w:type="dxa"/>
          </w:tcPr>
          <w:p w14:paraId="78138416" w14:textId="77777777" w:rsidR="007167EF" w:rsidRPr="002F2905" w:rsidRDefault="007167EF" w:rsidP="008845F6">
            <w:pPr>
              <w:pStyle w:val="BodyText"/>
              <w:spacing w:after="0"/>
              <w:jc w:val="left"/>
              <w:rPr>
                <w:sz w:val="16"/>
                <w:szCs w:val="16"/>
              </w:rPr>
            </w:pPr>
            <w:r>
              <w:rPr>
                <w:sz w:val="16"/>
                <w:szCs w:val="16"/>
              </w:rPr>
              <w:t>Overall average score 80</w:t>
            </w:r>
          </w:p>
        </w:tc>
        <w:tc>
          <w:tcPr>
            <w:tcW w:w="1706" w:type="dxa"/>
          </w:tcPr>
          <w:p w14:paraId="1FBF4A16" w14:textId="77777777" w:rsidR="007167EF" w:rsidRPr="002F2905" w:rsidRDefault="007167EF" w:rsidP="008845F6">
            <w:pPr>
              <w:pStyle w:val="BodyText"/>
              <w:spacing w:after="0"/>
              <w:jc w:val="left"/>
              <w:rPr>
                <w:sz w:val="16"/>
                <w:szCs w:val="16"/>
              </w:rPr>
            </w:pPr>
            <w:r>
              <w:rPr>
                <w:sz w:val="16"/>
                <w:szCs w:val="16"/>
              </w:rPr>
              <w:t>Overall average score 80</w:t>
            </w:r>
          </w:p>
        </w:tc>
        <w:tc>
          <w:tcPr>
            <w:tcW w:w="1706" w:type="dxa"/>
          </w:tcPr>
          <w:p w14:paraId="0889FED8" w14:textId="45DF2A4E" w:rsidR="007167EF" w:rsidRPr="002F2905" w:rsidRDefault="007167EF" w:rsidP="009D2B5C">
            <w:pPr>
              <w:pStyle w:val="BodyText"/>
              <w:spacing w:after="0"/>
              <w:jc w:val="left"/>
              <w:rPr>
                <w:sz w:val="16"/>
                <w:szCs w:val="16"/>
              </w:rPr>
            </w:pPr>
            <w:r>
              <w:rPr>
                <w:sz w:val="16"/>
                <w:szCs w:val="16"/>
              </w:rPr>
              <w:t xml:space="preserve">Overall average score </w:t>
            </w:r>
            <w:r w:rsidR="009D2B5C">
              <w:rPr>
                <w:sz w:val="16"/>
                <w:szCs w:val="16"/>
              </w:rPr>
              <w:t>70</w:t>
            </w:r>
          </w:p>
        </w:tc>
        <w:tc>
          <w:tcPr>
            <w:tcW w:w="1010" w:type="dxa"/>
          </w:tcPr>
          <w:p w14:paraId="31025792" w14:textId="77777777" w:rsidR="007167EF" w:rsidRPr="002F2905" w:rsidRDefault="007167EF" w:rsidP="008845F6">
            <w:pPr>
              <w:pStyle w:val="BodyText"/>
              <w:spacing w:after="0"/>
              <w:jc w:val="left"/>
              <w:rPr>
                <w:sz w:val="16"/>
                <w:szCs w:val="16"/>
              </w:rPr>
            </w:pPr>
            <w:r>
              <w:rPr>
                <w:sz w:val="16"/>
                <w:szCs w:val="16"/>
              </w:rPr>
              <w:t>Frequency distribution</w:t>
            </w:r>
          </w:p>
        </w:tc>
      </w:tr>
      <w:tr w:rsidR="007167EF" w:rsidRPr="002F2905" w14:paraId="5A4471DC" w14:textId="77777777" w:rsidTr="002B1AF2">
        <w:trPr>
          <w:cantSplit/>
        </w:trPr>
        <w:tc>
          <w:tcPr>
            <w:tcW w:w="1165" w:type="dxa"/>
          </w:tcPr>
          <w:p w14:paraId="761C956F" w14:textId="77777777" w:rsidR="007167EF" w:rsidRDefault="007167EF" w:rsidP="002B1AF2">
            <w:pPr>
              <w:pStyle w:val="BodyText"/>
              <w:spacing w:after="0"/>
              <w:jc w:val="left"/>
              <w:rPr>
                <w:sz w:val="16"/>
                <w:szCs w:val="16"/>
              </w:rPr>
            </w:pPr>
            <w:r>
              <w:rPr>
                <w:sz w:val="16"/>
                <w:szCs w:val="16"/>
              </w:rPr>
              <w:t>Ease-of-use</w:t>
            </w:r>
          </w:p>
        </w:tc>
        <w:tc>
          <w:tcPr>
            <w:tcW w:w="1058" w:type="dxa"/>
          </w:tcPr>
          <w:p w14:paraId="419DB6A4" w14:textId="77777777" w:rsidR="007167EF" w:rsidRPr="002F2905" w:rsidRDefault="007167EF" w:rsidP="002B1AF2">
            <w:pPr>
              <w:pStyle w:val="BodyText"/>
              <w:spacing w:after="0"/>
              <w:jc w:val="left"/>
              <w:rPr>
                <w:sz w:val="16"/>
                <w:szCs w:val="16"/>
              </w:rPr>
            </w:pPr>
            <w:r>
              <w:rPr>
                <w:sz w:val="16"/>
                <w:szCs w:val="16"/>
              </w:rPr>
              <w:t>Average score</w:t>
            </w:r>
          </w:p>
        </w:tc>
        <w:tc>
          <w:tcPr>
            <w:tcW w:w="1093" w:type="dxa"/>
          </w:tcPr>
          <w:p w14:paraId="5A747A08" w14:textId="77777777" w:rsidR="007167EF" w:rsidRDefault="007167EF" w:rsidP="002B1AF2">
            <w:pPr>
              <w:pStyle w:val="BodyText"/>
              <w:spacing w:after="0"/>
              <w:jc w:val="left"/>
              <w:rPr>
                <w:sz w:val="16"/>
                <w:szCs w:val="16"/>
              </w:rPr>
            </w:pPr>
            <w:r>
              <w:rPr>
                <w:sz w:val="16"/>
                <w:szCs w:val="16"/>
              </w:rPr>
              <w:t>Post-session SMEQ</w:t>
            </w:r>
          </w:p>
          <w:p w14:paraId="417A778C" w14:textId="77777777" w:rsidR="007167EF" w:rsidRPr="002F2905" w:rsidRDefault="007167EF" w:rsidP="002B1AF2">
            <w:pPr>
              <w:pStyle w:val="BodyText"/>
              <w:spacing w:after="0"/>
              <w:jc w:val="left"/>
              <w:rPr>
                <w:sz w:val="16"/>
                <w:szCs w:val="16"/>
              </w:rPr>
            </w:pPr>
          </w:p>
        </w:tc>
        <w:tc>
          <w:tcPr>
            <w:tcW w:w="1617" w:type="dxa"/>
          </w:tcPr>
          <w:p w14:paraId="12490C41" w14:textId="77777777" w:rsidR="007167EF" w:rsidRPr="002F2905" w:rsidRDefault="007167EF" w:rsidP="002B1AF2">
            <w:pPr>
              <w:pStyle w:val="BodyText"/>
              <w:spacing w:after="0"/>
              <w:jc w:val="left"/>
              <w:rPr>
                <w:sz w:val="16"/>
                <w:szCs w:val="16"/>
              </w:rPr>
            </w:pPr>
            <w:r>
              <w:rPr>
                <w:sz w:val="16"/>
                <w:szCs w:val="16"/>
              </w:rPr>
              <w:t>Average score 15</w:t>
            </w:r>
          </w:p>
        </w:tc>
        <w:tc>
          <w:tcPr>
            <w:tcW w:w="1706" w:type="dxa"/>
          </w:tcPr>
          <w:p w14:paraId="1767DDA7" w14:textId="77777777" w:rsidR="007167EF" w:rsidRPr="002F2905" w:rsidRDefault="007167EF" w:rsidP="002B1AF2">
            <w:pPr>
              <w:pStyle w:val="BodyText"/>
              <w:spacing w:after="0"/>
              <w:jc w:val="left"/>
              <w:rPr>
                <w:sz w:val="16"/>
                <w:szCs w:val="16"/>
              </w:rPr>
            </w:pPr>
            <w:r>
              <w:rPr>
                <w:sz w:val="16"/>
                <w:szCs w:val="16"/>
              </w:rPr>
              <w:t>Average score 15</w:t>
            </w:r>
          </w:p>
        </w:tc>
        <w:tc>
          <w:tcPr>
            <w:tcW w:w="1706" w:type="dxa"/>
          </w:tcPr>
          <w:p w14:paraId="06AF0073" w14:textId="77777777" w:rsidR="007167EF" w:rsidRPr="002F2905" w:rsidRDefault="007167EF" w:rsidP="002B1AF2">
            <w:pPr>
              <w:pStyle w:val="BodyText"/>
              <w:spacing w:after="0"/>
              <w:jc w:val="left"/>
              <w:rPr>
                <w:sz w:val="16"/>
                <w:szCs w:val="16"/>
              </w:rPr>
            </w:pPr>
            <w:r>
              <w:rPr>
                <w:sz w:val="16"/>
                <w:szCs w:val="16"/>
              </w:rPr>
              <w:t>Average score 35</w:t>
            </w:r>
          </w:p>
        </w:tc>
        <w:tc>
          <w:tcPr>
            <w:tcW w:w="1010" w:type="dxa"/>
          </w:tcPr>
          <w:p w14:paraId="02B0F8C6" w14:textId="77777777" w:rsidR="007167EF" w:rsidRPr="002F2905" w:rsidRDefault="007167EF" w:rsidP="002B1AF2">
            <w:pPr>
              <w:pStyle w:val="BodyText"/>
              <w:spacing w:after="0"/>
              <w:jc w:val="left"/>
              <w:rPr>
                <w:sz w:val="16"/>
                <w:szCs w:val="16"/>
              </w:rPr>
            </w:pPr>
            <w:r>
              <w:rPr>
                <w:sz w:val="16"/>
                <w:szCs w:val="16"/>
              </w:rPr>
              <w:t>Frequency distribution</w:t>
            </w:r>
          </w:p>
        </w:tc>
      </w:tr>
    </w:tbl>
    <w:p w14:paraId="2D81E759" w14:textId="3C1E7F62" w:rsidR="007B4FB8" w:rsidRPr="00735F31" w:rsidRDefault="007B4FB8" w:rsidP="007B4FB8">
      <w:pPr>
        <w:pStyle w:val="BodyText"/>
        <w:ind w:right="1620"/>
        <w:rPr>
          <w:sz w:val="16"/>
          <w:szCs w:val="16"/>
        </w:rPr>
      </w:pPr>
      <w:r w:rsidRPr="002B30F9">
        <w:rPr>
          <w:sz w:val="16"/>
          <w:szCs w:val="16"/>
        </w:rPr>
        <w:t>Emergency room (ER); primary care provider (PCP)</w:t>
      </w:r>
      <w:r>
        <w:rPr>
          <w:sz w:val="16"/>
          <w:szCs w:val="16"/>
        </w:rPr>
        <w:t xml:space="preserve">; </w:t>
      </w:r>
      <w:r w:rsidR="00F046B3">
        <w:rPr>
          <w:sz w:val="16"/>
          <w:szCs w:val="16"/>
        </w:rPr>
        <w:t>System Usability Scale (SUS</w:t>
      </w:r>
      <w:r>
        <w:rPr>
          <w:sz w:val="16"/>
          <w:szCs w:val="16"/>
        </w:rPr>
        <w:t>); Subjective Mental Effort Question (SMEQ)</w:t>
      </w:r>
    </w:p>
    <w:p w14:paraId="6B95019E" w14:textId="5EA00174" w:rsidR="007B4FB8" w:rsidRDefault="007B4FB8" w:rsidP="007B4FB8">
      <w:pPr>
        <w:pStyle w:val="Heading2"/>
      </w:pPr>
      <w:bookmarkStart w:id="3" w:name="_Toc15333968"/>
      <w:r>
        <w:t xml:space="preserve">Goal Traceability </w:t>
      </w:r>
      <w:bookmarkEnd w:id="3"/>
      <w:r w:rsidR="00DF2630">
        <w:t>Scoreboard</w:t>
      </w:r>
    </w:p>
    <w:p w14:paraId="2885BAAF" w14:textId="422151DC" w:rsidR="007B4FB8" w:rsidRPr="002A020E" w:rsidRDefault="007B4FB8" w:rsidP="002A020E">
      <w:pPr>
        <w:pStyle w:val="BodyText"/>
        <w:rPr>
          <w:rStyle w:val="Lead-inEmphasis"/>
          <w:caps w:val="0"/>
          <w:sz w:val="24"/>
        </w:rPr>
      </w:pPr>
      <w:r>
        <w:t xml:space="preserve">We need to combine these sets of measures into one coherent plan.  Frequently, high level goals and performance metrics are important to the organization but they are not directly influenceable.  Conversely, though UX measures can be affected by design decisions, they don’t necessarily move the needle on enterprise performance goals.  </w:t>
      </w:r>
      <w:r w:rsidR="002A020E">
        <w:t>To demonstrate the cost-effectiveness of UX research and the return-on-investment, w</w:t>
      </w:r>
      <w:r>
        <w:t xml:space="preserve">e must link influenceable UX measures (i.e., lead measures) to key process measures or enterprise performance measures (i.e., lag measures).  To do this, we will use organize everything into a scoreboard called a goal traceability matrix.  Based upon McChesney and colleagues’ popular business execution strategy, the matrix helps identify what actions are needed that will increase the probability of </w:t>
      </w:r>
      <w:r w:rsidR="002A020E">
        <w:t xml:space="preserve">achieving your strategic goals </w:t>
      </w:r>
      <w:r w:rsidR="002A020E">
        <w:fldChar w:fldCharType="begin"/>
      </w:r>
      <w:r w:rsidR="002A020E">
        <w:instrText xml:space="preserve"> ADDIN EN.CITE &lt;EndNote&gt;&lt;Cite&gt;&lt;Author&gt;McChesney&lt;/Author&gt;&lt;Year&gt;2012&lt;/Year&gt;&lt;RecNum&gt;64&lt;/RecNum&gt;&lt;DisplayText&gt;(McChesney, 2012)&lt;/DisplayText&gt;&lt;record&gt;&lt;rec-number&gt;64&lt;/rec-number&gt;&lt;foreign-keys&gt;&lt;key app="EN" db-id="ee92stastsspdxeez5c55fa229fx9wsxrpfa" timestamp="1586299363"&gt;64&lt;/key&gt;&lt;/foreign-keys&gt;&lt;ref-type name="Journal Article"&gt;17&lt;/ref-type&gt;&lt;contributors&gt;&lt;authors&gt;&lt;author&gt;McChesney, C&lt;/author&gt;&lt;/authors&gt;&lt;/contributors&gt;&lt;titles&gt;&lt;title&gt;Preview of the four disciplines of execution&lt;/title&gt;&lt;secondary-title&gt;Retrieved March&lt;/secondary-title&gt;&lt;/titles&gt;&lt;periodical&gt;&lt;full-title&gt;Retrieved March&lt;/full-title&gt;&lt;/periodical&gt;&lt;volume&gt;13&lt;/volume&gt;&lt;dates&gt;&lt;year&gt;2012&lt;/year&gt;&lt;/dates&gt;&lt;urls&gt;&lt;/urls&gt;&lt;/record&gt;&lt;/Cite&gt;&lt;/EndNote&gt;</w:instrText>
      </w:r>
      <w:r w:rsidR="002A020E">
        <w:fldChar w:fldCharType="separate"/>
      </w:r>
      <w:r w:rsidR="002A020E">
        <w:rPr>
          <w:noProof/>
        </w:rPr>
        <w:t>(McChesney, 2012)</w:t>
      </w:r>
      <w:r w:rsidR="002A020E">
        <w:fldChar w:fldCharType="end"/>
      </w:r>
      <w:r>
        <w:t xml:space="preserve">.  </w:t>
      </w:r>
      <w:r w:rsidRPr="002A020E">
        <w:rPr>
          <w:b/>
        </w:rPr>
        <w:t xml:space="preserve">Table </w:t>
      </w:r>
      <w:r w:rsidR="002A020E" w:rsidRPr="002A020E">
        <w:rPr>
          <w:b/>
        </w:rPr>
        <w:t>CS 1.4</w:t>
      </w:r>
      <w:r>
        <w:t xml:space="preserve"> is an example of linking lead UX measures to lag performance measures.  In this example, we selected four lag measures (i.e., key quality characteristics</w:t>
      </w:r>
      <w:r w:rsidR="002A020E">
        <w:t xml:space="preserve"> from our customer grid</w:t>
      </w:r>
      <w:r>
        <w:t xml:space="preserve">) </w:t>
      </w:r>
      <w:r w:rsidR="00DF2630">
        <w:t xml:space="preserve">linked to the project brief </w:t>
      </w:r>
      <w:r>
        <w:t>and four lead measures (usability specifications</w:t>
      </w:r>
      <w:r w:rsidR="002A020E">
        <w:t xml:space="preserve"> from our usability specifications table</w:t>
      </w:r>
      <w:r>
        <w:t xml:space="preserve">) that trace to the strategic goals for the note template.  </w:t>
      </w:r>
      <w:r w:rsidR="002A020E">
        <w:t xml:space="preserve">It is rarely necessary to map every usability measure or every quality measure.  Indeed, sometimes measures should be held “in reserve” and only acted upon in future </w:t>
      </w:r>
      <w:r w:rsidR="00DF2630">
        <w:t xml:space="preserve">project </w:t>
      </w:r>
      <w:r w:rsidR="002A020E">
        <w:t xml:space="preserve">phases or as </w:t>
      </w:r>
      <w:r w:rsidR="00DF2630">
        <w:t>program</w:t>
      </w:r>
      <w:r w:rsidR="002A020E">
        <w:t xml:space="preserve"> objectives are updated.  </w:t>
      </w:r>
      <w:r>
        <w:t xml:space="preserve">While we identified many more measures during creation of the customer grid and the usability specification table, time and resources will limit the scope of most project assessments.  Therefore, it </w:t>
      </w:r>
      <w:r w:rsidR="002A020E">
        <w:t>can be helpful for key stakeholders</w:t>
      </w:r>
      <w:r>
        <w:t xml:space="preserve"> to rank and select measures based upon the overall impact to the product goals.</w:t>
      </w:r>
      <w:r w:rsidR="002A020E">
        <w:t xml:space="preserve"> </w:t>
      </w:r>
    </w:p>
    <w:p w14:paraId="2D579DEC" w14:textId="1A5E2738" w:rsidR="007B4FB8" w:rsidRDefault="007B4FB8" w:rsidP="007B4FB8">
      <w:pPr>
        <w:pStyle w:val="Caption"/>
      </w:pPr>
      <w:r>
        <w:rPr>
          <w:rStyle w:val="Lead-inEmphasis"/>
        </w:rPr>
        <w:t xml:space="preserve">TAble </w:t>
      </w:r>
      <w:r w:rsidR="002A020E">
        <w:rPr>
          <w:rStyle w:val="Lead-inEmphasis"/>
        </w:rPr>
        <w:t>CS 1.4</w:t>
      </w:r>
      <w:r>
        <w:rPr>
          <w:rStyle w:val="Lead-inEmphasis"/>
        </w:rPr>
        <w:t>.</w:t>
      </w:r>
      <w:r>
        <w:rPr>
          <w:rFonts w:ascii="Arial MT Black" w:hAnsi="Arial MT Black"/>
        </w:rPr>
        <w:t xml:space="preserve"> </w:t>
      </w:r>
      <w:r>
        <w:t xml:space="preserve">Example goal traceability matrix linking strategic goals to lead measures and lag measures.  </w:t>
      </w:r>
    </w:p>
    <w:tbl>
      <w:tblPr>
        <w:tblStyle w:val="TableGrid"/>
        <w:tblW w:w="9355" w:type="dxa"/>
        <w:tblLook w:val="04A0" w:firstRow="1" w:lastRow="0" w:firstColumn="1" w:lastColumn="0" w:noHBand="0" w:noVBand="1"/>
      </w:tblPr>
      <w:tblGrid>
        <w:gridCol w:w="1253"/>
        <w:gridCol w:w="2162"/>
        <w:gridCol w:w="1440"/>
        <w:gridCol w:w="1890"/>
        <w:gridCol w:w="1530"/>
        <w:gridCol w:w="1080"/>
      </w:tblGrid>
      <w:tr w:rsidR="007B4FB8" w:rsidRPr="00BE5F4E" w14:paraId="1F5329F8" w14:textId="77777777" w:rsidTr="002A020E">
        <w:trPr>
          <w:cantSplit/>
          <w:tblHeader/>
        </w:trPr>
        <w:tc>
          <w:tcPr>
            <w:tcW w:w="1253" w:type="dxa"/>
          </w:tcPr>
          <w:p w14:paraId="1552321D" w14:textId="77777777" w:rsidR="007B4FB8" w:rsidRPr="00BE5F4E" w:rsidRDefault="007B4FB8" w:rsidP="00D240E4">
            <w:pPr>
              <w:pStyle w:val="BodyText"/>
              <w:spacing w:after="0"/>
              <w:jc w:val="left"/>
              <w:rPr>
                <w:b/>
                <w:sz w:val="16"/>
                <w:szCs w:val="16"/>
              </w:rPr>
            </w:pPr>
            <w:r w:rsidRPr="00BE5F4E">
              <w:rPr>
                <w:b/>
                <w:sz w:val="16"/>
                <w:szCs w:val="16"/>
              </w:rPr>
              <w:lastRenderedPageBreak/>
              <w:t>Strategic goal</w:t>
            </w:r>
          </w:p>
        </w:tc>
        <w:tc>
          <w:tcPr>
            <w:tcW w:w="2162" w:type="dxa"/>
          </w:tcPr>
          <w:p w14:paraId="0D59520A" w14:textId="77777777" w:rsidR="007B4FB8" w:rsidRPr="00BE5F4E" w:rsidRDefault="007B4FB8" w:rsidP="00D240E4">
            <w:pPr>
              <w:pStyle w:val="BodyText"/>
              <w:spacing w:after="0"/>
              <w:jc w:val="left"/>
              <w:rPr>
                <w:b/>
                <w:sz w:val="16"/>
                <w:szCs w:val="16"/>
              </w:rPr>
            </w:pPr>
            <w:r w:rsidRPr="00BE5F4E">
              <w:rPr>
                <w:b/>
                <w:sz w:val="16"/>
                <w:szCs w:val="16"/>
              </w:rPr>
              <w:t>Lag measure</w:t>
            </w:r>
          </w:p>
          <w:p w14:paraId="36ACF265" w14:textId="77777777" w:rsidR="007B4FB8" w:rsidRPr="00BE5F4E" w:rsidRDefault="007B4FB8" w:rsidP="00D240E4">
            <w:pPr>
              <w:pStyle w:val="BodyText"/>
              <w:spacing w:after="0"/>
              <w:jc w:val="left"/>
              <w:rPr>
                <w:b/>
                <w:sz w:val="16"/>
                <w:szCs w:val="16"/>
              </w:rPr>
            </w:pPr>
            <w:r w:rsidRPr="00BE5F4E">
              <w:rPr>
                <w:b/>
                <w:sz w:val="16"/>
                <w:szCs w:val="16"/>
              </w:rPr>
              <w:t>(key quality characteristic)</w:t>
            </w:r>
          </w:p>
        </w:tc>
        <w:tc>
          <w:tcPr>
            <w:tcW w:w="1440" w:type="dxa"/>
          </w:tcPr>
          <w:p w14:paraId="23DBDF57" w14:textId="77777777" w:rsidR="007B4FB8" w:rsidRPr="00BE5F4E" w:rsidRDefault="007B4FB8" w:rsidP="00D240E4">
            <w:pPr>
              <w:pStyle w:val="BodyText"/>
              <w:spacing w:after="0"/>
              <w:jc w:val="left"/>
              <w:rPr>
                <w:b/>
                <w:sz w:val="16"/>
                <w:szCs w:val="16"/>
              </w:rPr>
            </w:pPr>
            <w:r w:rsidRPr="00BE5F4E">
              <w:rPr>
                <w:b/>
                <w:sz w:val="16"/>
                <w:szCs w:val="16"/>
              </w:rPr>
              <w:t>Lead measure</w:t>
            </w:r>
          </w:p>
          <w:p w14:paraId="4513CD7E" w14:textId="77777777" w:rsidR="007B4FB8" w:rsidRPr="00BE5F4E" w:rsidRDefault="007B4FB8" w:rsidP="00D240E4">
            <w:pPr>
              <w:pStyle w:val="BodyText"/>
              <w:spacing w:after="0"/>
              <w:jc w:val="left"/>
              <w:rPr>
                <w:b/>
                <w:sz w:val="16"/>
                <w:szCs w:val="16"/>
              </w:rPr>
            </w:pPr>
            <w:r w:rsidRPr="00BE5F4E">
              <w:rPr>
                <w:b/>
                <w:sz w:val="16"/>
                <w:szCs w:val="16"/>
              </w:rPr>
              <w:t>(usability specification)</w:t>
            </w:r>
          </w:p>
        </w:tc>
        <w:tc>
          <w:tcPr>
            <w:tcW w:w="1890" w:type="dxa"/>
          </w:tcPr>
          <w:p w14:paraId="23BF4027" w14:textId="77777777" w:rsidR="007B4FB8" w:rsidRPr="00BE5F4E" w:rsidRDefault="007B4FB8" w:rsidP="00D240E4">
            <w:pPr>
              <w:pStyle w:val="BodyText"/>
              <w:spacing w:after="0"/>
              <w:jc w:val="left"/>
              <w:rPr>
                <w:b/>
                <w:sz w:val="16"/>
                <w:szCs w:val="16"/>
              </w:rPr>
            </w:pPr>
            <w:r w:rsidRPr="00BE5F4E">
              <w:rPr>
                <w:b/>
                <w:sz w:val="16"/>
                <w:szCs w:val="16"/>
              </w:rPr>
              <w:t>Metric</w:t>
            </w:r>
          </w:p>
        </w:tc>
        <w:tc>
          <w:tcPr>
            <w:tcW w:w="1530" w:type="dxa"/>
          </w:tcPr>
          <w:p w14:paraId="7B0CE8CA" w14:textId="77777777" w:rsidR="007B4FB8" w:rsidRPr="00BE5F4E" w:rsidRDefault="007B4FB8" w:rsidP="00D240E4">
            <w:pPr>
              <w:pStyle w:val="BodyText"/>
              <w:spacing w:after="0"/>
              <w:jc w:val="left"/>
              <w:rPr>
                <w:b/>
                <w:sz w:val="16"/>
                <w:szCs w:val="16"/>
              </w:rPr>
            </w:pPr>
            <w:r w:rsidRPr="00BE5F4E">
              <w:rPr>
                <w:b/>
                <w:sz w:val="16"/>
                <w:szCs w:val="16"/>
              </w:rPr>
              <w:t>Collection method</w:t>
            </w:r>
          </w:p>
        </w:tc>
        <w:tc>
          <w:tcPr>
            <w:tcW w:w="1080" w:type="dxa"/>
          </w:tcPr>
          <w:p w14:paraId="394B784E" w14:textId="77777777" w:rsidR="007B4FB8" w:rsidRPr="00BE5F4E" w:rsidRDefault="007B4FB8" w:rsidP="00D240E4">
            <w:pPr>
              <w:pStyle w:val="BodyText"/>
              <w:spacing w:after="0"/>
              <w:jc w:val="left"/>
              <w:rPr>
                <w:b/>
                <w:sz w:val="16"/>
                <w:szCs w:val="16"/>
              </w:rPr>
            </w:pPr>
            <w:r w:rsidRPr="00BE5F4E">
              <w:rPr>
                <w:b/>
                <w:sz w:val="16"/>
                <w:szCs w:val="16"/>
              </w:rPr>
              <w:t>Display statistic</w:t>
            </w:r>
          </w:p>
        </w:tc>
      </w:tr>
      <w:tr w:rsidR="007B4FB8" w:rsidRPr="00BE5F4E" w14:paraId="5D1B495A" w14:textId="77777777" w:rsidTr="002A020E">
        <w:trPr>
          <w:cantSplit/>
        </w:trPr>
        <w:tc>
          <w:tcPr>
            <w:tcW w:w="1253" w:type="dxa"/>
          </w:tcPr>
          <w:p w14:paraId="547DDC92" w14:textId="77777777" w:rsidR="007B4FB8" w:rsidRPr="00BE5F4E" w:rsidRDefault="007B4FB8" w:rsidP="00D240E4">
            <w:pPr>
              <w:pStyle w:val="BodyText"/>
              <w:spacing w:after="0"/>
              <w:jc w:val="left"/>
              <w:rPr>
                <w:sz w:val="16"/>
                <w:szCs w:val="16"/>
              </w:rPr>
            </w:pPr>
            <w:r w:rsidRPr="00BE5F4E">
              <w:rPr>
                <w:sz w:val="16"/>
                <w:szCs w:val="16"/>
              </w:rPr>
              <w:t>Note improves communication between providers</w:t>
            </w:r>
          </w:p>
        </w:tc>
        <w:tc>
          <w:tcPr>
            <w:tcW w:w="2162" w:type="dxa"/>
          </w:tcPr>
          <w:p w14:paraId="7B839FD5" w14:textId="214D2D67" w:rsidR="007B4FB8" w:rsidRPr="00BE5F4E" w:rsidRDefault="007B4FB8" w:rsidP="00D240E4">
            <w:pPr>
              <w:pStyle w:val="BodyText"/>
              <w:spacing w:after="0"/>
              <w:jc w:val="left"/>
              <w:rPr>
                <w:sz w:val="16"/>
                <w:szCs w:val="16"/>
              </w:rPr>
            </w:pPr>
            <w:r w:rsidRPr="00BE5F4E">
              <w:rPr>
                <w:sz w:val="16"/>
                <w:szCs w:val="16"/>
              </w:rPr>
              <w:t>% of ER encounters with notes completed and PCP identified as additional signer before hospitalist evaluation</w:t>
            </w:r>
          </w:p>
          <w:p w14:paraId="0397A392" w14:textId="77777777" w:rsidR="007B4FB8" w:rsidRPr="00BE5F4E" w:rsidRDefault="007B4FB8" w:rsidP="00D240E4">
            <w:pPr>
              <w:pStyle w:val="BodyText"/>
              <w:spacing w:after="0"/>
              <w:jc w:val="left"/>
              <w:rPr>
                <w:sz w:val="16"/>
                <w:szCs w:val="16"/>
              </w:rPr>
            </w:pPr>
          </w:p>
        </w:tc>
        <w:tc>
          <w:tcPr>
            <w:tcW w:w="1440" w:type="dxa"/>
          </w:tcPr>
          <w:p w14:paraId="6B6ACECF" w14:textId="0FB0810C" w:rsidR="007B4FB8" w:rsidRPr="00BE5F4E" w:rsidRDefault="002A020E" w:rsidP="00D240E4">
            <w:pPr>
              <w:pStyle w:val="BodyText"/>
              <w:spacing w:after="0"/>
              <w:jc w:val="left"/>
              <w:rPr>
                <w:sz w:val="16"/>
                <w:szCs w:val="16"/>
              </w:rPr>
            </w:pPr>
            <w:r>
              <w:rPr>
                <w:sz w:val="16"/>
                <w:szCs w:val="16"/>
              </w:rPr>
              <w:t>Learnability or efficiency</w:t>
            </w:r>
            <w:r w:rsidR="007B4FB8">
              <w:rPr>
                <w:sz w:val="16"/>
                <w:szCs w:val="16"/>
              </w:rPr>
              <w:t xml:space="preserve"> of note completion</w:t>
            </w:r>
          </w:p>
        </w:tc>
        <w:tc>
          <w:tcPr>
            <w:tcW w:w="1890" w:type="dxa"/>
          </w:tcPr>
          <w:p w14:paraId="7B8CD2EE" w14:textId="753FF95F" w:rsidR="007B4FB8" w:rsidRPr="00BE5F4E" w:rsidRDefault="007B4FB8" w:rsidP="00D240E4">
            <w:pPr>
              <w:pStyle w:val="BodyText"/>
              <w:spacing w:after="0"/>
              <w:jc w:val="left"/>
              <w:rPr>
                <w:sz w:val="16"/>
                <w:szCs w:val="16"/>
              </w:rPr>
            </w:pPr>
            <w:r>
              <w:rPr>
                <w:sz w:val="16"/>
                <w:szCs w:val="16"/>
              </w:rPr>
              <w:t>Length of ti</w:t>
            </w:r>
            <w:r w:rsidR="002A020E">
              <w:rPr>
                <w:sz w:val="16"/>
                <w:szCs w:val="16"/>
              </w:rPr>
              <w:t>me required to complete ER note</w:t>
            </w:r>
          </w:p>
        </w:tc>
        <w:tc>
          <w:tcPr>
            <w:tcW w:w="1530" w:type="dxa"/>
          </w:tcPr>
          <w:p w14:paraId="6484FEDA" w14:textId="15B59A19" w:rsidR="007B4FB8" w:rsidRPr="00BE5F4E" w:rsidRDefault="007B4FB8" w:rsidP="002A020E">
            <w:pPr>
              <w:pStyle w:val="BodyText"/>
              <w:spacing w:after="0"/>
              <w:jc w:val="left"/>
              <w:rPr>
                <w:sz w:val="16"/>
                <w:szCs w:val="16"/>
              </w:rPr>
            </w:pPr>
            <w:r>
              <w:rPr>
                <w:sz w:val="16"/>
                <w:szCs w:val="16"/>
              </w:rPr>
              <w:t xml:space="preserve">Time-motion data collection using </w:t>
            </w:r>
            <w:r w:rsidR="002A020E">
              <w:rPr>
                <w:sz w:val="16"/>
                <w:szCs w:val="16"/>
              </w:rPr>
              <w:t>screen recording software</w:t>
            </w:r>
          </w:p>
        </w:tc>
        <w:tc>
          <w:tcPr>
            <w:tcW w:w="1080" w:type="dxa"/>
          </w:tcPr>
          <w:p w14:paraId="5D31DDEA" w14:textId="3A5176C1" w:rsidR="007B4FB8" w:rsidRPr="00BE5F4E" w:rsidRDefault="002A020E" w:rsidP="00D240E4">
            <w:pPr>
              <w:pStyle w:val="BodyText"/>
              <w:spacing w:after="0"/>
              <w:jc w:val="left"/>
              <w:rPr>
                <w:sz w:val="16"/>
                <w:szCs w:val="16"/>
              </w:rPr>
            </w:pPr>
            <w:r>
              <w:rPr>
                <w:sz w:val="16"/>
                <w:szCs w:val="16"/>
              </w:rPr>
              <w:t>F</w:t>
            </w:r>
            <w:r w:rsidR="007B4FB8">
              <w:rPr>
                <w:sz w:val="16"/>
                <w:szCs w:val="16"/>
              </w:rPr>
              <w:t>requency</w:t>
            </w:r>
            <w:r>
              <w:rPr>
                <w:sz w:val="16"/>
                <w:szCs w:val="16"/>
              </w:rPr>
              <w:t xml:space="preserve"> distribution of geometric mean</w:t>
            </w:r>
          </w:p>
        </w:tc>
      </w:tr>
      <w:tr w:rsidR="007B4FB8" w:rsidRPr="00BE5F4E" w14:paraId="6130E853" w14:textId="77777777" w:rsidTr="002A020E">
        <w:trPr>
          <w:cantSplit/>
        </w:trPr>
        <w:tc>
          <w:tcPr>
            <w:tcW w:w="1253" w:type="dxa"/>
          </w:tcPr>
          <w:p w14:paraId="7AD9D862" w14:textId="77777777" w:rsidR="007B4FB8" w:rsidRPr="00BE5F4E" w:rsidRDefault="007B4FB8" w:rsidP="00D240E4">
            <w:pPr>
              <w:pStyle w:val="BodyText"/>
              <w:spacing w:after="0"/>
              <w:jc w:val="left"/>
              <w:rPr>
                <w:sz w:val="16"/>
                <w:szCs w:val="16"/>
              </w:rPr>
            </w:pPr>
            <w:r w:rsidRPr="00BE5F4E">
              <w:rPr>
                <w:sz w:val="16"/>
                <w:szCs w:val="16"/>
              </w:rPr>
              <w:t>Note supports decision making</w:t>
            </w:r>
          </w:p>
        </w:tc>
        <w:tc>
          <w:tcPr>
            <w:tcW w:w="2162" w:type="dxa"/>
          </w:tcPr>
          <w:p w14:paraId="124F2DE0" w14:textId="0BC327B6" w:rsidR="007B4FB8" w:rsidRPr="00BE5F4E" w:rsidRDefault="007B4FB8" w:rsidP="00D240E4">
            <w:pPr>
              <w:pStyle w:val="BodyText"/>
              <w:spacing w:after="0"/>
              <w:jc w:val="left"/>
              <w:rPr>
                <w:sz w:val="16"/>
                <w:szCs w:val="16"/>
              </w:rPr>
            </w:pPr>
            <w:r w:rsidRPr="00BE5F4E">
              <w:rPr>
                <w:sz w:val="16"/>
                <w:szCs w:val="16"/>
              </w:rPr>
              <w:t># MR discrepancies on first inpatient day</w:t>
            </w:r>
          </w:p>
          <w:p w14:paraId="029FB109" w14:textId="77777777" w:rsidR="007B4FB8" w:rsidRPr="00BE5F4E" w:rsidRDefault="007B4FB8" w:rsidP="00D240E4">
            <w:pPr>
              <w:pStyle w:val="BodyText"/>
              <w:spacing w:after="0"/>
              <w:jc w:val="left"/>
              <w:rPr>
                <w:sz w:val="16"/>
                <w:szCs w:val="16"/>
              </w:rPr>
            </w:pPr>
          </w:p>
        </w:tc>
        <w:tc>
          <w:tcPr>
            <w:tcW w:w="1440" w:type="dxa"/>
          </w:tcPr>
          <w:p w14:paraId="435764C3" w14:textId="77777777" w:rsidR="007B4FB8" w:rsidRPr="00BE5F4E" w:rsidRDefault="007B4FB8" w:rsidP="00D240E4">
            <w:pPr>
              <w:pStyle w:val="BodyText"/>
              <w:spacing w:after="0"/>
              <w:jc w:val="left"/>
              <w:rPr>
                <w:sz w:val="16"/>
                <w:szCs w:val="16"/>
              </w:rPr>
            </w:pPr>
            <w:r>
              <w:rPr>
                <w:sz w:val="16"/>
                <w:szCs w:val="16"/>
              </w:rPr>
              <w:t>Effectiveness capturing key clinical data</w:t>
            </w:r>
          </w:p>
        </w:tc>
        <w:tc>
          <w:tcPr>
            <w:tcW w:w="1890" w:type="dxa"/>
          </w:tcPr>
          <w:p w14:paraId="0AC1530E" w14:textId="4EC3A27D" w:rsidR="007B4FB8" w:rsidRDefault="007B4FB8" w:rsidP="00D240E4">
            <w:pPr>
              <w:pStyle w:val="BodyText"/>
              <w:spacing w:after="0"/>
              <w:jc w:val="left"/>
              <w:rPr>
                <w:sz w:val="16"/>
                <w:szCs w:val="16"/>
              </w:rPr>
            </w:pPr>
            <w:r>
              <w:rPr>
                <w:sz w:val="16"/>
                <w:szCs w:val="16"/>
              </w:rPr>
              <w:t>Notes include chief complaint, MR, allergies, diagnoses, treatments adm</w:t>
            </w:r>
            <w:r w:rsidR="002A020E">
              <w:rPr>
                <w:sz w:val="16"/>
                <w:szCs w:val="16"/>
              </w:rPr>
              <w:t>inistered, and PCP notification</w:t>
            </w:r>
          </w:p>
          <w:p w14:paraId="359BEBC5" w14:textId="77777777" w:rsidR="007B4FB8" w:rsidRPr="002F2905" w:rsidRDefault="007B4FB8" w:rsidP="00D240E4">
            <w:pPr>
              <w:pStyle w:val="BodyText"/>
              <w:spacing w:after="0"/>
              <w:jc w:val="left"/>
              <w:rPr>
                <w:sz w:val="16"/>
                <w:szCs w:val="16"/>
              </w:rPr>
            </w:pPr>
          </w:p>
        </w:tc>
        <w:tc>
          <w:tcPr>
            <w:tcW w:w="1530" w:type="dxa"/>
          </w:tcPr>
          <w:p w14:paraId="39B0BA6F" w14:textId="77777777" w:rsidR="007B4FB8" w:rsidRPr="00BE5F4E" w:rsidRDefault="007B4FB8" w:rsidP="00D240E4">
            <w:pPr>
              <w:pStyle w:val="BodyText"/>
              <w:spacing w:after="0"/>
              <w:jc w:val="left"/>
              <w:rPr>
                <w:sz w:val="16"/>
                <w:szCs w:val="16"/>
              </w:rPr>
            </w:pPr>
            <w:r>
              <w:rPr>
                <w:sz w:val="16"/>
                <w:szCs w:val="16"/>
              </w:rPr>
              <w:t>Chart abstraction instrument with double-pass verification by two trained reviewers</w:t>
            </w:r>
          </w:p>
        </w:tc>
        <w:tc>
          <w:tcPr>
            <w:tcW w:w="1080" w:type="dxa"/>
          </w:tcPr>
          <w:p w14:paraId="4BED144F" w14:textId="77777777" w:rsidR="007B4FB8" w:rsidRPr="00BE5F4E" w:rsidRDefault="007B4FB8" w:rsidP="00D240E4">
            <w:pPr>
              <w:pStyle w:val="BodyText"/>
              <w:spacing w:after="0"/>
              <w:jc w:val="left"/>
              <w:rPr>
                <w:sz w:val="16"/>
                <w:szCs w:val="16"/>
              </w:rPr>
            </w:pPr>
            <w:r>
              <w:rPr>
                <w:sz w:val="16"/>
                <w:szCs w:val="16"/>
              </w:rPr>
              <w:t>Stacked bar chart</w:t>
            </w:r>
          </w:p>
        </w:tc>
      </w:tr>
      <w:tr w:rsidR="007B4FB8" w:rsidRPr="00BE5F4E" w14:paraId="5F3F4E59" w14:textId="77777777" w:rsidTr="002A020E">
        <w:trPr>
          <w:cantSplit/>
        </w:trPr>
        <w:tc>
          <w:tcPr>
            <w:tcW w:w="1253" w:type="dxa"/>
          </w:tcPr>
          <w:p w14:paraId="2C4D98E3" w14:textId="77777777" w:rsidR="007B4FB8" w:rsidRPr="00BE5F4E" w:rsidRDefault="007B4FB8" w:rsidP="00D240E4">
            <w:pPr>
              <w:pStyle w:val="BodyText"/>
              <w:spacing w:after="0"/>
              <w:jc w:val="left"/>
              <w:rPr>
                <w:sz w:val="16"/>
                <w:szCs w:val="16"/>
              </w:rPr>
            </w:pPr>
            <w:r w:rsidRPr="00BE5F4E">
              <w:rPr>
                <w:sz w:val="16"/>
                <w:szCs w:val="16"/>
              </w:rPr>
              <w:t>Note supports accurate coding and billing</w:t>
            </w:r>
          </w:p>
        </w:tc>
        <w:tc>
          <w:tcPr>
            <w:tcW w:w="2162" w:type="dxa"/>
          </w:tcPr>
          <w:p w14:paraId="37EF030C" w14:textId="33E2715B" w:rsidR="007B4FB8" w:rsidRPr="00BE5F4E" w:rsidRDefault="007B4FB8" w:rsidP="00D240E4">
            <w:pPr>
              <w:pStyle w:val="BodyText"/>
              <w:spacing w:after="0"/>
              <w:jc w:val="left"/>
              <w:rPr>
                <w:sz w:val="16"/>
                <w:szCs w:val="16"/>
              </w:rPr>
            </w:pPr>
            <w:r w:rsidRPr="00BE5F4E">
              <w:rPr>
                <w:sz w:val="16"/>
                <w:szCs w:val="16"/>
              </w:rPr>
              <w:t>% of ER encounters with accurate documentation</w:t>
            </w:r>
          </w:p>
          <w:p w14:paraId="6754C13E" w14:textId="77777777" w:rsidR="007B4FB8" w:rsidRPr="00BE5F4E" w:rsidRDefault="007B4FB8" w:rsidP="00D240E4">
            <w:pPr>
              <w:pStyle w:val="BodyText"/>
              <w:spacing w:after="0"/>
              <w:jc w:val="left"/>
              <w:rPr>
                <w:sz w:val="16"/>
                <w:szCs w:val="16"/>
              </w:rPr>
            </w:pPr>
          </w:p>
        </w:tc>
        <w:tc>
          <w:tcPr>
            <w:tcW w:w="1440" w:type="dxa"/>
          </w:tcPr>
          <w:p w14:paraId="39865837" w14:textId="77777777" w:rsidR="007B4FB8" w:rsidRDefault="007B4FB8" w:rsidP="00D240E4">
            <w:pPr>
              <w:pStyle w:val="BodyText"/>
              <w:spacing w:after="0"/>
              <w:jc w:val="left"/>
              <w:rPr>
                <w:sz w:val="16"/>
                <w:szCs w:val="16"/>
              </w:rPr>
            </w:pPr>
            <w:r>
              <w:rPr>
                <w:sz w:val="16"/>
                <w:szCs w:val="16"/>
              </w:rPr>
              <w:t>Satisfaction with system usefulness, information quality, and interface quality</w:t>
            </w:r>
          </w:p>
          <w:p w14:paraId="71F31703" w14:textId="77777777" w:rsidR="007B4FB8" w:rsidRPr="00BE5F4E" w:rsidRDefault="007B4FB8" w:rsidP="00D240E4">
            <w:pPr>
              <w:pStyle w:val="BodyText"/>
              <w:spacing w:after="0"/>
              <w:jc w:val="left"/>
              <w:rPr>
                <w:sz w:val="16"/>
                <w:szCs w:val="16"/>
              </w:rPr>
            </w:pPr>
          </w:p>
        </w:tc>
        <w:tc>
          <w:tcPr>
            <w:tcW w:w="1890" w:type="dxa"/>
          </w:tcPr>
          <w:p w14:paraId="15C6B08C" w14:textId="77777777" w:rsidR="007B4FB8" w:rsidRPr="00BE5F4E" w:rsidRDefault="007B4FB8" w:rsidP="00D240E4">
            <w:pPr>
              <w:pStyle w:val="BodyText"/>
              <w:spacing w:after="0"/>
              <w:jc w:val="left"/>
              <w:rPr>
                <w:sz w:val="16"/>
                <w:szCs w:val="16"/>
              </w:rPr>
            </w:pPr>
            <w:r>
              <w:rPr>
                <w:sz w:val="16"/>
                <w:szCs w:val="16"/>
              </w:rPr>
              <w:t>Average overall score</w:t>
            </w:r>
          </w:p>
        </w:tc>
        <w:tc>
          <w:tcPr>
            <w:tcW w:w="1530" w:type="dxa"/>
          </w:tcPr>
          <w:p w14:paraId="026FB86A" w14:textId="1A750998" w:rsidR="007B4FB8" w:rsidRPr="00BE5F4E" w:rsidRDefault="007B4FB8" w:rsidP="00DF2630">
            <w:pPr>
              <w:pStyle w:val="BodyText"/>
              <w:spacing w:after="0"/>
              <w:jc w:val="left"/>
              <w:rPr>
                <w:sz w:val="16"/>
                <w:szCs w:val="16"/>
              </w:rPr>
            </w:pPr>
            <w:r>
              <w:rPr>
                <w:sz w:val="16"/>
                <w:szCs w:val="16"/>
              </w:rPr>
              <w:t xml:space="preserve">Post session </w:t>
            </w:r>
            <w:r w:rsidR="00DF2630">
              <w:rPr>
                <w:sz w:val="16"/>
                <w:szCs w:val="16"/>
              </w:rPr>
              <w:t>SUS</w:t>
            </w:r>
          </w:p>
        </w:tc>
        <w:tc>
          <w:tcPr>
            <w:tcW w:w="1080" w:type="dxa"/>
          </w:tcPr>
          <w:p w14:paraId="13026DE9" w14:textId="38EB9772" w:rsidR="007B4FB8" w:rsidRPr="00BE5F4E" w:rsidRDefault="00DF2630" w:rsidP="00D240E4">
            <w:pPr>
              <w:pStyle w:val="BodyText"/>
              <w:spacing w:after="0"/>
              <w:jc w:val="left"/>
              <w:rPr>
                <w:sz w:val="16"/>
                <w:szCs w:val="16"/>
              </w:rPr>
            </w:pPr>
            <w:r>
              <w:rPr>
                <w:sz w:val="16"/>
                <w:szCs w:val="16"/>
              </w:rPr>
              <w:t>Frequency distribution</w:t>
            </w:r>
          </w:p>
        </w:tc>
      </w:tr>
      <w:tr w:rsidR="007B4FB8" w:rsidRPr="00BE5F4E" w14:paraId="1A65FB62" w14:textId="77777777" w:rsidTr="002A020E">
        <w:trPr>
          <w:cantSplit/>
        </w:trPr>
        <w:tc>
          <w:tcPr>
            <w:tcW w:w="1253" w:type="dxa"/>
          </w:tcPr>
          <w:p w14:paraId="1AADA0D9" w14:textId="77777777" w:rsidR="007B4FB8" w:rsidRPr="00BE5F4E" w:rsidRDefault="007B4FB8" w:rsidP="00D240E4">
            <w:pPr>
              <w:pStyle w:val="BodyText"/>
              <w:spacing w:after="0"/>
              <w:jc w:val="left"/>
              <w:rPr>
                <w:sz w:val="16"/>
                <w:szCs w:val="16"/>
              </w:rPr>
            </w:pPr>
            <w:r w:rsidRPr="00BE5F4E">
              <w:rPr>
                <w:sz w:val="16"/>
                <w:szCs w:val="16"/>
              </w:rPr>
              <w:t>Note can be data mined by leaders</w:t>
            </w:r>
          </w:p>
        </w:tc>
        <w:tc>
          <w:tcPr>
            <w:tcW w:w="2162" w:type="dxa"/>
          </w:tcPr>
          <w:p w14:paraId="1200699F" w14:textId="1E231287" w:rsidR="007B4FB8" w:rsidRPr="00BE5F4E" w:rsidRDefault="007B4FB8" w:rsidP="00D240E4">
            <w:pPr>
              <w:pStyle w:val="BodyText"/>
              <w:spacing w:after="0"/>
              <w:jc w:val="left"/>
              <w:rPr>
                <w:sz w:val="16"/>
                <w:szCs w:val="16"/>
              </w:rPr>
            </w:pPr>
            <w:r w:rsidRPr="00BE5F4E">
              <w:rPr>
                <w:sz w:val="16"/>
                <w:szCs w:val="16"/>
              </w:rPr>
              <w:t>% of ER encounters where structured diagnoses in documentation match diagnoses managed</w:t>
            </w:r>
          </w:p>
          <w:p w14:paraId="34E0A27F" w14:textId="77777777" w:rsidR="007B4FB8" w:rsidRPr="00BE5F4E" w:rsidRDefault="007B4FB8" w:rsidP="00D240E4">
            <w:pPr>
              <w:pStyle w:val="BodyText"/>
              <w:spacing w:after="0"/>
              <w:jc w:val="left"/>
              <w:rPr>
                <w:sz w:val="16"/>
                <w:szCs w:val="16"/>
              </w:rPr>
            </w:pPr>
          </w:p>
        </w:tc>
        <w:tc>
          <w:tcPr>
            <w:tcW w:w="1440" w:type="dxa"/>
          </w:tcPr>
          <w:p w14:paraId="28C6C2A5" w14:textId="0474959F" w:rsidR="007B4FB8" w:rsidRPr="00BE5F4E" w:rsidRDefault="007B4FB8" w:rsidP="00D240E4">
            <w:pPr>
              <w:pStyle w:val="BodyText"/>
              <w:spacing w:after="0"/>
              <w:jc w:val="left"/>
              <w:rPr>
                <w:sz w:val="16"/>
                <w:szCs w:val="16"/>
              </w:rPr>
            </w:pPr>
            <w:r>
              <w:rPr>
                <w:sz w:val="16"/>
                <w:szCs w:val="16"/>
              </w:rPr>
              <w:t xml:space="preserve">Error tolerance </w:t>
            </w:r>
            <w:r w:rsidR="00DF2630">
              <w:rPr>
                <w:sz w:val="16"/>
                <w:szCs w:val="16"/>
              </w:rPr>
              <w:t xml:space="preserve">for </w:t>
            </w:r>
            <w:r>
              <w:rPr>
                <w:sz w:val="16"/>
                <w:szCs w:val="16"/>
              </w:rPr>
              <w:t>entering structured diagnoses data</w:t>
            </w:r>
          </w:p>
        </w:tc>
        <w:tc>
          <w:tcPr>
            <w:tcW w:w="1890" w:type="dxa"/>
          </w:tcPr>
          <w:p w14:paraId="6C260BFB" w14:textId="56410C59" w:rsidR="007B4FB8" w:rsidRPr="00BE5F4E" w:rsidRDefault="007B4FB8" w:rsidP="00D240E4">
            <w:pPr>
              <w:pStyle w:val="BodyText"/>
              <w:spacing w:after="0"/>
              <w:jc w:val="left"/>
              <w:rPr>
                <w:sz w:val="16"/>
                <w:szCs w:val="16"/>
              </w:rPr>
            </w:pPr>
            <w:r>
              <w:rPr>
                <w:sz w:val="16"/>
                <w:szCs w:val="16"/>
              </w:rPr>
              <w:t>Number of dialog elements t</w:t>
            </w:r>
            <w:r w:rsidR="00DF2630">
              <w:rPr>
                <w:sz w:val="16"/>
                <w:szCs w:val="16"/>
              </w:rPr>
              <w:t>hat ER provider cannot complete</w:t>
            </w:r>
          </w:p>
        </w:tc>
        <w:tc>
          <w:tcPr>
            <w:tcW w:w="1530" w:type="dxa"/>
          </w:tcPr>
          <w:p w14:paraId="0AA6866F" w14:textId="4989ED7D" w:rsidR="007B4FB8" w:rsidRPr="00BE5F4E" w:rsidRDefault="00DF2630" w:rsidP="00D240E4">
            <w:pPr>
              <w:pStyle w:val="BodyText"/>
              <w:spacing w:after="0"/>
              <w:jc w:val="left"/>
              <w:rPr>
                <w:sz w:val="16"/>
                <w:szCs w:val="16"/>
              </w:rPr>
            </w:pPr>
            <w:r>
              <w:rPr>
                <w:sz w:val="16"/>
                <w:szCs w:val="16"/>
              </w:rPr>
              <w:t>D</w:t>
            </w:r>
            <w:r w:rsidR="007B4FB8">
              <w:rPr>
                <w:sz w:val="16"/>
                <w:szCs w:val="16"/>
              </w:rPr>
              <w:t>irect observation and ordinal scale for errors</w:t>
            </w:r>
          </w:p>
        </w:tc>
        <w:tc>
          <w:tcPr>
            <w:tcW w:w="1080" w:type="dxa"/>
          </w:tcPr>
          <w:p w14:paraId="318019AE" w14:textId="77777777" w:rsidR="007B4FB8" w:rsidRPr="00BE5F4E" w:rsidRDefault="007B4FB8" w:rsidP="00D240E4">
            <w:pPr>
              <w:pStyle w:val="BodyText"/>
              <w:spacing w:after="0"/>
              <w:jc w:val="left"/>
              <w:rPr>
                <w:sz w:val="16"/>
                <w:szCs w:val="16"/>
              </w:rPr>
            </w:pPr>
            <w:r>
              <w:rPr>
                <w:sz w:val="16"/>
                <w:szCs w:val="16"/>
              </w:rPr>
              <w:t>Frequency distribution</w:t>
            </w:r>
          </w:p>
        </w:tc>
      </w:tr>
    </w:tbl>
    <w:p w14:paraId="2DCF11F2" w14:textId="23080A48" w:rsidR="00DF2630" w:rsidRPr="008A1141" w:rsidRDefault="007B4FB8" w:rsidP="008A1141">
      <w:pPr>
        <w:pStyle w:val="BodyText"/>
        <w:ind w:right="1710"/>
        <w:rPr>
          <w:rStyle w:val="Lead-inEmphasis"/>
          <w:caps w:val="0"/>
          <w:sz w:val="16"/>
          <w:szCs w:val="16"/>
        </w:rPr>
      </w:pPr>
      <w:r w:rsidRPr="00BE5F4E">
        <w:rPr>
          <w:sz w:val="16"/>
          <w:szCs w:val="16"/>
        </w:rPr>
        <w:t xml:space="preserve">Emergency room (ER); primary care provider (PCP); medication and allergy reconciliation (MR); </w:t>
      </w:r>
      <w:r w:rsidR="00DF2630">
        <w:rPr>
          <w:sz w:val="16"/>
          <w:szCs w:val="16"/>
        </w:rPr>
        <w:t>System Usability Scale (SUS).</w:t>
      </w:r>
    </w:p>
    <w:p w14:paraId="4C14A3EC" w14:textId="067F2F25" w:rsidR="00DF2630" w:rsidRPr="00DF2630" w:rsidRDefault="00DF2630" w:rsidP="00845976">
      <w:pPr>
        <w:pStyle w:val="Caption"/>
        <w:jc w:val="both"/>
        <w:rPr>
          <w:rStyle w:val="Lead-inEmphasis"/>
          <w:sz w:val="24"/>
          <w:szCs w:val="24"/>
        </w:rPr>
      </w:pPr>
      <w:r>
        <w:rPr>
          <w:sz w:val="24"/>
          <w:szCs w:val="24"/>
        </w:rPr>
        <w:t xml:space="preserve">In the scoreboard above, we elected to organize each row according to the high-level strategic goals of the project brief.  This may make the most sense in command-control or hierarchical organizations where senior executives </w:t>
      </w:r>
      <w:r w:rsidR="002679A1">
        <w:rPr>
          <w:sz w:val="24"/>
          <w:szCs w:val="24"/>
        </w:rPr>
        <w:t xml:space="preserve">and management </w:t>
      </w:r>
      <w:r>
        <w:rPr>
          <w:sz w:val="24"/>
          <w:szCs w:val="24"/>
        </w:rPr>
        <w:t xml:space="preserve">set priorities and </w:t>
      </w:r>
      <w:r w:rsidR="002679A1">
        <w:rPr>
          <w:sz w:val="24"/>
          <w:szCs w:val="24"/>
        </w:rPr>
        <w:t xml:space="preserve">project budgets.  However, many healthcare organizations may have a matrix structure with multiple managerial accountability, several core competencies (e.g., care delivery and health advocacy), or a horizontal network of clinical stakeholders with relative autonomy (e.g., hospitalists and surgeons).  In these situations, it may make sense to organize the scoreboard according to key stakeholders or roles.  </w:t>
      </w:r>
      <w:r w:rsidR="00845976">
        <w:rPr>
          <w:sz w:val="24"/>
          <w:szCs w:val="24"/>
        </w:rPr>
        <w:t>Each row of the table captures the relevant pain point, goal, or lever of change.  In Table CS 1.5, we listed each stakeholder contributing to the future state process or impacted by system performance.</w:t>
      </w:r>
    </w:p>
    <w:p w14:paraId="21ED42A6" w14:textId="77777777" w:rsidR="008A1141" w:rsidRDefault="008A1141">
      <w:pPr>
        <w:rPr>
          <w:rStyle w:val="Lead-inEmphasis"/>
          <w:spacing w:val="-5"/>
        </w:rPr>
      </w:pPr>
      <w:r>
        <w:rPr>
          <w:rStyle w:val="Lead-inEmphasis"/>
        </w:rPr>
        <w:br w:type="page"/>
      </w:r>
    </w:p>
    <w:p w14:paraId="040E386F" w14:textId="02AA5933" w:rsidR="008A1141" w:rsidRDefault="007B4FB8" w:rsidP="008A1141">
      <w:pPr>
        <w:pStyle w:val="Caption"/>
      </w:pPr>
      <w:r>
        <w:rPr>
          <w:rStyle w:val="Lead-inEmphasis"/>
        </w:rPr>
        <w:t xml:space="preserve">TAble </w:t>
      </w:r>
      <w:r w:rsidR="00CD61F0">
        <w:rPr>
          <w:rStyle w:val="Lead-inEmphasis"/>
        </w:rPr>
        <w:t>CS 1.5</w:t>
      </w:r>
      <w:bookmarkStart w:id="4" w:name="_GoBack"/>
      <w:bookmarkEnd w:id="4"/>
      <w:r>
        <w:rPr>
          <w:rFonts w:ascii="Arial MT Black" w:hAnsi="Arial MT Black"/>
        </w:rPr>
        <w:t xml:space="preserve"> </w:t>
      </w:r>
      <w:r>
        <w:t xml:space="preserve">Example of goals traceability matrix organized by each </w:t>
      </w:r>
      <w:r w:rsidR="00470152">
        <w:t>customer</w:t>
      </w:r>
      <w:r>
        <w:t xml:space="preserve"> traced through to the value proposition.  </w:t>
      </w:r>
    </w:p>
    <w:tbl>
      <w:tblPr>
        <w:tblStyle w:val="TableGrid"/>
        <w:tblW w:w="9355" w:type="dxa"/>
        <w:tblLayout w:type="fixed"/>
        <w:tblLook w:val="04A0" w:firstRow="1" w:lastRow="0" w:firstColumn="1" w:lastColumn="0" w:noHBand="0" w:noVBand="1"/>
      </w:tblPr>
      <w:tblGrid>
        <w:gridCol w:w="895"/>
        <w:gridCol w:w="1440"/>
        <w:gridCol w:w="1800"/>
        <w:gridCol w:w="1017"/>
        <w:gridCol w:w="1233"/>
        <w:gridCol w:w="1440"/>
        <w:gridCol w:w="1530"/>
      </w:tblGrid>
      <w:tr w:rsidR="007B4FB8" w:rsidRPr="008C19B4" w14:paraId="3806AB91" w14:textId="77777777" w:rsidTr="00845976">
        <w:trPr>
          <w:cantSplit/>
          <w:tblHeader/>
        </w:trPr>
        <w:tc>
          <w:tcPr>
            <w:tcW w:w="895" w:type="dxa"/>
          </w:tcPr>
          <w:p w14:paraId="32F48BCF" w14:textId="77777777" w:rsidR="007B4FB8" w:rsidRPr="008C19B4" w:rsidRDefault="007B4FB8" w:rsidP="00D240E4">
            <w:pPr>
              <w:pStyle w:val="BodyText"/>
              <w:spacing w:after="0"/>
              <w:jc w:val="left"/>
              <w:rPr>
                <w:b/>
                <w:sz w:val="16"/>
                <w:szCs w:val="16"/>
              </w:rPr>
            </w:pPr>
            <w:r>
              <w:rPr>
                <w:b/>
                <w:sz w:val="16"/>
                <w:szCs w:val="16"/>
              </w:rPr>
              <w:t>End user</w:t>
            </w:r>
          </w:p>
        </w:tc>
        <w:tc>
          <w:tcPr>
            <w:tcW w:w="1440" w:type="dxa"/>
          </w:tcPr>
          <w:p w14:paraId="6AA45678" w14:textId="77777777" w:rsidR="007B4FB8" w:rsidRPr="008C19B4" w:rsidRDefault="007B4FB8" w:rsidP="00D240E4">
            <w:pPr>
              <w:pStyle w:val="BodyText"/>
              <w:spacing w:after="0"/>
              <w:jc w:val="left"/>
              <w:rPr>
                <w:b/>
                <w:sz w:val="16"/>
                <w:szCs w:val="16"/>
              </w:rPr>
            </w:pPr>
            <w:r w:rsidRPr="008C19B4">
              <w:rPr>
                <w:b/>
                <w:sz w:val="16"/>
                <w:szCs w:val="16"/>
              </w:rPr>
              <w:t>Problem or scenario</w:t>
            </w:r>
          </w:p>
        </w:tc>
        <w:tc>
          <w:tcPr>
            <w:tcW w:w="1800" w:type="dxa"/>
          </w:tcPr>
          <w:p w14:paraId="3D96245E" w14:textId="214844E4" w:rsidR="007B4FB8" w:rsidRPr="008C19B4" w:rsidRDefault="00845976" w:rsidP="00D240E4">
            <w:pPr>
              <w:pStyle w:val="BodyText"/>
              <w:spacing w:after="0"/>
              <w:jc w:val="left"/>
              <w:rPr>
                <w:b/>
                <w:sz w:val="16"/>
                <w:szCs w:val="16"/>
              </w:rPr>
            </w:pPr>
            <w:r>
              <w:rPr>
                <w:b/>
                <w:sz w:val="16"/>
                <w:szCs w:val="16"/>
              </w:rPr>
              <w:t>Stakeholder</w:t>
            </w:r>
            <w:r w:rsidR="007B4FB8">
              <w:rPr>
                <w:b/>
                <w:sz w:val="16"/>
                <w:szCs w:val="16"/>
              </w:rPr>
              <w:t xml:space="preserve"> expectation</w:t>
            </w:r>
          </w:p>
        </w:tc>
        <w:tc>
          <w:tcPr>
            <w:tcW w:w="1017" w:type="dxa"/>
          </w:tcPr>
          <w:p w14:paraId="43FDFDC5" w14:textId="77777777" w:rsidR="007B4FB8" w:rsidRPr="008C19B4" w:rsidRDefault="007B4FB8" w:rsidP="00D240E4">
            <w:pPr>
              <w:pStyle w:val="BodyText"/>
              <w:spacing w:after="0"/>
              <w:jc w:val="left"/>
              <w:rPr>
                <w:b/>
                <w:sz w:val="16"/>
                <w:szCs w:val="16"/>
              </w:rPr>
            </w:pPr>
            <w:r w:rsidRPr="008C19B4">
              <w:rPr>
                <w:b/>
                <w:sz w:val="16"/>
                <w:szCs w:val="16"/>
              </w:rPr>
              <w:t>Baseline usability performance</w:t>
            </w:r>
          </w:p>
          <w:p w14:paraId="01FD3D52" w14:textId="7F4981C8" w:rsidR="007B4FB8" w:rsidRPr="008C19B4" w:rsidRDefault="007B4FB8" w:rsidP="00D240E4">
            <w:pPr>
              <w:pStyle w:val="BodyText"/>
              <w:spacing w:after="0"/>
              <w:jc w:val="left"/>
              <w:rPr>
                <w:b/>
                <w:sz w:val="16"/>
                <w:szCs w:val="16"/>
              </w:rPr>
            </w:pPr>
          </w:p>
        </w:tc>
        <w:tc>
          <w:tcPr>
            <w:tcW w:w="1233" w:type="dxa"/>
          </w:tcPr>
          <w:p w14:paraId="70E84574" w14:textId="77777777" w:rsidR="00845976" w:rsidRDefault="007B4FB8" w:rsidP="00D240E4">
            <w:pPr>
              <w:pStyle w:val="BodyText"/>
              <w:spacing w:after="0"/>
              <w:jc w:val="left"/>
              <w:rPr>
                <w:b/>
                <w:sz w:val="16"/>
                <w:szCs w:val="16"/>
              </w:rPr>
            </w:pPr>
            <w:r w:rsidRPr="008C19B4">
              <w:rPr>
                <w:b/>
                <w:sz w:val="16"/>
                <w:szCs w:val="16"/>
              </w:rPr>
              <w:t>Target usability performance</w:t>
            </w:r>
          </w:p>
          <w:p w14:paraId="6B262297" w14:textId="1DA22814" w:rsidR="007B4FB8" w:rsidRPr="008C19B4" w:rsidRDefault="00845976" w:rsidP="00D240E4">
            <w:pPr>
              <w:pStyle w:val="BodyText"/>
              <w:spacing w:after="0"/>
              <w:jc w:val="left"/>
              <w:rPr>
                <w:b/>
                <w:sz w:val="16"/>
                <w:szCs w:val="16"/>
              </w:rPr>
            </w:pPr>
            <w:r w:rsidRPr="008C19B4">
              <w:rPr>
                <w:b/>
                <w:sz w:val="16"/>
                <w:szCs w:val="16"/>
              </w:rPr>
              <w:t>(lead measure)</w:t>
            </w:r>
          </w:p>
        </w:tc>
        <w:tc>
          <w:tcPr>
            <w:tcW w:w="1440" w:type="dxa"/>
          </w:tcPr>
          <w:p w14:paraId="3109F6B7" w14:textId="77777777" w:rsidR="007B4FB8" w:rsidRPr="008C19B4" w:rsidRDefault="007B4FB8" w:rsidP="00D240E4">
            <w:pPr>
              <w:pStyle w:val="BodyText"/>
              <w:spacing w:after="0"/>
              <w:jc w:val="left"/>
              <w:rPr>
                <w:b/>
                <w:sz w:val="16"/>
                <w:szCs w:val="16"/>
              </w:rPr>
            </w:pPr>
            <w:r w:rsidRPr="008C19B4">
              <w:rPr>
                <w:b/>
                <w:sz w:val="16"/>
                <w:szCs w:val="16"/>
              </w:rPr>
              <w:t>Quality impact or business goal</w:t>
            </w:r>
          </w:p>
          <w:p w14:paraId="664A9E9F" w14:textId="77777777" w:rsidR="007B4FB8" w:rsidRPr="008C19B4" w:rsidRDefault="007B4FB8" w:rsidP="00D240E4">
            <w:pPr>
              <w:pStyle w:val="BodyText"/>
              <w:spacing w:after="0"/>
              <w:jc w:val="left"/>
              <w:rPr>
                <w:b/>
                <w:sz w:val="16"/>
                <w:szCs w:val="16"/>
              </w:rPr>
            </w:pPr>
            <w:r w:rsidRPr="008C19B4">
              <w:rPr>
                <w:b/>
                <w:sz w:val="16"/>
                <w:szCs w:val="16"/>
              </w:rPr>
              <w:t>(lag measures)</w:t>
            </w:r>
          </w:p>
        </w:tc>
        <w:tc>
          <w:tcPr>
            <w:tcW w:w="1530" w:type="dxa"/>
          </w:tcPr>
          <w:p w14:paraId="57B4394A" w14:textId="77777777" w:rsidR="007B4FB8" w:rsidRPr="008C19B4" w:rsidRDefault="007B4FB8" w:rsidP="00D240E4">
            <w:pPr>
              <w:pStyle w:val="BodyText"/>
              <w:spacing w:after="0"/>
              <w:jc w:val="left"/>
              <w:rPr>
                <w:b/>
                <w:sz w:val="16"/>
                <w:szCs w:val="16"/>
              </w:rPr>
            </w:pPr>
            <w:r w:rsidRPr="008C19B4">
              <w:rPr>
                <w:b/>
                <w:sz w:val="16"/>
                <w:szCs w:val="16"/>
              </w:rPr>
              <w:t>Assessment strategy</w:t>
            </w:r>
          </w:p>
        </w:tc>
      </w:tr>
      <w:tr w:rsidR="007B4FB8" w:rsidRPr="008C19B4" w14:paraId="7BBCBA8B" w14:textId="77777777" w:rsidTr="00845976">
        <w:trPr>
          <w:cantSplit/>
        </w:trPr>
        <w:tc>
          <w:tcPr>
            <w:tcW w:w="895" w:type="dxa"/>
          </w:tcPr>
          <w:p w14:paraId="72F0B1CA" w14:textId="19C0127B" w:rsidR="007B4FB8" w:rsidRDefault="00845976" w:rsidP="00D240E4">
            <w:pPr>
              <w:pStyle w:val="BodyText"/>
              <w:spacing w:after="0"/>
              <w:jc w:val="left"/>
              <w:rPr>
                <w:sz w:val="16"/>
                <w:szCs w:val="16"/>
              </w:rPr>
            </w:pPr>
            <w:r>
              <w:rPr>
                <w:sz w:val="16"/>
                <w:szCs w:val="16"/>
              </w:rPr>
              <w:t>ER triage nurse</w:t>
            </w:r>
          </w:p>
          <w:p w14:paraId="16E1839A" w14:textId="77777777" w:rsidR="007B4FB8" w:rsidRDefault="007B4FB8" w:rsidP="00D240E4">
            <w:pPr>
              <w:pStyle w:val="BodyText"/>
              <w:spacing w:after="0"/>
              <w:jc w:val="left"/>
              <w:rPr>
                <w:sz w:val="16"/>
                <w:szCs w:val="16"/>
              </w:rPr>
            </w:pPr>
          </w:p>
        </w:tc>
        <w:tc>
          <w:tcPr>
            <w:tcW w:w="1440" w:type="dxa"/>
          </w:tcPr>
          <w:p w14:paraId="6482701A" w14:textId="77777777" w:rsidR="007B4FB8" w:rsidRDefault="007B4FB8" w:rsidP="00D240E4">
            <w:pPr>
              <w:pStyle w:val="BodyText"/>
              <w:spacing w:after="0"/>
              <w:jc w:val="left"/>
              <w:rPr>
                <w:sz w:val="16"/>
                <w:szCs w:val="16"/>
              </w:rPr>
            </w:pPr>
            <w:r>
              <w:rPr>
                <w:sz w:val="16"/>
                <w:szCs w:val="16"/>
              </w:rPr>
              <w:t>Nurse needs to accurately document medications, allergies, chief complaint, and vital signs</w:t>
            </w:r>
          </w:p>
          <w:p w14:paraId="7B138862" w14:textId="77777777" w:rsidR="007B4FB8" w:rsidRDefault="007B4FB8" w:rsidP="00D240E4">
            <w:pPr>
              <w:pStyle w:val="BodyText"/>
              <w:spacing w:after="0"/>
              <w:jc w:val="left"/>
              <w:rPr>
                <w:sz w:val="16"/>
                <w:szCs w:val="16"/>
              </w:rPr>
            </w:pPr>
          </w:p>
        </w:tc>
        <w:tc>
          <w:tcPr>
            <w:tcW w:w="1800" w:type="dxa"/>
          </w:tcPr>
          <w:p w14:paraId="376409DE" w14:textId="7742969E" w:rsidR="007B4FB8" w:rsidRPr="00007C6A" w:rsidRDefault="007B4FB8" w:rsidP="00D240E4">
            <w:pPr>
              <w:pStyle w:val="BodyText"/>
              <w:spacing w:after="0"/>
              <w:jc w:val="left"/>
              <w:rPr>
                <w:sz w:val="16"/>
                <w:szCs w:val="16"/>
              </w:rPr>
            </w:pPr>
            <w:r w:rsidRPr="00007C6A">
              <w:rPr>
                <w:sz w:val="16"/>
                <w:szCs w:val="16"/>
              </w:rPr>
              <w:t xml:space="preserve">Nurse </w:t>
            </w:r>
            <w:r w:rsidR="00845976">
              <w:rPr>
                <w:sz w:val="16"/>
                <w:szCs w:val="16"/>
              </w:rPr>
              <w:t xml:space="preserve">efficiently documents the </w:t>
            </w:r>
            <w:r w:rsidRPr="00007C6A">
              <w:rPr>
                <w:sz w:val="16"/>
                <w:szCs w:val="16"/>
              </w:rPr>
              <w:t>chief complaint</w:t>
            </w:r>
            <w:r>
              <w:rPr>
                <w:sz w:val="16"/>
                <w:szCs w:val="16"/>
              </w:rPr>
              <w:t xml:space="preserve">, </w:t>
            </w:r>
          </w:p>
          <w:p w14:paraId="13DB63A4" w14:textId="410E05DD" w:rsidR="007B4FB8" w:rsidRPr="00007C6A" w:rsidRDefault="007B4FB8" w:rsidP="00D240E4">
            <w:pPr>
              <w:pStyle w:val="BodyText"/>
              <w:spacing w:after="0"/>
              <w:jc w:val="left"/>
              <w:rPr>
                <w:sz w:val="16"/>
                <w:szCs w:val="16"/>
              </w:rPr>
            </w:pPr>
            <w:r w:rsidRPr="00007C6A">
              <w:rPr>
                <w:sz w:val="16"/>
                <w:szCs w:val="16"/>
              </w:rPr>
              <w:t>MR</w:t>
            </w:r>
            <w:r>
              <w:rPr>
                <w:sz w:val="16"/>
                <w:szCs w:val="16"/>
              </w:rPr>
              <w:t xml:space="preserve">, vital signs, </w:t>
            </w:r>
            <w:r w:rsidRPr="00007C6A">
              <w:rPr>
                <w:sz w:val="16"/>
                <w:szCs w:val="16"/>
              </w:rPr>
              <w:t xml:space="preserve">and allergies in EHR before ER provider </w:t>
            </w:r>
            <w:r w:rsidR="00845976">
              <w:rPr>
                <w:sz w:val="16"/>
                <w:szCs w:val="16"/>
              </w:rPr>
              <w:t>sees patient</w:t>
            </w:r>
          </w:p>
          <w:p w14:paraId="628A43D2" w14:textId="77777777" w:rsidR="007B4FB8" w:rsidRPr="008C19B4" w:rsidRDefault="007B4FB8" w:rsidP="00D240E4">
            <w:pPr>
              <w:pStyle w:val="BodyText"/>
              <w:spacing w:after="0"/>
              <w:jc w:val="left"/>
              <w:rPr>
                <w:sz w:val="16"/>
                <w:szCs w:val="16"/>
              </w:rPr>
            </w:pPr>
          </w:p>
        </w:tc>
        <w:tc>
          <w:tcPr>
            <w:tcW w:w="1017" w:type="dxa"/>
          </w:tcPr>
          <w:p w14:paraId="6D58C6CC" w14:textId="60057D17" w:rsidR="007B4FB8" w:rsidRPr="008C19B4" w:rsidRDefault="00845976" w:rsidP="00D240E4">
            <w:pPr>
              <w:pStyle w:val="BodyText"/>
              <w:spacing w:after="0"/>
              <w:jc w:val="left"/>
              <w:rPr>
                <w:sz w:val="16"/>
                <w:szCs w:val="16"/>
              </w:rPr>
            </w:pPr>
            <w:r>
              <w:rPr>
                <w:sz w:val="16"/>
                <w:szCs w:val="16"/>
              </w:rPr>
              <w:t>N</w:t>
            </w:r>
            <w:r w:rsidR="007B4FB8">
              <w:rPr>
                <w:sz w:val="16"/>
                <w:szCs w:val="16"/>
              </w:rPr>
              <w:t>urse compl</w:t>
            </w:r>
            <w:r>
              <w:rPr>
                <w:sz w:val="16"/>
                <w:szCs w:val="16"/>
              </w:rPr>
              <w:t>etes each note in less than 10m</w:t>
            </w:r>
          </w:p>
        </w:tc>
        <w:tc>
          <w:tcPr>
            <w:tcW w:w="1233" w:type="dxa"/>
          </w:tcPr>
          <w:p w14:paraId="01CF7574" w14:textId="20183DCB" w:rsidR="007B4FB8" w:rsidRPr="008C19B4" w:rsidRDefault="00845976" w:rsidP="00D240E4">
            <w:pPr>
              <w:pStyle w:val="BodyText"/>
              <w:spacing w:after="0"/>
              <w:jc w:val="left"/>
              <w:rPr>
                <w:sz w:val="16"/>
                <w:szCs w:val="16"/>
              </w:rPr>
            </w:pPr>
            <w:r>
              <w:rPr>
                <w:sz w:val="16"/>
                <w:szCs w:val="16"/>
              </w:rPr>
              <w:t>Nurse</w:t>
            </w:r>
            <w:r w:rsidR="007B4FB8">
              <w:rPr>
                <w:sz w:val="16"/>
                <w:szCs w:val="16"/>
              </w:rPr>
              <w:t xml:space="preserve"> completes each note</w:t>
            </w:r>
            <w:r>
              <w:rPr>
                <w:sz w:val="16"/>
                <w:szCs w:val="16"/>
              </w:rPr>
              <w:t xml:space="preserve"> in less than 10m</w:t>
            </w:r>
          </w:p>
        </w:tc>
        <w:tc>
          <w:tcPr>
            <w:tcW w:w="1440" w:type="dxa"/>
          </w:tcPr>
          <w:p w14:paraId="7B817116" w14:textId="77777777" w:rsidR="008E2079" w:rsidRPr="006E6234" w:rsidRDefault="008E2079" w:rsidP="008E2079">
            <w:pPr>
              <w:pStyle w:val="BodyText"/>
              <w:spacing w:after="0"/>
              <w:jc w:val="left"/>
              <w:rPr>
                <w:sz w:val="16"/>
                <w:szCs w:val="16"/>
              </w:rPr>
            </w:pPr>
            <w:r w:rsidRPr="006E6234">
              <w:rPr>
                <w:sz w:val="16"/>
                <w:szCs w:val="16"/>
              </w:rPr>
              <w:t xml:space="preserve">% of ER provider notes that include MR, vitals, and chief complaint </w:t>
            </w:r>
          </w:p>
          <w:p w14:paraId="0ED981A4" w14:textId="394A8948" w:rsidR="007B4FB8" w:rsidRPr="008C19B4" w:rsidRDefault="007B4FB8" w:rsidP="00D240E4">
            <w:pPr>
              <w:pStyle w:val="BodyText"/>
              <w:spacing w:after="0"/>
              <w:jc w:val="left"/>
              <w:rPr>
                <w:sz w:val="16"/>
                <w:szCs w:val="16"/>
              </w:rPr>
            </w:pPr>
          </w:p>
        </w:tc>
        <w:tc>
          <w:tcPr>
            <w:tcW w:w="1530" w:type="dxa"/>
          </w:tcPr>
          <w:p w14:paraId="494F2149" w14:textId="35E1E65A" w:rsidR="007B4FB8" w:rsidRPr="008C19B4" w:rsidRDefault="00845976" w:rsidP="00D240E4">
            <w:pPr>
              <w:pStyle w:val="BodyText"/>
              <w:spacing w:after="0"/>
              <w:ind w:right="35"/>
              <w:jc w:val="left"/>
              <w:rPr>
                <w:sz w:val="16"/>
                <w:szCs w:val="16"/>
              </w:rPr>
            </w:pPr>
            <w:r>
              <w:rPr>
                <w:sz w:val="16"/>
                <w:szCs w:val="16"/>
              </w:rPr>
              <w:t>O</w:t>
            </w:r>
            <w:r w:rsidR="007B4FB8">
              <w:rPr>
                <w:sz w:val="16"/>
                <w:szCs w:val="16"/>
              </w:rPr>
              <w:t>bservation and time motion</w:t>
            </w:r>
          </w:p>
        </w:tc>
      </w:tr>
      <w:tr w:rsidR="007B4FB8" w:rsidRPr="008C19B4" w14:paraId="255CA4D0" w14:textId="77777777" w:rsidTr="00845976">
        <w:trPr>
          <w:cantSplit/>
        </w:trPr>
        <w:tc>
          <w:tcPr>
            <w:tcW w:w="895" w:type="dxa"/>
          </w:tcPr>
          <w:p w14:paraId="124D5C36" w14:textId="7DBAA9BC" w:rsidR="007B4FB8" w:rsidRDefault="00845976" w:rsidP="00D240E4">
            <w:pPr>
              <w:pStyle w:val="BodyText"/>
              <w:spacing w:after="0"/>
              <w:jc w:val="left"/>
              <w:rPr>
                <w:sz w:val="16"/>
                <w:szCs w:val="16"/>
              </w:rPr>
            </w:pPr>
            <w:r>
              <w:rPr>
                <w:sz w:val="16"/>
                <w:szCs w:val="16"/>
              </w:rPr>
              <w:t>ER provider</w:t>
            </w:r>
          </w:p>
          <w:p w14:paraId="3CD744E1" w14:textId="77777777" w:rsidR="007B4FB8" w:rsidRPr="008C19B4" w:rsidRDefault="007B4FB8" w:rsidP="00D240E4">
            <w:pPr>
              <w:pStyle w:val="BodyText"/>
              <w:spacing w:after="0"/>
              <w:jc w:val="left"/>
              <w:rPr>
                <w:sz w:val="16"/>
                <w:szCs w:val="16"/>
              </w:rPr>
            </w:pPr>
          </w:p>
        </w:tc>
        <w:tc>
          <w:tcPr>
            <w:tcW w:w="1440" w:type="dxa"/>
          </w:tcPr>
          <w:p w14:paraId="297A4D99" w14:textId="77777777" w:rsidR="007B4FB8" w:rsidRDefault="007B4FB8" w:rsidP="00D240E4">
            <w:pPr>
              <w:pStyle w:val="BodyText"/>
              <w:spacing w:after="0"/>
              <w:jc w:val="left"/>
              <w:rPr>
                <w:sz w:val="16"/>
                <w:szCs w:val="16"/>
              </w:rPr>
            </w:pPr>
            <w:r>
              <w:rPr>
                <w:sz w:val="16"/>
                <w:szCs w:val="16"/>
              </w:rPr>
              <w:t>Provider needs to enter the information as quickly and easily as possible</w:t>
            </w:r>
          </w:p>
          <w:p w14:paraId="53FFA299" w14:textId="77777777" w:rsidR="007B4FB8" w:rsidRPr="008C19B4" w:rsidRDefault="007B4FB8" w:rsidP="00D240E4">
            <w:pPr>
              <w:pStyle w:val="BodyText"/>
              <w:spacing w:after="0"/>
              <w:jc w:val="left"/>
              <w:rPr>
                <w:sz w:val="16"/>
                <w:szCs w:val="16"/>
              </w:rPr>
            </w:pPr>
          </w:p>
        </w:tc>
        <w:tc>
          <w:tcPr>
            <w:tcW w:w="1800" w:type="dxa"/>
          </w:tcPr>
          <w:p w14:paraId="55CDBD30" w14:textId="451A71BD" w:rsidR="007B4FB8" w:rsidRPr="00B96FB0" w:rsidRDefault="007B4FB8" w:rsidP="00845976">
            <w:pPr>
              <w:pStyle w:val="BodyText"/>
              <w:spacing w:after="0"/>
              <w:jc w:val="left"/>
              <w:rPr>
                <w:sz w:val="16"/>
                <w:szCs w:val="16"/>
              </w:rPr>
            </w:pPr>
            <w:r>
              <w:rPr>
                <w:sz w:val="16"/>
                <w:szCs w:val="16"/>
              </w:rPr>
              <w:t>The notes</w:t>
            </w:r>
            <w:r w:rsidRPr="00B96FB0">
              <w:rPr>
                <w:sz w:val="16"/>
                <w:szCs w:val="16"/>
              </w:rPr>
              <w:t xml:space="preserve"> </w:t>
            </w:r>
            <w:r w:rsidR="00845976">
              <w:rPr>
                <w:sz w:val="16"/>
                <w:szCs w:val="16"/>
              </w:rPr>
              <w:t>efficiently captures the complexity of care, clinical impressions, and plan</w:t>
            </w:r>
            <w:r w:rsidRPr="00B96FB0">
              <w:rPr>
                <w:sz w:val="16"/>
                <w:szCs w:val="16"/>
              </w:rPr>
              <w:t xml:space="preserve"> </w:t>
            </w:r>
          </w:p>
        </w:tc>
        <w:tc>
          <w:tcPr>
            <w:tcW w:w="1017" w:type="dxa"/>
          </w:tcPr>
          <w:p w14:paraId="50DFAD02" w14:textId="29BBCCF8" w:rsidR="007B4FB8" w:rsidRPr="008C19B4" w:rsidRDefault="00845976" w:rsidP="00D240E4">
            <w:pPr>
              <w:pStyle w:val="BodyText"/>
              <w:spacing w:after="0"/>
              <w:jc w:val="left"/>
              <w:rPr>
                <w:sz w:val="16"/>
                <w:szCs w:val="16"/>
              </w:rPr>
            </w:pPr>
            <w:r>
              <w:rPr>
                <w:sz w:val="16"/>
                <w:szCs w:val="16"/>
              </w:rPr>
              <w:t>A</w:t>
            </w:r>
            <w:r w:rsidR="007B4FB8">
              <w:rPr>
                <w:sz w:val="16"/>
                <w:szCs w:val="16"/>
              </w:rPr>
              <w:t>verage time per note 7.5m and no note longer than 10m</w:t>
            </w:r>
          </w:p>
        </w:tc>
        <w:tc>
          <w:tcPr>
            <w:tcW w:w="1233" w:type="dxa"/>
          </w:tcPr>
          <w:p w14:paraId="2FFD0603" w14:textId="704570B3" w:rsidR="007B4FB8" w:rsidRPr="008C19B4" w:rsidRDefault="00845976" w:rsidP="00D240E4">
            <w:pPr>
              <w:pStyle w:val="BodyText"/>
              <w:spacing w:after="0"/>
              <w:jc w:val="left"/>
              <w:rPr>
                <w:sz w:val="16"/>
                <w:szCs w:val="16"/>
              </w:rPr>
            </w:pPr>
            <w:r>
              <w:rPr>
                <w:sz w:val="16"/>
                <w:szCs w:val="16"/>
              </w:rPr>
              <w:t>A</w:t>
            </w:r>
            <w:r w:rsidR="007B4FB8">
              <w:rPr>
                <w:sz w:val="16"/>
                <w:szCs w:val="16"/>
              </w:rPr>
              <w:t>verage time per note 7.5m and no note longer than 10m</w:t>
            </w:r>
          </w:p>
        </w:tc>
        <w:tc>
          <w:tcPr>
            <w:tcW w:w="1440" w:type="dxa"/>
          </w:tcPr>
          <w:p w14:paraId="59FDD551" w14:textId="6B544761" w:rsidR="007B4FB8" w:rsidRPr="008E2079" w:rsidRDefault="008E2079" w:rsidP="00D240E4">
            <w:pPr>
              <w:pStyle w:val="BodyText"/>
              <w:spacing w:after="0"/>
              <w:jc w:val="left"/>
              <w:rPr>
                <w:sz w:val="16"/>
                <w:szCs w:val="16"/>
              </w:rPr>
            </w:pPr>
            <w:r w:rsidRPr="008E2079">
              <w:rPr>
                <w:sz w:val="16"/>
                <w:szCs w:val="16"/>
              </w:rPr>
              <w:t>% of ER encounters where structured diagnoses in documentation match diagnoses managed</w:t>
            </w:r>
            <w:r w:rsidRPr="008E2079">
              <w:rPr>
                <w:sz w:val="16"/>
                <w:szCs w:val="16"/>
              </w:rPr>
              <w:t xml:space="preserve"> </w:t>
            </w:r>
          </w:p>
        </w:tc>
        <w:tc>
          <w:tcPr>
            <w:tcW w:w="1530" w:type="dxa"/>
          </w:tcPr>
          <w:p w14:paraId="79ED72DE" w14:textId="77777777" w:rsidR="007B4FB8" w:rsidRPr="008C19B4" w:rsidRDefault="007B4FB8" w:rsidP="00D240E4">
            <w:pPr>
              <w:pStyle w:val="BodyText"/>
              <w:spacing w:after="0"/>
              <w:jc w:val="left"/>
              <w:rPr>
                <w:sz w:val="16"/>
                <w:szCs w:val="16"/>
              </w:rPr>
            </w:pPr>
            <w:r>
              <w:rPr>
                <w:sz w:val="16"/>
                <w:szCs w:val="16"/>
              </w:rPr>
              <w:t xml:space="preserve">Time-motion data collection </w:t>
            </w:r>
          </w:p>
        </w:tc>
      </w:tr>
      <w:tr w:rsidR="007B4FB8" w:rsidRPr="008C19B4" w14:paraId="700B25E7" w14:textId="77777777" w:rsidTr="00845976">
        <w:trPr>
          <w:cantSplit/>
        </w:trPr>
        <w:tc>
          <w:tcPr>
            <w:tcW w:w="895" w:type="dxa"/>
          </w:tcPr>
          <w:p w14:paraId="6E2B8445" w14:textId="2C35DF63" w:rsidR="007B4FB8" w:rsidRDefault="008E2079" w:rsidP="00D240E4">
            <w:pPr>
              <w:pStyle w:val="BodyText"/>
              <w:spacing w:after="0"/>
              <w:jc w:val="left"/>
              <w:rPr>
                <w:sz w:val="16"/>
                <w:szCs w:val="16"/>
              </w:rPr>
            </w:pPr>
            <w:r>
              <w:rPr>
                <w:sz w:val="16"/>
                <w:szCs w:val="16"/>
              </w:rPr>
              <w:t>Pharmacist</w:t>
            </w:r>
          </w:p>
        </w:tc>
        <w:tc>
          <w:tcPr>
            <w:tcW w:w="1440" w:type="dxa"/>
          </w:tcPr>
          <w:p w14:paraId="167E3A90" w14:textId="77777777" w:rsidR="007B4FB8" w:rsidRDefault="007B4FB8" w:rsidP="00D240E4">
            <w:pPr>
              <w:pStyle w:val="BodyText"/>
              <w:spacing w:after="0"/>
              <w:jc w:val="left"/>
              <w:rPr>
                <w:sz w:val="16"/>
                <w:szCs w:val="16"/>
              </w:rPr>
            </w:pPr>
            <w:r>
              <w:rPr>
                <w:sz w:val="16"/>
                <w:szCs w:val="16"/>
              </w:rPr>
              <w:t>The correct allergy list, medication list, and clearance are available</w:t>
            </w:r>
          </w:p>
        </w:tc>
        <w:tc>
          <w:tcPr>
            <w:tcW w:w="1800" w:type="dxa"/>
          </w:tcPr>
          <w:p w14:paraId="03996495" w14:textId="77777777" w:rsidR="007B4FB8" w:rsidRPr="00007C6A" w:rsidRDefault="007B4FB8" w:rsidP="00D240E4">
            <w:pPr>
              <w:pStyle w:val="BodyText"/>
              <w:spacing w:after="0"/>
              <w:jc w:val="left"/>
              <w:rPr>
                <w:sz w:val="16"/>
                <w:szCs w:val="16"/>
              </w:rPr>
            </w:pPr>
            <w:r w:rsidRPr="00007C6A">
              <w:rPr>
                <w:sz w:val="16"/>
                <w:szCs w:val="16"/>
              </w:rPr>
              <w:t>The pharmacist has a medication history and allergy list available when confirming orders</w:t>
            </w:r>
          </w:p>
          <w:p w14:paraId="2EB4596F" w14:textId="77777777" w:rsidR="007B4FB8" w:rsidRPr="008C19B4" w:rsidRDefault="007B4FB8" w:rsidP="00D240E4">
            <w:pPr>
              <w:pStyle w:val="BodyText"/>
              <w:spacing w:after="0"/>
              <w:jc w:val="left"/>
              <w:rPr>
                <w:sz w:val="16"/>
                <w:szCs w:val="16"/>
              </w:rPr>
            </w:pPr>
          </w:p>
        </w:tc>
        <w:tc>
          <w:tcPr>
            <w:tcW w:w="1017" w:type="dxa"/>
          </w:tcPr>
          <w:p w14:paraId="57D7BEBB" w14:textId="43AAD124" w:rsidR="007B4FB8" w:rsidRPr="002F2905" w:rsidRDefault="007B4FB8" w:rsidP="00D240E4">
            <w:pPr>
              <w:pStyle w:val="BodyText"/>
              <w:spacing w:after="0"/>
              <w:jc w:val="left"/>
              <w:rPr>
                <w:sz w:val="16"/>
                <w:szCs w:val="16"/>
              </w:rPr>
            </w:pPr>
            <w:r>
              <w:rPr>
                <w:sz w:val="16"/>
                <w:szCs w:val="16"/>
              </w:rPr>
              <w:t>80% of nurse or ER provider</w:t>
            </w:r>
            <w:r w:rsidR="008E2079">
              <w:rPr>
                <w:sz w:val="16"/>
                <w:szCs w:val="16"/>
              </w:rPr>
              <w:t xml:space="preserve"> notes include allergies and MR</w:t>
            </w:r>
          </w:p>
        </w:tc>
        <w:tc>
          <w:tcPr>
            <w:tcW w:w="1233" w:type="dxa"/>
          </w:tcPr>
          <w:p w14:paraId="0ABCE9BF" w14:textId="2FE9EC6E" w:rsidR="007B4FB8" w:rsidRPr="002F2905" w:rsidRDefault="007B4FB8" w:rsidP="00D240E4">
            <w:pPr>
              <w:pStyle w:val="BodyText"/>
              <w:spacing w:after="0"/>
              <w:jc w:val="left"/>
              <w:rPr>
                <w:sz w:val="16"/>
                <w:szCs w:val="16"/>
              </w:rPr>
            </w:pPr>
            <w:r>
              <w:rPr>
                <w:sz w:val="16"/>
                <w:szCs w:val="16"/>
              </w:rPr>
              <w:t>95% of nurse or ER provider</w:t>
            </w:r>
            <w:r w:rsidR="008E2079">
              <w:rPr>
                <w:sz w:val="16"/>
                <w:szCs w:val="16"/>
              </w:rPr>
              <w:t xml:space="preserve"> notes include allergies and MR</w:t>
            </w:r>
          </w:p>
        </w:tc>
        <w:tc>
          <w:tcPr>
            <w:tcW w:w="1440" w:type="dxa"/>
          </w:tcPr>
          <w:p w14:paraId="0C6007C0" w14:textId="2447C043" w:rsidR="007B4FB8" w:rsidRPr="00BE5F4E" w:rsidRDefault="008E2079" w:rsidP="00D240E4">
            <w:pPr>
              <w:pStyle w:val="BodyText"/>
              <w:spacing w:after="0"/>
              <w:jc w:val="left"/>
              <w:rPr>
                <w:sz w:val="16"/>
                <w:szCs w:val="16"/>
              </w:rPr>
            </w:pPr>
            <w:r>
              <w:rPr>
                <w:sz w:val="16"/>
                <w:szCs w:val="16"/>
              </w:rPr>
              <w:t xml:space="preserve"># of clarification </w:t>
            </w:r>
            <w:r w:rsidR="007B4FB8">
              <w:rPr>
                <w:sz w:val="16"/>
                <w:szCs w:val="16"/>
              </w:rPr>
              <w:t>calls placed by pharmacist</w:t>
            </w:r>
            <w:r>
              <w:rPr>
                <w:sz w:val="16"/>
                <w:szCs w:val="16"/>
              </w:rPr>
              <w:t xml:space="preserve"> to physician</w:t>
            </w:r>
          </w:p>
          <w:p w14:paraId="5B160F8A" w14:textId="77777777" w:rsidR="007B4FB8" w:rsidRPr="008C19B4" w:rsidRDefault="007B4FB8" w:rsidP="00D240E4">
            <w:pPr>
              <w:pStyle w:val="BodyText"/>
              <w:spacing w:after="0"/>
              <w:jc w:val="left"/>
              <w:rPr>
                <w:sz w:val="16"/>
                <w:szCs w:val="16"/>
              </w:rPr>
            </w:pPr>
          </w:p>
        </w:tc>
        <w:tc>
          <w:tcPr>
            <w:tcW w:w="1530" w:type="dxa"/>
          </w:tcPr>
          <w:p w14:paraId="785F0336" w14:textId="77777777" w:rsidR="007B4FB8" w:rsidRPr="008C19B4" w:rsidRDefault="007B4FB8" w:rsidP="00D240E4">
            <w:pPr>
              <w:pStyle w:val="BodyText"/>
              <w:spacing w:after="0"/>
              <w:jc w:val="left"/>
              <w:rPr>
                <w:sz w:val="16"/>
                <w:szCs w:val="16"/>
              </w:rPr>
            </w:pPr>
            <w:r>
              <w:rPr>
                <w:sz w:val="16"/>
                <w:szCs w:val="16"/>
              </w:rPr>
              <w:t>Chart abstraction instrument with double-pass verification by two trained reviewers</w:t>
            </w:r>
          </w:p>
        </w:tc>
      </w:tr>
      <w:tr w:rsidR="007B4FB8" w:rsidRPr="008C19B4" w14:paraId="250FE117" w14:textId="77777777" w:rsidTr="00845976">
        <w:trPr>
          <w:cantSplit/>
        </w:trPr>
        <w:tc>
          <w:tcPr>
            <w:tcW w:w="895" w:type="dxa"/>
          </w:tcPr>
          <w:p w14:paraId="76B9EF59" w14:textId="77777777" w:rsidR="007B4FB8" w:rsidRDefault="007B4FB8" w:rsidP="00D240E4">
            <w:pPr>
              <w:pStyle w:val="BodyText"/>
              <w:spacing w:after="0"/>
              <w:jc w:val="left"/>
              <w:rPr>
                <w:sz w:val="16"/>
                <w:szCs w:val="16"/>
              </w:rPr>
            </w:pPr>
            <w:r>
              <w:rPr>
                <w:sz w:val="16"/>
                <w:szCs w:val="16"/>
              </w:rPr>
              <w:t>Next provider in care</w:t>
            </w:r>
          </w:p>
          <w:p w14:paraId="562020D7" w14:textId="77777777" w:rsidR="007B4FB8" w:rsidRPr="008C19B4" w:rsidRDefault="007B4FB8" w:rsidP="00D240E4">
            <w:pPr>
              <w:pStyle w:val="BodyText"/>
              <w:spacing w:after="0"/>
              <w:jc w:val="left"/>
              <w:rPr>
                <w:sz w:val="16"/>
                <w:szCs w:val="16"/>
              </w:rPr>
            </w:pPr>
          </w:p>
        </w:tc>
        <w:tc>
          <w:tcPr>
            <w:tcW w:w="1440" w:type="dxa"/>
          </w:tcPr>
          <w:p w14:paraId="2998CD85" w14:textId="77777777" w:rsidR="007B4FB8" w:rsidRDefault="007B4FB8" w:rsidP="00D240E4">
            <w:pPr>
              <w:pStyle w:val="BodyText"/>
              <w:spacing w:after="0"/>
              <w:jc w:val="left"/>
              <w:rPr>
                <w:sz w:val="16"/>
                <w:szCs w:val="16"/>
              </w:rPr>
            </w:pPr>
            <w:r>
              <w:rPr>
                <w:sz w:val="16"/>
                <w:szCs w:val="16"/>
              </w:rPr>
              <w:t>Provider needs to be able to readily find key information to support decision making</w:t>
            </w:r>
          </w:p>
          <w:p w14:paraId="661132FE" w14:textId="77777777" w:rsidR="007B4FB8" w:rsidRPr="008C19B4" w:rsidRDefault="007B4FB8" w:rsidP="00D240E4">
            <w:pPr>
              <w:pStyle w:val="BodyText"/>
              <w:spacing w:after="0"/>
              <w:jc w:val="left"/>
              <w:rPr>
                <w:sz w:val="16"/>
                <w:szCs w:val="16"/>
              </w:rPr>
            </w:pPr>
          </w:p>
        </w:tc>
        <w:tc>
          <w:tcPr>
            <w:tcW w:w="1800" w:type="dxa"/>
          </w:tcPr>
          <w:p w14:paraId="3CDE25A5" w14:textId="77777777" w:rsidR="007B4FB8" w:rsidRPr="00B96FB0" w:rsidRDefault="007B4FB8" w:rsidP="00D240E4">
            <w:pPr>
              <w:pStyle w:val="BodyText"/>
              <w:spacing w:after="0"/>
              <w:jc w:val="left"/>
              <w:rPr>
                <w:sz w:val="16"/>
                <w:szCs w:val="16"/>
              </w:rPr>
            </w:pPr>
            <w:r w:rsidRPr="00B96FB0">
              <w:rPr>
                <w:sz w:val="16"/>
                <w:szCs w:val="16"/>
              </w:rPr>
              <w:t>The next provider knows the clinically important events</w:t>
            </w:r>
          </w:p>
          <w:p w14:paraId="31570FF2" w14:textId="77777777" w:rsidR="007B4FB8" w:rsidRPr="008C19B4" w:rsidRDefault="007B4FB8" w:rsidP="00D240E4">
            <w:pPr>
              <w:pStyle w:val="BodyText"/>
              <w:spacing w:after="0"/>
              <w:jc w:val="left"/>
              <w:rPr>
                <w:sz w:val="16"/>
                <w:szCs w:val="16"/>
              </w:rPr>
            </w:pPr>
          </w:p>
        </w:tc>
        <w:tc>
          <w:tcPr>
            <w:tcW w:w="1017" w:type="dxa"/>
          </w:tcPr>
          <w:p w14:paraId="740B8B0E" w14:textId="22A7B266" w:rsidR="007B4FB8" w:rsidRPr="002F2905" w:rsidRDefault="008E2079" w:rsidP="00D240E4">
            <w:pPr>
              <w:pStyle w:val="BodyText"/>
              <w:spacing w:after="0"/>
              <w:jc w:val="left"/>
              <w:rPr>
                <w:sz w:val="16"/>
                <w:szCs w:val="16"/>
              </w:rPr>
            </w:pPr>
            <w:r>
              <w:rPr>
                <w:sz w:val="16"/>
                <w:szCs w:val="16"/>
              </w:rPr>
              <w:t>Overall average score 60</w:t>
            </w:r>
          </w:p>
        </w:tc>
        <w:tc>
          <w:tcPr>
            <w:tcW w:w="1233" w:type="dxa"/>
          </w:tcPr>
          <w:p w14:paraId="79E2979C" w14:textId="4F91D225" w:rsidR="007B4FB8" w:rsidRPr="002F2905" w:rsidRDefault="008E2079" w:rsidP="00D240E4">
            <w:pPr>
              <w:pStyle w:val="BodyText"/>
              <w:spacing w:after="0"/>
              <w:jc w:val="left"/>
              <w:rPr>
                <w:sz w:val="16"/>
                <w:szCs w:val="16"/>
              </w:rPr>
            </w:pPr>
            <w:r>
              <w:rPr>
                <w:sz w:val="16"/>
                <w:szCs w:val="16"/>
              </w:rPr>
              <w:t>Overall average score 80</w:t>
            </w:r>
          </w:p>
        </w:tc>
        <w:tc>
          <w:tcPr>
            <w:tcW w:w="1440" w:type="dxa"/>
          </w:tcPr>
          <w:p w14:paraId="3E5A4AA2" w14:textId="77777777" w:rsidR="008E2079" w:rsidRPr="008E2079" w:rsidRDefault="008E2079" w:rsidP="008E2079">
            <w:pPr>
              <w:pStyle w:val="BodyText"/>
              <w:spacing w:after="0"/>
              <w:jc w:val="left"/>
              <w:rPr>
                <w:sz w:val="16"/>
                <w:szCs w:val="16"/>
              </w:rPr>
            </w:pPr>
            <w:r w:rsidRPr="008E2079">
              <w:rPr>
                <w:sz w:val="16"/>
                <w:szCs w:val="16"/>
              </w:rPr>
              <w:t>% of ER encounters with notes completed and PCP identified as additional signer before hospitalist evaluation</w:t>
            </w:r>
          </w:p>
          <w:p w14:paraId="03EEC7C8" w14:textId="77777777" w:rsidR="007B4FB8" w:rsidRPr="008C19B4" w:rsidRDefault="007B4FB8" w:rsidP="008E2079">
            <w:pPr>
              <w:pStyle w:val="BodyText"/>
              <w:spacing w:after="0"/>
              <w:jc w:val="left"/>
              <w:rPr>
                <w:sz w:val="16"/>
                <w:szCs w:val="16"/>
              </w:rPr>
            </w:pPr>
          </w:p>
        </w:tc>
        <w:tc>
          <w:tcPr>
            <w:tcW w:w="1530" w:type="dxa"/>
          </w:tcPr>
          <w:p w14:paraId="7A72E6DF" w14:textId="4CFB7CB5" w:rsidR="007B4FB8" w:rsidRPr="008C19B4" w:rsidRDefault="007B4FB8" w:rsidP="008E2079">
            <w:pPr>
              <w:pStyle w:val="BodyText"/>
              <w:spacing w:after="0"/>
              <w:jc w:val="left"/>
              <w:rPr>
                <w:sz w:val="16"/>
                <w:szCs w:val="16"/>
              </w:rPr>
            </w:pPr>
            <w:r>
              <w:rPr>
                <w:sz w:val="16"/>
                <w:szCs w:val="16"/>
              </w:rPr>
              <w:t xml:space="preserve">Post session </w:t>
            </w:r>
            <w:r w:rsidR="008E2079">
              <w:rPr>
                <w:sz w:val="16"/>
                <w:szCs w:val="16"/>
              </w:rPr>
              <w:t>SUS</w:t>
            </w:r>
          </w:p>
        </w:tc>
      </w:tr>
      <w:tr w:rsidR="007B4FB8" w:rsidRPr="008C19B4" w14:paraId="58AD8FE4" w14:textId="77777777" w:rsidTr="00845976">
        <w:trPr>
          <w:cantSplit/>
        </w:trPr>
        <w:tc>
          <w:tcPr>
            <w:tcW w:w="895" w:type="dxa"/>
          </w:tcPr>
          <w:p w14:paraId="6D3AEE5E" w14:textId="77777777" w:rsidR="007B4FB8" w:rsidRDefault="007B4FB8" w:rsidP="00D240E4">
            <w:pPr>
              <w:pStyle w:val="BodyText"/>
              <w:spacing w:after="0"/>
              <w:jc w:val="left"/>
              <w:rPr>
                <w:sz w:val="16"/>
                <w:szCs w:val="16"/>
              </w:rPr>
            </w:pPr>
            <w:r>
              <w:rPr>
                <w:sz w:val="16"/>
                <w:szCs w:val="16"/>
              </w:rPr>
              <w:t>Patient</w:t>
            </w:r>
          </w:p>
        </w:tc>
        <w:tc>
          <w:tcPr>
            <w:tcW w:w="1440" w:type="dxa"/>
          </w:tcPr>
          <w:p w14:paraId="08D78323" w14:textId="77777777" w:rsidR="007B4FB8" w:rsidRDefault="007B4FB8" w:rsidP="00D240E4">
            <w:pPr>
              <w:pStyle w:val="BodyText"/>
              <w:spacing w:after="0"/>
              <w:jc w:val="left"/>
              <w:rPr>
                <w:sz w:val="16"/>
                <w:szCs w:val="16"/>
              </w:rPr>
            </w:pPr>
            <w:r>
              <w:rPr>
                <w:sz w:val="16"/>
                <w:szCs w:val="16"/>
              </w:rPr>
              <w:t xml:space="preserve">The patient receives correct medications and therapies </w:t>
            </w:r>
          </w:p>
          <w:p w14:paraId="4ECE9A46" w14:textId="77777777" w:rsidR="007B4FB8" w:rsidRDefault="007B4FB8" w:rsidP="00D240E4">
            <w:pPr>
              <w:pStyle w:val="BodyText"/>
              <w:spacing w:after="0"/>
              <w:jc w:val="left"/>
              <w:rPr>
                <w:sz w:val="16"/>
                <w:szCs w:val="16"/>
              </w:rPr>
            </w:pPr>
          </w:p>
        </w:tc>
        <w:tc>
          <w:tcPr>
            <w:tcW w:w="1800" w:type="dxa"/>
          </w:tcPr>
          <w:p w14:paraId="670150FC" w14:textId="77777777" w:rsidR="007B4FB8" w:rsidRPr="00B96FB0" w:rsidRDefault="007B4FB8" w:rsidP="00D240E4">
            <w:pPr>
              <w:pStyle w:val="BodyText"/>
              <w:spacing w:after="0"/>
              <w:jc w:val="left"/>
              <w:rPr>
                <w:sz w:val="16"/>
                <w:szCs w:val="16"/>
              </w:rPr>
            </w:pPr>
            <w:r w:rsidRPr="00B96FB0">
              <w:rPr>
                <w:sz w:val="16"/>
                <w:szCs w:val="16"/>
              </w:rPr>
              <w:t>Patient receives appropriate and timely care without disruption in continuity</w:t>
            </w:r>
          </w:p>
        </w:tc>
        <w:tc>
          <w:tcPr>
            <w:tcW w:w="1017" w:type="dxa"/>
          </w:tcPr>
          <w:p w14:paraId="388CC06B" w14:textId="1DC74384" w:rsidR="007B4FB8" w:rsidRPr="002F2905" w:rsidRDefault="007B4FB8" w:rsidP="00D240E4">
            <w:pPr>
              <w:pStyle w:val="BodyText"/>
              <w:spacing w:after="0"/>
              <w:jc w:val="left"/>
              <w:rPr>
                <w:sz w:val="16"/>
                <w:szCs w:val="16"/>
              </w:rPr>
            </w:pPr>
            <w:r>
              <w:rPr>
                <w:sz w:val="16"/>
                <w:szCs w:val="16"/>
              </w:rPr>
              <w:t>80% of notes include diagnosis, treatments adm</w:t>
            </w:r>
            <w:r w:rsidR="008E2079">
              <w:rPr>
                <w:sz w:val="16"/>
                <w:szCs w:val="16"/>
              </w:rPr>
              <w:t>inistered, and PCP notification</w:t>
            </w:r>
          </w:p>
        </w:tc>
        <w:tc>
          <w:tcPr>
            <w:tcW w:w="1233" w:type="dxa"/>
          </w:tcPr>
          <w:p w14:paraId="0ABE9FCB" w14:textId="36A823E5" w:rsidR="007B4FB8" w:rsidRPr="002F2905" w:rsidRDefault="007B4FB8" w:rsidP="00D240E4">
            <w:pPr>
              <w:pStyle w:val="BodyText"/>
              <w:spacing w:after="0"/>
              <w:jc w:val="left"/>
              <w:rPr>
                <w:sz w:val="16"/>
                <w:szCs w:val="16"/>
              </w:rPr>
            </w:pPr>
            <w:r>
              <w:rPr>
                <w:sz w:val="16"/>
                <w:szCs w:val="16"/>
              </w:rPr>
              <w:t>95% of notes include diagnosis, treatments adm</w:t>
            </w:r>
            <w:r w:rsidR="008E2079">
              <w:rPr>
                <w:sz w:val="16"/>
                <w:szCs w:val="16"/>
              </w:rPr>
              <w:t>inistered, and PCP notification</w:t>
            </w:r>
          </w:p>
        </w:tc>
        <w:tc>
          <w:tcPr>
            <w:tcW w:w="1440" w:type="dxa"/>
          </w:tcPr>
          <w:p w14:paraId="66EC01EB" w14:textId="77777777" w:rsidR="008E2079" w:rsidRPr="00BE5F4E" w:rsidRDefault="008E2079" w:rsidP="008E2079">
            <w:pPr>
              <w:pStyle w:val="BodyText"/>
              <w:spacing w:after="0"/>
              <w:jc w:val="left"/>
              <w:rPr>
                <w:sz w:val="16"/>
                <w:szCs w:val="16"/>
              </w:rPr>
            </w:pPr>
            <w:r w:rsidRPr="00BE5F4E">
              <w:rPr>
                <w:sz w:val="16"/>
                <w:szCs w:val="16"/>
              </w:rPr>
              <w:t># MR discrepancies on first inpatient day</w:t>
            </w:r>
          </w:p>
          <w:p w14:paraId="2AB28A0A" w14:textId="77777777" w:rsidR="007B4FB8" w:rsidRPr="008C19B4" w:rsidRDefault="007B4FB8" w:rsidP="008E2079">
            <w:pPr>
              <w:pStyle w:val="BodyText"/>
              <w:spacing w:after="0"/>
              <w:jc w:val="left"/>
              <w:rPr>
                <w:sz w:val="16"/>
                <w:szCs w:val="16"/>
              </w:rPr>
            </w:pPr>
          </w:p>
        </w:tc>
        <w:tc>
          <w:tcPr>
            <w:tcW w:w="1530" w:type="dxa"/>
          </w:tcPr>
          <w:p w14:paraId="1E666140" w14:textId="77777777" w:rsidR="007B4FB8" w:rsidRPr="008C19B4" w:rsidRDefault="007B4FB8" w:rsidP="00D240E4">
            <w:pPr>
              <w:pStyle w:val="BodyText"/>
              <w:spacing w:after="0"/>
              <w:jc w:val="left"/>
              <w:rPr>
                <w:sz w:val="16"/>
                <w:szCs w:val="16"/>
              </w:rPr>
            </w:pPr>
            <w:r>
              <w:rPr>
                <w:sz w:val="16"/>
                <w:szCs w:val="16"/>
              </w:rPr>
              <w:t>Chart abstraction instrument with double-pass verification by two trained reviewers</w:t>
            </w:r>
          </w:p>
        </w:tc>
      </w:tr>
      <w:tr w:rsidR="007B4FB8" w:rsidRPr="008C19B4" w14:paraId="49FB759A" w14:textId="77777777" w:rsidTr="00845976">
        <w:trPr>
          <w:cantSplit/>
        </w:trPr>
        <w:tc>
          <w:tcPr>
            <w:tcW w:w="895" w:type="dxa"/>
          </w:tcPr>
          <w:p w14:paraId="15760E26" w14:textId="77777777" w:rsidR="007B4FB8" w:rsidRDefault="007B4FB8" w:rsidP="00D240E4">
            <w:pPr>
              <w:pStyle w:val="BodyText"/>
              <w:spacing w:after="0"/>
              <w:jc w:val="left"/>
              <w:rPr>
                <w:sz w:val="16"/>
                <w:szCs w:val="16"/>
              </w:rPr>
            </w:pPr>
            <w:r>
              <w:rPr>
                <w:sz w:val="16"/>
                <w:szCs w:val="16"/>
              </w:rPr>
              <w:t>HIMS</w:t>
            </w:r>
          </w:p>
          <w:p w14:paraId="6D0985FE" w14:textId="77777777" w:rsidR="007B4FB8" w:rsidRPr="008C19B4" w:rsidRDefault="007B4FB8" w:rsidP="00D240E4">
            <w:pPr>
              <w:pStyle w:val="BodyText"/>
              <w:spacing w:after="0"/>
              <w:jc w:val="left"/>
              <w:rPr>
                <w:sz w:val="16"/>
                <w:szCs w:val="16"/>
              </w:rPr>
            </w:pPr>
          </w:p>
        </w:tc>
        <w:tc>
          <w:tcPr>
            <w:tcW w:w="1440" w:type="dxa"/>
          </w:tcPr>
          <w:p w14:paraId="21665856" w14:textId="77777777" w:rsidR="007B4FB8" w:rsidRDefault="007B4FB8" w:rsidP="00D240E4">
            <w:pPr>
              <w:pStyle w:val="BodyText"/>
              <w:spacing w:after="0"/>
              <w:jc w:val="left"/>
              <w:rPr>
                <w:sz w:val="16"/>
                <w:szCs w:val="16"/>
              </w:rPr>
            </w:pPr>
            <w:r>
              <w:rPr>
                <w:sz w:val="16"/>
                <w:szCs w:val="16"/>
              </w:rPr>
              <w:t>The documentation must support the highest level of billing possible</w:t>
            </w:r>
          </w:p>
          <w:p w14:paraId="6E57A6D8" w14:textId="77777777" w:rsidR="007B4FB8" w:rsidRPr="008C19B4" w:rsidRDefault="007B4FB8" w:rsidP="00D240E4">
            <w:pPr>
              <w:pStyle w:val="BodyText"/>
              <w:spacing w:after="0"/>
              <w:jc w:val="left"/>
              <w:rPr>
                <w:sz w:val="16"/>
                <w:szCs w:val="16"/>
              </w:rPr>
            </w:pPr>
          </w:p>
        </w:tc>
        <w:tc>
          <w:tcPr>
            <w:tcW w:w="1800" w:type="dxa"/>
          </w:tcPr>
          <w:p w14:paraId="33A890E0" w14:textId="77777777" w:rsidR="007B4FB8" w:rsidRPr="008C19B4" w:rsidRDefault="007B4FB8" w:rsidP="00D240E4">
            <w:pPr>
              <w:pStyle w:val="BodyText"/>
              <w:spacing w:after="0"/>
              <w:jc w:val="left"/>
              <w:rPr>
                <w:sz w:val="16"/>
                <w:szCs w:val="16"/>
              </w:rPr>
            </w:pPr>
            <w:r w:rsidRPr="006E6234">
              <w:rPr>
                <w:sz w:val="16"/>
                <w:szCs w:val="16"/>
              </w:rPr>
              <w:t>Documentation supports the amount of reimbursement claimed</w:t>
            </w:r>
            <w:r>
              <w:rPr>
                <w:sz w:val="16"/>
                <w:szCs w:val="16"/>
              </w:rPr>
              <w:t xml:space="preserve"> and payors </w:t>
            </w:r>
            <w:r w:rsidRPr="006E6234">
              <w:rPr>
                <w:sz w:val="16"/>
                <w:szCs w:val="16"/>
              </w:rPr>
              <w:t>reimburse for all services rendered</w:t>
            </w:r>
          </w:p>
        </w:tc>
        <w:tc>
          <w:tcPr>
            <w:tcW w:w="1017" w:type="dxa"/>
          </w:tcPr>
          <w:p w14:paraId="64CAA422" w14:textId="669E8952" w:rsidR="007B4FB8" w:rsidRPr="00B96FB0" w:rsidRDefault="007B4FB8" w:rsidP="00D240E4">
            <w:pPr>
              <w:pStyle w:val="BodyText"/>
              <w:spacing w:after="0"/>
              <w:jc w:val="left"/>
              <w:rPr>
                <w:sz w:val="16"/>
                <w:szCs w:val="16"/>
              </w:rPr>
            </w:pPr>
            <w:r w:rsidRPr="00B96FB0">
              <w:rPr>
                <w:sz w:val="16"/>
                <w:szCs w:val="16"/>
              </w:rPr>
              <w:t>70% of ER encounter codes match complexity documented in notes</w:t>
            </w:r>
          </w:p>
          <w:p w14:paraId="4D07A67C" w14:textId="77777777" w:rsidR="007B4FB8" w:rsidRPr="008C19B4" w:rsidRDefault="007B4FB8" w:rsidP="00D240E4">
            <w:pPr>
              <w:pStyle w:val="BodyText"/>
              <w:spacing w:after="0"/>
              <w:jc w:val="left"/>
              <w:rPr>
                <w:sz w:val="16"/>
                <w:szCs w:val="16"/>
              </w:rPr>
            </w:pPr>
          </w:p>
        </w:tc>
        <w:tc>
          <w:tcPr>
            <w:tcW w:w="1233" w:type="dxa"/>
          </w:tcPr>
          <w:p w14:paraId="398ABFBC" w14:textId="4FF6AB0B" w:rsidR="007B4FB8" w:rsidRPr="00B96FB0" w:rsidRDefault="007B4FB8" w:rsidP="00D240E4">
            <w:pPr>
              <w:pStyle w:val="BodyText"/>
              <w:spacing w:after="0"/>
              <w:jc w:val="left"/>
              <w:rPr>
                <w:sz w:val="16"/>
                <w:szCs w:val="16"/>
              </w:rPr>
            </w:pPr>
            <w:r>
              <w:rPr>
                <w:sz w:val="16"/>
                <w:szCs w:val="16"/>
              </w:rPr>
              <w:t>90</w:t>
            </w:r>
            <w:r w:rsidRPr="00B96FB0">
              <w:rPr>
                <w:sz w:val="16"/>
                <w:szCs w:val="16"/>
              </w:rPr>
              <w:t>% of ER encounter codes match complexity documented in notes</w:t>
            </w:r>
          </w:p>
          <w:p w14:paraId="1AEA5D3A" w14:textId="77777777" w:rsidR="007B4FB8" w:rsidRPr="008C19B4" w:rsidRDefault="007B4FB8" w:rsidP="00D240E4">
            <w:pPr>
              <w:pStyle w:val="BodyText"/>
              <w:spacing w:after="0"/>
              <w:jc w:val="left"/>
              <w:rPr>
                <w:sz w:val="16"/>
                <w:szCs w:val="16"/>
              </w:rPr>
            </w:pPr>
          </w:p>
        </w:tc>
        <w:tc>
          <w:tcPr>
            <w:tcW w:w="1440" w:type="dxa"/>
          </w:tcPr>
          <w:p w14:paraId="64B0B669" w14:textId="77777777" w:rsidR="00D4177B" w:rsidRPr="00D4177B" w:rsidRDefault="00D4177B" w:rsidP="00D4177B">
            <w:pPr>
              <w:pStyle w:val="BodyText"/>
              <w:spacing w:after="0"/>
              <w:jc w:val="left"/>
              <w:rPr>
                <w:sz w:val="16"/>
                <w:szCs w:val="16"/>
              </w:rPr>
            </w:pPr>
            <w:r w:rsidRPr="00D4177B">
              <w:rPr>
                <w:sz w:val="16"/>
                <w:szCs w:val="16"/>
              </w:rPr>
              <w:t>% of ER encounters with codes that match the complexity documented in notes</w:t>
            </w:r>
          </w:p>
          <w:p w14:paraId="29E12BBE" w14:textId="77777777" w:rsidR="007B4FB8" w:rsidRPr="008C19B4" w:rsidRDefault="007B4FB8" w:rsidP="00D240E4">
            <w:pPr>
              <w:pStyle w:val="BodyText"/>
              <w:spacing w:after="0"/>
              <w:jc w:val="left"/>
              <w:rPr>
                <w:sz w:val="16"/>
                <w:szCs w:val="16"/>
              </w:rPr>
            </w:pPr>
          </w:p>
        </w:tc>
        <w:tc>
          <w:tcPr>
            <w:tcW w:w="1530" w:type="dxa"/>
          </w:tcPr>
          <w:p w14:paraId="3E57D10B" w14:textId="77777777" w:rsidR="007B4FB8" w:rsidRPr="008C19B4" w:rsidRDefault="007B4FB8" w:rsidP="00D240E4">
            <w:pPr>
              <w:pStyle w:val="BodyText"/>
              <w:spacing w:after="0"/>
              <w:jc w:val="left"/>
              <w:rPr>
                <w:sz w:val="16"/>
                <w:szCs w:val="16"/>
              </w:rPr>
            </w:pPr>
            <w:r>
              <w:rPr>
                <w:sz w:val="16"/>
                <w:szCs w:val="16"/>
              </w:rPr>
              <w:t>Chart abstraction comparing notes with encounter forms</w:t>
            </w:r>
          </w:p>
        </w:tc>
      </w:tr>
      <w:tr w:rsidR="007B4FB8" w:rsidRPr="008C19B4" w14:paraId="0986BB42" w14:textId="77777777" w:rsidTr="00845976">
        <w:trPr>
          <w:cantSplit/>
        </w:trPr>
        <w:tc>
          <w:tcPr>
            <w:tcW w:w="895" w:type="dxa"/>
          </w:tcPr>
          <w:p w14:paraId="4EDB7048" w14:textId="77777777" w:rsidR="007B4FB8" w:rsidRDefault="007B4FB8" w:rsidP="00D240E4">
            <w:pPr>
              <w:pStyle w:val="BodyText"/>
              <w:spacing w:after="0"/>
              <w:jc w:val="left"/>
              <w:rPr>
                <w:sz w:val="16"/>
                <w:szCs w:val="16"/>
              </w:rPr>
            </w:pPr>
            <w:r>
              <w:rPr>
                <w:sz w:val="16"/>
                <w:szCs w:val="16"/>
              </w:rPr>
              <w:t>Executive</w:t>
            </w:r>
          </w:p>
          <w:p w14:paraId="536F641B" w14:textId="77777777" w:rsidR="007B4FB8" w:rsidRPr="008C19B4" w:rsidRDefault="007B4FB8" w:rsidP="00D240E4">
            <w:pPr>
              <w:pStyle w:val="BodyText"/>
              <w:spacing w:after="0"/>
              <w:jc w:val="left"/>
              <w:rPr>
                <w:sz w:val="16"/>
                <w:szCs w:val="16"/>
              </w:rPr>
            </w:pPr>
          </w:p>
        </w:tc>
        <w:tc>
          <w:tcPr>
            <w:tcW w:w="1440" w:type="dxa"/>
          </w:tcPr>
          <w:p w14:paraId="73603380" w14:textId="77777777" w:rsidR="007B4FB8" w:rsidRDefault="007B4FB8" w:rsidP="00D240E4">
            <w:pPr>
              <w:pStyle w:val="BodyText"/>
              <w:spacing w:after="0"/>
              <w:jc w:val="left"/>
              <w:rPr>
                <w:sz w:val="16"/>
                <w:szCs w:val="16"/>
              </w:rPr>
            </w:pPr>
            <w:r>
              <w:rPr>
                <w:sz w:val="16"/>
                <w:szCs w:val="16"/>
              </w:rPr>
              <w:t>The documentation must permit abstraction of coded diagnoses</w:t>
            </w:r>
          </w:p>
          <w:p w14:paraId="4CA4B195" w14:textId="77777777" w:rsidR="007B4FB8" w:rsidRPr="008C19B4" w:rsidRDefault="007B4FB8" w:rsidP="00D240E4">
            <w:pPr>
              <w:pStyle w:val="BodyText"/>
              <w:spacing w:after="0"/>
              <w:jc w:val="left"/>
              <w:rPr>
                <w:sz w:val="16"/>
                <w:szCs w:val="16"/>
              </w:rPr>
            </w:pPr>
          </w:p>
        </w:tc>
        <w:tc>
          <w:tcPr>
            <w:tcW w:w="1800" w:type="dxa"/>
          </w:tcPr>
          <w:p w14:paraId="653D732C" w14:textId="77777777" w:rsidR="007B4FB8" w:rsidRPr="00B96FB0" w:rsidRDefault="007B4FB8" w:rsidP="00D240E4">
            <w:pPr>
              <w:pStyle w:val="BodyText"/>
              <w:spacing w:after="0"/>
              <w:jc w:val="left"/>
              <w:rPr>
                <w:sz w:val="16"/>
                <w:szCs w:val="16"/>
              </w:rPr>
            </w:pPr>
            <w:r w:rsidRPr="00B96FB0">
              <w:rPr>
                <w:sz w:val="16"/>
                <w:szCs w:val="16"/>
              </w:rPr>
              <w:t>The ICD-10, CPT codes, and resident supervision modifiers accurately reflect complexity of care for staffing and resource planning</w:t>
            </w:r>
          </w:p>
        </w:tc>
        <w:tc>
          <w:tcPr>
            <w:tcW w:w="1017" w:type="dxa"/>
          </w:tcPr>
          <w:p w14:paraId="01785B38" w14:textId="7FACF0AC" w:rsidR="007B4FB8" w:rsidRPr="002F2905" w:rsidRDefault="008E2079" w:rsidP="00D240E4">
            <w:pPr>
              <w:pStyle w:val="BodyText"/>
              <w:spacing w:after="0"/>
              <w:jc w:val="left"/>
              <w:rPr>
                <w:sz w:val="16"/>
                <w:szCs w:val="16"/>
              </w:rPr>
            </w:pPr>
            <w:r>
              <w:rPr>
                <w:sz w:val="16"/>
                <w:szCs w:val="16"/>
              </w:rPr>
              <w:t>A</w:t>
            </w:r>
            <w:r w:rsidR="007B4FB8">
              <w:rPr>
                <w:sz w:val="16"/>
                <w:szCs w:val="16"/>
              </w:rPr>
              <w:t xml:space="preserve">verage </w:t>
            </w:r>
            <w:r>
              <w:rPr>
                <w:sz w:val="16"/>
                <w:szCs w:val="16"/>
              </w:rPr>
              <w:t xml:space="preserve">SMEQ </w:t>
            </w:r>
            <w:r w:rsidR="007B4FB8">
              <w:rPr>
                <w:sz w:val="16"/>
                <w:szCs w:val="16"/>
              </w:rPr>
              <w:t>score 15</w:t>
            </w:r>
          </w:p>
        </w:tc>
        <w:tc>
          <w:tcPr>
            <w:tcW w:w="1233" w:type="dxa"/>
          </w:tcPr>
          <w:p w14:paraId="01502CF8" w14:textId="6B3AD74F" w:rsidR="007B4FB8" w:rsidRPr="002F2905" w:rsidRDefault="008E2079" w:rsidP="008E2079">
            <w:pPr>
              <w:pStyle w:val="BodyText"/>
              <w:spacing w:after="0"/>
              <w:jc w:val="left"/>
              <w:rPr>
                <w:sz w:val="16"/>
                <w:szCs w:val="16"/>
              </w:rPr>
            </w:pPr>
            <w:r>
              <w:rPr>
                <w:sz w:val="16"/>
                <w:szCs w:val="16"/>
              </w:rPr>
              <w:t>Average SMEQ</w:t>
            </w:r>
            <w:r w:rsidR="007B4FB8">
              <w:rPr>
                <w:sz w:val="16"/>
                <w:szCs w:val="16"/>
              </w:rPr>
              <w:t xml:space="preserve"> score 15</w:t>
            </w:r>
          </w:p>
        </w:tc>
        <w:tc>
          <w:tcPr>
            <w:tcW w:w="1440" w:type="dxa"/>
          </w:tcPr>
          <w:p w14:paraId="06366E38" w14:textId="374B8AC7" w:rsidR="008A1141" w:rsidRPr="008A1141" w:rsidRDefault="008A1141" w:rsidP="008A1141">
            <w:pPr>
              <w:pStyle w:val="BodyText"/>
              <w:spacing w:after="0"/>
              <w:jc w:val="left"/>
              <w:rPr>
                <w:sz w:val="16"/>
                <w:szCs w:val="16"/>
              </w:rPr>
            </w:pPr>
            <w:r w:rsidRPr="008A1141">
              <w:rPr>
                <w:sz w:val="16"/>
                <w:szCs w:val="16"/>
              </w:rPr>
              <w:t>% of ER encounters where structured diagnoses in documentatio</w:t>
            </w:r>
            <w:r>
              <w:rPr>
                <w:sz w:val="16"/>
                <w:szCs w:val="16"/>
              </w:rPr>
              <w:t>n matches coded encounter forms</w:t>
            </w:r>
          </w:p>
          <w:p w14:paraId="6DA8084A" w14:textId="77777777" w:rsidR="007B4FB8" w:rsidRPr="008C19B4" w:rsidRDefault="007B4FB8" w:rsidP="00D240E4">
            <w:pPr>
              <w:pStyle w:val="BodyText"/>
              <w:spacing w:after="0"/>
              <w:jc w:val="left"/>
              <w:rPr>
                <w:sz w:val="16"/>
                <w:szCs w:val="16"/>
              </w:rPr>
            </w:pPr>
          </w:p>
        </w:tc>
        <w:tc>
          <w:tcPr>
            <w:tcW w:w="1530" w:type="dxa"/>
          </w:tcPr>
          <w:p w14:paraId="6252E382" w14:textId="01750335" w:rsidR="007B4FB8" w:rsidRDefault="008E2079" w:rsidP="00D240E4">
            <w:pPr>
              <w:pStyle w:val="BodyText"/>
              <w:spacing w:after="0"/>
              <w:jc w:val="left"/>
              <w:rPr>
                <w:sz w:val="16"/>
                <w:szCs w:val="16"/>
              </w:rPr>
            </w:pPr>
            <w:r>
              <w:rPr>
                <w:sz w:val="16"/>
                <w:szCs w:val="16"/>
              </w:rPr>
              <w:t>Observation, chart abstraction and post-session SMEQ</w:t>
            </w:r>
          </w:p>
          <w:p w14:paraId="20EEF055" w14:textId="77777777" w:rsidR="007B4FB8" w:rsidRPr="008C19B4" w:rsidRDefault="007B4FB8" w:rsidP="00D240E4">
            <w:pPr>
              <w:pStyle w:val="BodyText"/>
              <w:spacing w:after="0"/>
              <w:jc w:val="left"/>
              <w:rPr>
                <w:sz w:val="16"/>
                <w:szCs w:val="16"/>
              </w:rPr>
            </w:pPr>
          </w:p>
        </w:tc>
      </w:tr>
    </w:tbl>
    <w:p w14:paraId="10CA864E" w14:textId="442B683B" w:rsidR="007B4FB8" w:rsidRPr="00B96FB0" w:rsidRDefault="007B4FB8" w:rsidP="007B4FB8">
      <w:pPr>
        <w:pStyle w:val="BodyText"/>
        <w:ind w:right="1530"/>
        <w:rPr>
          <w:sz w:val="16"/>
          <w:szCs w:val="16"/>
        </w:rPr>
      </w:pPr>
      <w:r w:rsidRPr="00B96FB0">
        <w:rPr>
          <w:sz w:val="16"/>
          <w:szCs w:val="16"/>
        </w:rPr>
        <w:t>Medication reconciliation (MR); electronic health records (EHR); emergency room (ER)</w:t>
      </w:r>
      <w:r>
        <w:rPr>
          <w:sz w:val="16"/>
          <w:szCs w:val="16"/>
        </w:rPr>
        <w:t>; primary care provider (PCP); Computer System Usability Questionnaire (CSUQ); Subjective Mental Effort Question (SMEQ)</w:t>
      </w:r>
    </w:p>
    <w:p w14:paraId="1B409CB1" w14:textId="78D96102" w:rsidR="008A1141" w:rsidRDefault="008A1141" w:rsidP="008A1141">
      <w:pPr>
        <w:pStyle w:val="Heading2"/>
      </w:pPr>
      <w:r>
        <w:t>Conclusion</w:t>
      </w:r>
    </w:p>
    <w:p w14:paraId="27108833" w14:textId="77777777" w:rsidR="0002253E" w:rsidRDefault="0002253E" w:rsidP="0002253E">
      <w:pPr>
        <w:pStyle w:val="BodyText"/>
      </w:pPr>
      <w:r w:rsidRPr="003C0EDE">
        <w:rPr>
          <w:highlight w:val="yellow"/>
        </w:rPr>
        <w:t>Text here</w:t>
      </w:r>
    </w:p>
    <w:p w14:paraId="2D0310AA" w14:textId="77777777" w:rsidR="007B4FB8" w:rsidRPr="00FC322F" w:rsidRDefault="007B4FB8" w:rsidP="007B4FB8">
      <w:pPr>
        <w:pStyle w:val="BodyText"/>
      </w:pPr>
    </w:p>
    <w:p w14:paraId="08DD787F" w14:textId="77777777" w:rsidR="00C0730E" w:rsidRDefault="00C0730E"/>
    <w:p w14:paraId="3FBB24FD" w14:textId="0B81A3BC" w:rsidR="00DF2630" w:rsidRDefault="00DF2630" w:rsidP="00DF2630">
      <w:pPr>
        <w:pStyle w:val="Heading2"/>
      </w:pPr>
      <w:r>
        <w:t>References</w:t>
      </w:r>
    </w:p>
    <w:p w14:paraId="291114EB" w14:textId="77777777" w:rsidR="00C0730E" w:rsidRDefault="00C0730E"/>
    <w:p w14:paraId="462AC271" w14:textId="77777777" w:rsidR="002A020E" w:rsidRPr="002A020E" w:rsidRDefault="00C0730E" w:rsidP="002A020E">
      <w:pPr>
        <w:pStyle w:val="EndNoteBibliography"/>
        <w:ind w:left="720" w:hanging="720"/>
        <w:rPr>
          <w:noProof/>
        </w:rPr>
      </w:pPr>
      <w:r>
        <w:fldChar w:fldCharType="begin"/>
      </w:r>
      <w:r>
        <w:instrText xml:space="preserve"> ADDIN EN.REFLIST </w:instrText>
      </w:r>
      <w:r>
        <w:fldChar w:fldCharType="separate"/>
      </w:r>
      <w:r w:rsidR="002A020E" w:rsidRPr="002A020E">
        <w:rPr>
          <w:noProof/>
        </w:rPr>
        <w:t xml:space="preserve">Albert, W., &amp; Tullis, T. (2013). </w:t>
      </w:r>
      <w:r w:rsidR="002A020E" w:rsidRPr="002A020E">
        <w:rPr>
          <w:i/>
          <w:noProof/>
        </w:rPr>
        <w:t>Measuring the user experience: collecting, analyzing, and presenting usability metrics</w:t>
      </w:r>
      <w:r w:rsidR="002A020E" w:rsidRPr="002A020E">
        <w:rPr>
          <w:noProof/>
        </w:rPr>
        <w:t>: Newnes.</w:t>
      </w:r>
    </w:p>
    <w:p w14:paraId="46EA5D18" w14:textId="77777777" w:rsidR="002A020E" w:rsidRPr="002A020E" w:rsidRDefault="002A020E" w:rsidP="002A020E">
      <w:pPr>
        <w:pStyle w:val="EndNoteBibliography"/>
        <w:ind w:left="720" w:hanging="720"/>
        <w:rPr>
          <w:noProof/>
        </w:rPr>
      </w:pPr>
      <w:r w:rsidRPr="002A020E">
        <w:rPr>
          <w:noProof/>
        </w:rPr>
        <w:t xml:space="preserve">Barnum, C. M. (2010). </w:t>
      </w:r>
      <w:r w:rsidRPr="002A020E">
        <w:rPr>
          <w:i/>
          <w:noProof/>
        </w:rPr>
        <w:t>Usability testing essentials: ready, set... test!</w:t>
      </w:r>
      <w:r w:rsidRPr="002A020E">
        <w:rPr>
          <w:noProof/>
        </w:rPr>
        <w:t xml:space="preserve"> : Elsevier.</w:t>
      </w:r>
    </w:p>
    <w:p w14:paraId="024228EA" w14:textId="77777777" w:rsidR="002A020E" w:rsidRPr="002A020E" w:rsidRDefault="002A020E" w:rsidP="002A020E">
      <w:pPr>
        <w:pStyle w:val="EndNoteBibliography"/>
        <w:ind w:left="720" w:hanging="720"/>
        <w:rPr>
          <w:noProof/>
        </w:rPr>
      </w:pPr>
      <w:r w:rsidRPr="002A020E">
        <w:rPr>
          <w:noProof/>
        </w:rPr>
        <w:t xml:space="preserve">Holahan, P. J., Lesselroth, B. J., Adams, K., Wang, K., &amp; Church, V. (2015). Beyond technology acceptance to effective technology use: a parsimonious and actionable model. </w:t>
      </w:r>
      <w:r w:rsidRPr="002A020E">
        <w:rPr>
          <w:i/>
          <w:noProof/>
        </w:rPr>
        <w:t>Journal of the American Medical Informatics Association, 22</w:t>
      </w:r>
      <w:r w:rsidRPr="002A020E">
        <w:rPr>
          <w:noProof/>
        </w:rPr>
        <w:t xml:space="preserve">(3), 718-729. </w:t>
      </w:r>
    </w:p>
    <w:p w14:paraId="238156D5" w14:textId="77777777" w:rsidR="002A020E" w:rsidRPr="002A020E" w:rsidRDefault="002A020E" w:rsidP="002A020E">
      <w:pPr>
        <w:pStyle w:val="EndNoteBibliography"/>
        <w:ind w:left="720" w:hanging="720"/>
        <w:rPr>
          <w:noProof/>
        </w:rPr>
      </w:pPr>
      <w:r w:rsidRPr="002A020E">
        <w:rPr>
          <w:noProof/>
        </w:rPr>
        <w:t xml:space="preserve">Krug, S. (2009). </w:t>
      </w:r>
      <w:r w:rsidRPr="002A020E">
        <w:rPr>
          <w:i/>
          <w:noProof/>
        </w:rPr>
        <w:t>Rocket surgery made easy: The do-it-yourself guide to finding and fixing usability problems</w:t>
      </w:r>
      <w:r w:rsidRPr="002A020E">
        <w:rPr>
          <w:noProof/>
        </w:rPr>
        <w:t>: New Riders.</w:t>
      </w:r>
    </w:p>
    <w:p w14:paraId="24C4227C" w14:textId="77777777" w:rsidR="002A020E" w:rsidRPr="002A020E" w:rsidRDefault="002A020E" w:rsidP="002A020E">
      <w:pPr>
        <w:pStyle w:val="EndNoteBibliography"/>
        <w:ind w:left="720" w:hanging="720"/>
        <w:rPr>
          <w:noProof/>
        </w:rPr>
      </w:pPr>
      <w:r w:rsidRPr="002A020E">
        <w:rPr>
          <w:noProof/>
        </w:rPr>
        <w:t xml:space="preserve">McChesney, C. (2012). Preview of the four disciplines of execution. </w:t>
      </w:r>
      <w:r w:rsidRPr="002A020E">
        <w:rPr>
          <w:i/>
          <w:noProof/>
        </w:rPr>
        <w:t>Retrieved March, 13</w:t>
      </w:r>
      <w:r w:rsidRPr="002A020E">
        <w:rPr>
          <w:noProof/>
        </w:rPr>
        <w:t xml:space="preserve">. </w:t>
      </w:r>
    </w:p>
    <w:p w14:paraId="57D3D02A" w14:textId="77777777" w:rsidR="002A020E" w:rsidRPr="002A020E" w:rsidRDefault="002A020E" w:rsidP="002A020E">
      <w:pPr>
        <w:pStyle w:val="EndNoteBibliography"/>
        <w:ind w:left="720" w:hanging="720"/>
        <w:rPr>
          <w:noProof/>
        </w:rPr>
      </w:pPr>
      <w:r w:rsidRPr="002A020E">
        <w:rPr>
          <w:noProof/>
        </w:rPr>
        <w:t xml:space="preserve">Seidl, K. L., &amp; Newhouse, R. P. (2012). The intersection of evidence-based practice with 5 quality improvement methodologies. </w:t>
      </w:r>
      <w:r w:rsidRPr="002A020E">
        <w:rPr>
          <w:i/>
          <w:noProof/>
        </w:rPr>
        <w:t>JONA: The Journal of Nursing Administration, 42</w:t>
      </w:r>
      <w:r w:rsidRPr="002A020E">
        <w:rPr>
          <w:noProof/>
        </w:rPr>
        <w:t xml:space="preserve">(6), 299-304. </w:t>
      </w:r>
    </w:p>
    <w:p w14:paraId="4D393F13" w14:textId="77777777" w:rsidR="002A020E" w:rsidRPr="002A020E" w:rsidRDefault="002A020E" w:rsidP="002A020E">
      <w:pPr>
        <w:pStyle w:val="EndNoteBibliography"/>
        <w:ind w:left="720" w:hanging="720"/>
        <w:rPr>
          <w:noProof/>
        </w:rPr>
      </w:pPr>
      <w:r w:rsidRPr="002A020E">
        <w:rPr>
          <w:noProof/>
        </w:rPr>
        <w:t xml:space="preserve">World Health Organization. (2011). </w:t>
      </w:r>
      <w:r w:rsidRPr="002A020E">
        <w:rPr>
          <w:i/>
          <w:noProof/>
        </w:rPr>
        <w:t>WHO Multi-Professional Patient Safety Curriculum Guide</w:t>
      </w:r>
      <w:r w:rsidRPr="002A020E">
        <w:rPr>
          <w:noProof/>
        </w:rPr>
        <w:t>. Geneva, Switzerland: WHO Press.</w:t>
      </w:r>
    </w:p>
    <w:p w14:paraId="0FC1CD61" w14:textId="04386AB9" w:rsidR="007B4FB8" w:rsidRDefault="00C0730E">
      <w:r>
        <w:fldChar w:fldCharType="end"/>
      </w:r>
    </w:p>
    <w:p w14:paraId="53EACB6A" w14:textId="718A8323" w:rsidR="0023361F" w:rsidRDefault="0023361F"/>
    <w:p w14:paraId="69D5C98D" w14:textId="49A21F88" w:rsidR="0023361F" w:rsidRDefault="0023361F"/>
    <w:p w14:paraId="19EBE26C" w14:textId="43D602DB" w:rsidR="0023361F" w:rsidRPr="0023361F" w:rsidRDefault="0023361F">
      <w:pPr>
        <w:rPr>
          <w:sz w:val="24"/>
          <w:szCs w:val="24"/>
        </w:rPr>
      </w:pPr>
    </w:p>
    <w:sectPr w:rsidR="0023361F" w:rsidRPr="0023361F" w:rsidSect="00026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MT Black">
    <w:altName w:val="Arial Black"/>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Garamond&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92stastsspdxeez5c55fa229fx9wsxrpfa&quot;&gt;My EndNote Library&lt;record-ids&gt;&lt;item&gt;16&lt;/item&gt;&lt;item&gt;40&lt;/item&gt;&lt;item&gt;63&lt;/item&gt;&lt;item&gt;64&lt;/item&gt;&lt;/record-ids&gt;&lt;/item&gt;&lt;/Libraries&gt;"/>
  </w:docVars>
  <w:rsids>
    <w:rsidRoot w:val="007B4FB8"/>
    <w:rsid w:val="0002253E"/>
    <w:rsid w:val="0002609A"/>
    <w:rsid w:val="000A7440"/>
    <w:rsid w:val="00135414"/>
    <w:rsid w:val="001646BF"/>
    <w:rsid w:val="001A4B77"/>
    <w:rsid w:val="0023361F"/>
    <w:rsid w:val="002679A1"/>
    <w:rsid w:val="00285ED7"/>
    <w:rsid w:val="002A020E"/>
    <w:rsid w:val="003C0EDE"/>
    <w:rsid w:val="00417950"/>
    <w:rsid w:val="00470152"/>
    <w:rsid w:val="0047370B"/>
    <w:rsid w:val="00545D21"/>
    <w:rsid w:val="006D19EB"/>
    <w:rsid w:val="007167EF"/>
    <w:rsid w:val="00732D37"/>
    <w:rsid w:val="007B4FB8"/>
    <w:rsid w:val="00845976"/>
    <w:rsid w:val="008A1141"/>
    <w:rsid w:val="008E2079"/>
    <w:rsid w:val="008F357C"/>
    <w:rsid w:val="009D2B5C"/>
    <w:rsid w:val="00A460EA"/>
    <w:rsid w:val="00A622A7"/>
    <w:rsid w:val="00A76ACB"/>
    <w:rsid w:val="00AC3198"/>
    <w:rsid w:val="00B31BDA"/>
    <w:rsid w:val="00B61E28"/>
    <w:rsid w:val="00B8609A"/>
    <w:rsid w:val="00BB79F6"/>
    <w:rsid w:val="00C0730E"/>
    <w:rsid w:val="00C76BDA"/>
    <w:rsid w:val="00C83C28"/>
    <w:rsid w:val="00CD61F0"/>
    <w:rsid w:val="00D240E4"/>
    <w:rsid w:val="00D4177B"/>
    <w:rsid w:val="00D65EEC"/>
    <w:rsid w:val="00D91D0F"/>
    <w:rsid w:val="00DD0DC8"/>
    <w:rsid w:val="00DF2630"/>
    <w:rsid w:val="00E0549A"/>
    <w:rsid w:val="00E47C3F"/>
    <w:rsid w:val="00F046B3"/>
    <w:rsid w:val="00F108B6"/>
    <w:rsid w:val="00F270A7"/>
    <w:rsid w:val="00F4020E"/>
    <w:rsid w:val="00F52A28"/>
    <w:rsid w:val="00F84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2897"/>
  <w15:chartTrackingRefBased/>
  <w15:docId w15:val="{3C2BE1C2-0C9B-724E-BB0B-C019A2B6E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FB8"/>
    <w:rPr>
      <w:rFonts w:ascii="Garamond" w:eastAsia="Times New Roman" w:hAnsi="Garamond" w:cs="Times New Roman"/>
      <w:sz w:val="16"/>
      <w:szCs w:val="20"/>
    </w:rPr>
  </w:style>
  <w:style w:type="paragraph" w:styleId="Heading2">
    <w:name w:val="heading 2"/>
    <w:basedOn w:val="Normal"/>
    <w:next w:val="BodyText"/>
    <w:link w:val="Heading2Char"/>
    <w:qFormat/>
    <w:rsid w:val="007B4FB8"/>
    <w:pPr>
      <w:keepNext/>
      <w:spacing w:line="240" w:lineRule="atLeast"/>
      <w:outlineLvl w:val="1"/>
    </w:pPr>
    <w:rPr>
      <w:rFonts w:ascii="Arial Black" w:hAnsi="Arial Black"/>
      <w:spacing w:val="-10"/>
      <w:kern w:val="28"/>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B4FB8"/>
    <w:rPr>
      <w:rFonts w:ascii="Arial Black" w:eastAsia="Times New Roman" w:hAnsi="Arial Black" w:cs="Times New Roman"/>
      <w:spacing w:val="-10"/>
      <w:kern w:val="28"/>
      <w:sz w:val="16"/>
      <w:szCs w:val="16"/>
    </w:rPr>
  </w:style>
  <w:style w:type="paragraph" w:styleId="BodyText">
    <w:name w:val="Body Text"/>
    <w:basedOn w:val="Normal"/>
    <w:link w:val="BodyTextChar"/>
    <w:rsid w:val="007B4FB8"/>
    <w:pPr>
      <w:spacing w:after="240"/>
      <w:jc w:val="both"/>
    </w:pPr>
    <w:rPr>
      <w:spacing w:val="-5"/>
      <w:sz w:val="24"/>
    </w:rPr>
  </w:style>
  <w:style w:type="character" w:customStyle="1" w:styleId="BodyTextChar">
    <w:name w:val="Body Text Char"/>
    <w:basedOn w:val="DefaultParagraphFont"/>
    <w:link w:val="BodyText"/>
    <w:rsid w:val="007B4FB8"/>
    <w:rPr>
      <w:rFonts w:ascii="Garamond" w:eastAsia="Times New Roman" w:hAnsi="Garamond" w:cs="Times New Roman"/>
      <w:spacing w:val="-5"/>
      <w:szCs w:val="20"/>
    </w:rPr>
  </w:style>
  <w:style w:type="paragraph" w:customStyle="1" w:styleId="BodyTextKeep">
    <w:name w:val="Body Text Keep"/>
    <w:basedOn w:val="BodyText"/>
    <w:next w:val="BodyText"/>
    <w:rsid w:val="007B4FB8"/>
    <w:pPr>
      <w:keepNext/>
    </w:pPr>
  </w:style>
  <w:style w:type="paragraph" w:styleId="Caption">
    <w:name w:val="caption"/>
    <w:basedOn w:val="Normal"/>
    <w:next w:val="BodyText"/>
    <w:uiPriority w:val="35"/>
    <w:qFormat/>
    <w:rsid w:val="007B4FB8"/>
    <w:pPr>
      <w:spacing w:after="240"/>
    </w:pPr>
    <w:rPr>
      <w:spacing w:val="-5"/>
    </w:rPr>
  </w:style>
  <w:style w:type="paragraph" w:customStyle="1" w:styleId="ChapterSubtitle">
    <w:name w:val="Chapter Subtitle"/>
    <w:basedOn w:val="Normal"/>
    <w:next w:val="BodyText"/>
    <w:rsid w:val="007B4FB8"/>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link w:val="ChapterTitleChar"/>
    <w:rsid w:val="007B4FB8"/>
    <w:pPr>
      <w:keepNext/>
      <w:keepLines/>
      <w:spacing w:before="480" w:after="360" w:line="440" w:lineRule="atLeast"/>
      <w:ind w:right="2160"/>
    </w:pPr>
    <w:rPr>
      <w:rFonts w:ascii="Arial Black" w:hAnsi="Arial Black"/>
      <w:color w:val="808080"/>
      <w:spacing w:val="-35"/>
      <w:kern w:val="28"/>
      <w:sz w:val="44"/>
    </w:rPr>
  </w:style>
  <w:style w:type="character" w:customStyle="1" w:styleId="Lead-inEmphasis">
    <w:name w:val="Lead-in Emphasis"/>
    <w:rsid w:val="007B4FB8"/>
    <w:rPr>
      <w:caps/>
      <w:sz w:val="22"/>
    </w:rPr>
  </w:style>
  <w:style w:type="table" w:styleId="TableGrid">
    <w:name w:val="Table Grid"/>
    <w:basedOn w:val="TableNormal"/>
    <w:uiPriority w:val="39"/>
    <w:rsid w:val="007B4FB8"/>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C0730E"/>
    <w:pPr>
      <w:jc w:val="center"/>
    </w:pPr>
  </w:style>
  <w:style w:type="character" w:customStyle="1" w:styleId="ChapterTitleChar">
    <w:name w:val="Chapter Title Char"/>
    <w:basedOn w:val="DefaultParagraphFont"/>
    <w:link w:val="ChapterTitle"/>
    <w:rsid w:val="00C0730E"/>
    <w:rPr>
      <w:rFonts w:ascii="Arial Black" w:eastAsia="Times New Roman" w:hAnsi="Arial Black" w:cs="Times New Roman"/>
      <w:color w:val="808080"/>
      <w:spacing w:val="-35"/>
      <w:kern w:val="28"/>
      <w:sz w:val="44"/>
      <w:szCs w:val="20"/>
    </w:rPr>
  </w:style>
  <w:style w:type="character" w:customStyle="1" w:styleId="EndNoteBibliographyTitleChar">
    <w:name w:val="EndNote Bibliography Title Char"/>
    <w:basedOn w:val="ChapterTitleChar"/>
    <w:link w:val="EndNoteBibliographyTitle"/>
    <w:rsid w:val="00C0730E"/>
    <w:rPr>
      <w:rFonts w:ascii="Garamond" w:eastAsia="Times New Roman" w:hAnsi="Garamond" w:cs="Times New Roman"/>
      <w:color w:val="808080"/>
      <w:spacing w:val="-35"/>
      <w:kern w:val="28"/>
      <w:sz w:val="16"/>
      <w:szCs w:val="20"/>
    </w:rPr>
  </w:style>
  <w:style w:type="paragraph" w:customStyle="1" w:styleId="EndNoteBibliography">
    <w:name w:val="EndNote Bibliography"/>
    <w:basedOn w:val="Normal"/>
    <w:link w:val="EndNoteBibliographyChar"/>
    <w:rsid w:val="00C0730E"/>
  </w:style>
  <w:style w:type="character" w:customStyle="1" w:styleId="EndNoteBibliographyChar">
    <w:name w:val="EndNote Bibliography Char"/>
    <w:basedOn w:val="ChapterTitleChar"/>
    <w:link w:val="EndNoteBibliography"/>
    <w:rsid w:val="00C0730E"/>
    <w:rPr>
      <w:rFonts w:ascii="Garamond" w:eastAsia="Times New Roman" w:hAnsi="Garamond" w:cs="Times New Roman"/>
      <w:color w:val="808080"/>
      <w:spacing w:val="-35"/>
      <w:kern w:val="28"/>
      <w:sz w:val="16"/>
      <w:szCs w:val="20"/>
    </w:rPr>
  </w:style>
  <w:style w:type="table" w:styleId="GridTable1Light-Accent3">
    <w:name w:val="Grid Table 1 Light Accent 3"/>
    <w:basedOn w:val="TableNormal"/>
    <w:uiPriority w:val="46"/>
    <w:rsid w:val="00F84D1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4615</Words>
  <Characters>26308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blake.lesselroth@gmail.com</dc:creator>
  <cp:keywords/>
  <dc:description/>
  <cp:lastModifiedBy>Lesselroth, Blake J (HSC)</cp:lastModifiedBy>
  <cp:revision>2</cp:revision>
  <dcterms:created xsi:type="dcterms:W3CDTF">2020-04-08T00:19:00Z</dcterms:created>
  <dcterms:modified xsi:type="dcterms:W3CDTF">2020-04-08T00:19:00Z</dcterms:modified>
</cp:coreProperties>
</file>