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25F70" w14:textId="77777777" w:rsidR="004E4AE2" w:rsidRPr="004E4AE2" w:rsidRDefault="004E4AE2" w:rsidP="004E4AE2">
      <w:pPr>
        <w:spacing w:after="0" w:line="240" w:lineRule="auto"/>
        <w:outlineLvl w:val="0"/>
        <w:rPr>
          <w:rFonts w:ascii="Segoe UI Semibold" w:eastAsia="Times New Roman" w:hAnsi="Segoe UI Semibold" w:cs="Segoe UI Semibold"/>
          <w:b/>
          <w:bCs/>
          <w:color w:val="205493"/>
          <w:kern w:val="36"/>
          <w:sz w:val="43"/>
          <w:szCs w:val="43"/>
        </w:rPr>
      </w:pPr>
      <w:r w:rsidRPr="004E4AE2">
        <w:rPr>
          <w:rFonts w:ascii="Segoe UI Semibold" w:eastAsia="Times New Roman" w:hAnsi="Segoe UI Semibold" w:cs="Segoe UI Semibold"/>
          <w:b/>
          <w:bCs/>
          <w:color w:val="205493"/>
          <w:kern w:val="36"/>
          <w:sz w:val="43"/>
          <w:szCs w:val="43"/>
        </w:rPr>
        <w:t>Formative Usability Test</w:t>
      </w:r>
    </w:p>
    <w:p w14:paraId="693439C1" w14:textId="77777777" w:rsidR="004E4AE2" w:rsidRPr="004E4AE2" w:rsidRDefault="004E4AE2" w:rsidP="004E4AE2">
      <w:pPr>
        <w:shd w:val="clear" w:color="auto" w:fill="FFFEED"/>
        <w:spacing w:line="240" w:lineRule="auto"/>
        <w:rPr>
          <w:rFonts w:ascii="Calibri" w:eastAsia="Times New Roman" w:hAnsi="Calibri" w:cs="Calibri"/>
          <w:color w:val="003F72"/>
        </w:rPr>
      </w:pPr>
      <w:r w:rsidRPr="004E4AE2">
        <w:rPr>
          <w:rFonts w:ascii="Calibri" w:eastAsia="Times New Roman" w:hAnsi="Calibri" w:cs="Calibri"/>
          <w:color w:val="003F72"/>
        </w:rPr>
        <w:t>Formative evaluation is a type of usability evaluation that helps to "form" the design for a product or service. Formative evaluations involve evaluating a product or service during development, often iteratively, with the goal of detecting and eliminating usability problems.</w:t>
      </w:r>
    </w:p>
    <w:p w14:paraId="13989ACD"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 xml:space="preserve">One important aspect of formative evaluation is that the audience for the observations and recommendations is the project team itself, used to immediately improve the design of the product or service and refine the development specifications. Results can be less formal than in summative evaluation, as suits the needs of designers, developers, project managers, and other project participants. As in all user-focused methods, it is important to recruit participants that are very similar to the expected end-users of the system. The wrong participants can lead to unreliable or misleading results that can put projects at risk. HFE guidance on </w:t>
      </w:r>
      <w:hyperlink r:id="rId5" w:history="1">
        <w:r w:rsidRPr="004E4AE2">
          <w:rPr>
            <w:rFonts w:ascii="Calibri" w:eastAsia="Times New Roman" w:hAnsi="Calibri" w:cs="Calibri"/>
            <w:b/>
            <w:bCs/>
            <w:color w:val="00188F"/>
            <w:sz w:val="24"/>
            <w:szCs w:val="24"/>
          </w:rPr>
          <w:t>participant recruiting and use</w:t>
        </w:r>
      </w:hyperlink>
      <w:r w:rsidRPr="004E4AE2">
        <w:rPr>
          <w:rFonts w:ascii="Calibri" w:eastAsia="Times New Roman" w:hAnsi="Calibri" w:cs="Calibri"/>
          <w:color w:val="010C29"/>
          <w:sz w:val="24"/>
          <w:szCs w:val="24"/>
        </w:rPr>
        <w:t xml:space="preserve"> can help avoid problems in this area. </w:t>
      </w:r>
    </w:p>
    <w:p w14:paraId="60775D59"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 </w:t>
      </w:r>
    </w:p>
    <w:p w14:paraId="5E4505FB"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Although some sources group usability inspection methods under formative evaluation, using the term to describe many methods that are suitable early in the design process, HFE primarily uses the formative moniker in relation to testing with users and representative tasks. Several types of formative usability tests used by HFE include:</w:t>
      </w:r>
    </w:p>
    <w:p w14:paraId="1903688B"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 </w:t>
      </w:r>
    </w:p>
    <w:p w14:paraId="32CE67BA"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 xml:space="preserve">A/B Test </w:t>
      </w:r>
      <w:r w:rsidRPr="004E4AE2">
        <w:rPr>
          <w:rFonts w:ascii="Calibri" w:eastAsia="Times New Roman" w:hAnsi="Calibri" w:cs="Calibri"/>
          <w:color w:val="010C29"/>
          <w:sz w:val="24"/>
          <w:szCs w:val="24"/>
        </w:rPr>
        <w:t>– The Comparison (Contrast) Test is carried out by having a group of representative users perform representative tasks on two or more alternative system designs for the purpose of comparing user performance between the designs. Using within-group (comparing the same users performance across all interfaces) or between-group (each participant is only exposed to one interface, and their performance is compared to similar participants using another interface) comparisons will provide project teams with empirical data for design decisions. Usability.gov and others use this moniker for unmoderated tests done on a live site, but HFE uses the more traditional meaning.</w:t>
      </w:r>
    </w:p>
    <w:p w14:paraId="336E0C22"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 </w:t>
      </w:r>
    </w:p>
    <w:p w14:paraId="1FD44BB8"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Assessment Test</w:t>
      </w:r>
      <w:r w:rsidRPr="004E4AE2">
        <w:rPr>
          <w:rFonts w:ascii="Calibri" w:eastAsia="Times New Roman" w:hAnsi="Calibri" w:cs="Calibri"/>
          <w:color w:val="010C29"/>
          <w:sz w:val="24"/>
          <w:szCs w:val="24"/>
        </w:rPr>
        <w:t xml:space="preserve"> – A test to compare the usability of a design against specific </w:t>
      </w:r>
      <w:proofErr w:type="spellStart"/>
      <w:r w:rsidRPr="004E4AE2">
        <w:rPr>
          <w:rFonts w:ascii="Calibri" w:eastAsia="Times New Roman" w:hAnsi="Calibri" w:cs="Calibri"/>
          <w:color w:val="010C29"/>
          <w:sz w:val="24"/>
          <w:szCs w:val="24"/>
        </w:rPr>
        <w:t>measureable</w:t>
      </w:r>
      <w:proofErr w:type="spellEnd"/>
      <w:r w:rsidRPr="004E4AE2">
        <w:rPr>
          <w:rFonts w:ascii="Calibri" w:eastAsia="Times New Roman" w:hAnsi="Calibri" w:cs="Calibri"/>
          <w:color w:val="010C29"/>
          <w:sz w:val="24"/>
          <w:szCs w:val="24"/>
        </w:rPr>
        <w:t xml:space="preserve"> performance and/or satisfaction goal, much like a summative evaluation, but with a lower level of effort and in an earlier development phase than a summative evaluation. </w:t>
      </w:r>
    </w:p>
    <w:p w14:paraId="2E69A3BE"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 </w:t>
      </w:r>
    </w:p>
    <w:p w14:paraId="25BB77F5"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Exploratory Test</w:t>
      </w:r>
      <w:r w:rsidRPr="004E4AE2">
        <w:rPr>
          <w:rFonts w:ascii="Calibri" w:eastAsia="Times New Roman" w:hAnsi="Calibri" w:cs="Calibri"/>
          <w:color w:val="010C29"/>
          <w:sz w:val="24"/>
          <w:szCs w:val="24"/>
        </w:rPr>
        <w:t xml:space="preserve"> – Exploratory Testing is a user-based evaluation of unimplemented technology or software concepts. The technique is used to uncover interaction design issues during an exploratory phase of a project; it often involves having the project team simulate some or all the responses of the system. This approach can be used to explore design and usability of emerging technologies such as natural language applications or pervasive computing applications. It is also well suited to testing paper prototypes early in the design process. </w:t>
      </w:r>
    </w:p>
    <w:p w14:paraId="23F5B3DE" w14:textId="77777777" w:rsidR="004E4AE2" w:rsidRPr="004E4AE2" w:rsidRDefault="004E4AE2" w:rsidP="004E4AE2">
      <w:pPr>
        <w:spacing w:after="0" w:line="240" w:lineRule="auto"/>
        <w:outlineLvl w:val="1"/>
        <w:rPr>
          <w:rFonts w:ascii="Segoe UI Semibold" w:eastAsia="Times New Roman" w:hAnsi="Segoe UI Semibold" w:cs="Segoe UI Semibold"/>
          <w:b/>
          <w:bCs/>
          <w:color w:val="205493"/>
          <w:sz w:val="34"/>
          <w:szCs w:val="34"/>
        </w:rPr>
      </w:pPr>
      <w:r w:rsidRPr="004E4AE2">
        <w:rPr>
          <w:rFonts w:ascii="Segoe UI Semibold" w:eastAsia="Times New Roman" w:hAnsi="Segoe UI Semibold" w:cs="Segoe UI Semibold"/>
          <w:b/>
          <w:bCs/>
          <w:color w:val="205493"/>
          <w:sz w:val="34"/>
          <w:szCs w:val="34"/>
        </w:rPr>
        <w:t>Benefits</w:t>
      </w:r>
    </w:p>
    <w:p w14:paraId="24021887" w14:textId="77777777" w:rsidR="004E4AE2" w:rsidRPr="004E4AE2" w:rsidRDefault="004E4AE2" w:rsidP="004E4AE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 xml:space="preserve">Identifies major usability problems that frequently aren't caught by inspection methods. It can uncover </w:t>
      </w:r>
      <w:r w:rsidRPr="004E4AE2">
        <w:rPr>
          <w:rFonts w:ascii="Calibri" w:eastAsia="Times New Roman" w:hAnsi="Calibri" w:cs="Calibri"/>
          <w:color w:val="010C29"/>
          <w:sz w:val="24"/>
          <w:szCs w:val="24"/>
        </w:rPr>
        <w:lastRenderedPageBreak/>
        <w:t>problems that are driven by user-specific expectations, needs, and abilities.</w:t>
      </w:r>
    </w:p>
    <w:p w14:paraId="7F73B474" w14:textId="77777777" w:rsidR="004E4AE2" w:rsidRPr="004E4AE2" w:rsidRDefault="004E4AE2" w:rsidP="004E4AE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Obtains reliable measures of users' effectiveness, efficiency and satisfaction.</w:t>
      </w:r>
    </w:p>
    <w:p w14:paraId="14DEB5F0" w14:textId="77777777" w:rsidR="004E4AE2" w:rsidRPr="004E4AE2" w:rsidRDefault="004E4AE2" w:rsidP="004E4AE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Provides feedback that reveals possible design flaws and other issues.</w:t>
      </w:r>
    </w:p>
    <w:p w14:paraId="3EF66BF7" w14:textId="77777777" w:rsidR="004E4AE2" w:rsidRPr="004E4AE2" w:rsidRDefault="004E4AE2" w:rsidP="004E4AE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Experienced test facilitators can elicit feedback from users to help understand why they had problems.</w:t>
      </w:r>
    </w:p>
    <w:p w14:paraId="0E98A9EA" w14:textId="77777777" w:rsidR="004E4AE2" w:rsidRPr="004E4AE2" w:rsidRDefault="004E4AE2" w:rsidP="004E4AE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Low and medium-fidelity prototypes are cost-effective to test.</w:t>
      </w:r>
    </w:p>
    <w:p w14:paraId="11BB3EEB" w14:textId="77777777" w:rsidR="004E4AE2" w:rsidRPr="004E4AE2" w:rsidRDefault="004E4AE2" w:rsidP="004E4AE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It is easy to have business office representatives, UI Designers and developers as observers.</w:t>
      </w:r>
    </w:p>
    <w:p w14:paraId="576966BB" w14:textId="77777777" w:rsidR="004E4AE2" w:rsidRPr="004E4AE2" w:rsidRDefault="004E4AE2" w:rsidP="004E4AE2">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In some cases you can produce video clips, screen shots, and quote from test sessions to illustrate problems.</w:t>
      </w:r>
    </w:p>
    <w:p w14:paraId="0196F7F8" w14:textId="77777777" w:rsidR="004E4AE2" w:rsidRPr="004E4AE2" w:rsidRDefault="004E4AE2" w:rsidP="004E4AE2">
      <w:pPr>
        <w:spacing w:after="0" w:line="240" w:lineRule="auto"/>
        <w:outlineLvl w:val="1"/>
        <w:rPr>
          <w:rFonts w:ascii="Segoe UI Semibold" w:eastAsia="Times New Roman" w:hAnsi="Segoe UI Semibold" w:cs="Segoe UI Semibold"/>
          <w:b/>
          <w:bCs/>
          <w:color w:val="205493"/>
          <w:sz w:val="34"/>
          <w:szCs w:val="34"/>
        </w:rPr>
      </w:pPr>
      <w:r w:rsidRPr="004E4AE2">
        <w:rPr>
          <w:rFonts w:ascii="Segoe UI Semibold" w:eastAsia="Times New Roman" w:hAnsi="Segoe UI Semibold" w:cs="Segoe UI Semibold"/>
          <w:b/>
          <w:bCs/>
          <w:color w:val="205493"/>
          <w:sz w:val="34"/>
          <w:szCs w:val="34"/>
        </w:rPr>
        <w:t>Limitations</w:t>
      </w:r>
    </w:p>
    <w:p w14:paraId="17B38504" w14:textId="77777777" w:rsidR="004E4AE2" w:rsidRPr="004E4AE2" w:rsidRDefault="004E4AE2" w:rsidP="004E4AE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Not all problems will be found with small samples of users. (Nielsen, 2012)</w:t>
      </w:r>
    </w:p>
    <w:p w14:paraId="5D02AC77" w14:textId="77777777" w:rsidR="004E4AE2" w:rsidRPr="004E4AE2" w:rsidRDefault="004E4AE2" w:rsidP="004E4AE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You may not have access to users that match the user profile.</w:t>
      </w:r>
    </w:p>
    <w:p w14:paraId="4A9F378B" w14:textId="77777777" w:rsidR="004E4AE2" w:rsidRPr="004E4AE2" w:rsidRDefault="004E4AE2" w:rsidP="004E4AE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Lab testing takes users away from their natural work environment.</w:t>
      </w:r>
    </w:p>
    <w:p w14:paraId="5922BDA4" w14:textId="77777777" w:rsidR="004E4AE2" w:rsidRPr="004E4AE2" w:rsidRDefault="004E4AE2" w:rsidP="004E4AE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Technical setup may be complex and require domain experts and additional time for setup and debugging.</w:t>
      </w:r>
    </w:p>
    <w:p w14:paraId="24D216DE" w14:textId="77777777" w:rsidR="004E4AE2" w:rsidRPr="004E4AE2" w:rsidRDefault="004E4AE2" w:rsidP="004E4AE2">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An inexperienced facilitator can influence the results by using too many hints, asking biased questions, or providing nonverbal cues about the tasks.</w:t>
      </w:r>
    </w:p>
    <w:p w14:paraId="2AC417C5" w14:textId="77777777" w:rsidR="004E4AE2" w:rsidRPr="004E4AE2" w:rsidRDefault="004E4AE2" w:rsidP="004E4AE2">
      <w:pPr>
        <w:spacing w:after="0" w:line="240" w:lineRule="auto"/>
        <w:outlineLvl w:val="1"/>
        <w:rPr>
          <w:rFonts w:ascii="Segoe UI Semibold" w:eastAsia="Times New Roman" w:hAnsi="Segoe UI Semibold" w:cs="Segoe UI Semibold"/>
          <w:b/>
          <w:bCs/>
          <w:color w:val="205493"/>
          <w:sz w:val="34"/>
          <w:szCs w:val="34"/>
        </w:rPr>
      </w:pPr>
      <w:r w:rsidRPr="004E4AE2">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5491"/>
        <w:gridCol w:w="3853"/>
      </w:tblGrid>
      <w:tr w:rsidR="004E4AE2" w:rsidRPr="004E4AE2" w14:paraId="6982B544" w14:textId="77777777" w:rsidTr="004E4AE2">
        <w:trPr>
          <w:tblCellSpacing w:w="0" w:type="dxa"/>
        </w:trPr>
        <w:tc>
          <w:tcPr>
            <w:tcW w:w="0" w:type="auto"/>
            <w:hideMark/>
          </w:tcPr>
          <w:p w14:paraId="3FD0A13B" w14:textId="77777777" w:rsidR="004E4AE2" w:rsidRPr="004E4AE2" w:rsidRDefault="004E4AE2" w:rsidP="004E4AE2">
            <w:pPr>
              <w:spacing w:after="0" w:line="343" w:lineRule="atLeast"/>
              <w:jc w:val="center"/>
              <w:rPr>
                <w:rFonts w:ascii="Calibri" w:eastAsia="Times New Roman" w:hAnsi="Calibri" w:cs="Calibri"/>
                <w:b/>
                <w:bCs/>
                <w:color w:val="010C29"/>
                <w:sz w:val="24"/>
                <w:szCs w:val="24"/>
              </w:rPr>
            </w:pPr>
            <w:r w:rsidRPr="004E4AE2">
              <w:rPr>
                <w:rFonts w:ascii="Calibri" w:eastAsia="Times New Roman" w:hAnsi="Calibri" w:cs="Calibri"/>
                <w:b/>
                <w:bCs/>
                <w:color w:val="010C29"/>
                <w:sz w:val="24"/>
                <w:szCs w:val="24"/>
              </w:rPr>
              <w:t>​Milestone</w:t>
            </w:r>
          </w:p>
        </w:tc>
        <w:tc>
          <w:tcPr>
            <w:tcW w:w="0" w:type="auto"/>
            <w:hideMark/>
          </w:tcPr>
          <w:p w14:paraId="41C624E8" w14:textId="77777777" w:rsidR="004E4AE2" w:rsidRPr="004E4AE2" w:rsidRDefault="004E4AE2" w:rsidP="004E4AE2">
            <w:pPr>
              <w:spacing w:after="0" w:line="343" w:lineRule="atLeast"/>
              <w:jc w:val="center"/>
              <w:rPr>
                <w:rFonts w:ascii="Calibri" w:eastAsia="Times New Roman" w:hAnsi="Calibri" w:cs="Calibri"/>
                <w:b/>
                <w:bCs/>
                <w:color w:val="010C29"/>
                <w:sz w:val="24"/>
                <w:szCs w:val="24"/>
              </w:rPr>
            </w:pPr>
            <w:r w:rsidRPr="004E4AE2">
              <w:rPr>
                <w:rFonts w:ascii="Calibri" w:eastAsia="Times New Roman" w:hAnsi="Calibri" w:cs="Calibri"/>
                <w:b/>
                <w:bCs/>
                <w:color w:val="010C29"/>
                <w:sz w:val="24"/>
                <w:szCs w:val="24"/>
              </w:rPr>
              <w:t>​Owner</w:t>
            </w:r>
          </w:p>
        </w:tc>
      </w:tr>
      <w:tr w:rsidR="004E4AE2" w:rsidRPr="004E4AE2" w14:paraId="4EF516B9" w14:textId="77777777" w:rsidTr="004E4AE2">
        <w:trPr>
          <w:tblCellSpacing w:w="0" w:type="dxa"/>
        </w:trPr>
        <w:tc>
          <w:tcPr>
            <w:tcW w:w="0" w:type="auto"/>
            <w:shd w:val="clear" w:color="auto" w:fill="E6E6E6"/>
            <w:tcMar>
              <w:top w:w="48" w:type="dxa"/>
              <w:left w:w="120" w:type="dxa"/>
              <w:bottom w:w="48" w:type="dxa"/>
              <w:right w:w="48" w:type="dxa"/>
            </w:tcMar>
            <w:hideMark/>
          </w:tcPr>
          <w:p w14:paraId="5670DB80"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​Initiate Kick-off Call</w:t>
            </w:r>
          </w:p>
        </w:tc>
        <w:tc>
          <w:tcPr>
            <w:tcW w:w="0" w:type="auto"/>
            <w:shd w:val="clear" w:color="auto" w:fill="E6E6E6"/>
            <w:tcMar>
              <w:top w:w="48" w:type="dxa"/>
              <w:left w:w="120" w:type="dxa"/>
              <w:bottom w:w="48" w:type="dxa"/>
              <w:right w:w="48" w:type="dxa"/>
            </w:tcMar>
            <w:hideMark/>
          </w:tcPr>
          <w:p w14:paraId="42A1A99F"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19D223C3" w14:textId="77777777" w:rsidTr="004E4AE2">
        <w:trPr>
          <w:tblCellSpacing w:w="0" w:type="dxa"/>
        </w:trPr>
        <w:tc>
          <w:tcPr>
            <w:tcW w:w="0" w:type="auto"/>
            <w:tcMar>
              <w:top w:w="48" w:type="dxa"/>
              <w:left w:w="120" w:type="dxa"/>
              <w:bottom w:w="48" w:type="dxa"/>
              <w:right w:w="48" w:type="dxa"/>
            </w:tcMar>
            <w:hideMark/>
          </w:tcPr>
          <w:p w14:paraId="2B758881"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Develop Proposal</w:t>
            </w:r>
          </w:p>
        </w:tc>
        <w:tc>
          <w:tcPr>
            <w:tcW w:w="0" w:type="auto"/>
            <w:tcMar>
              <w:top w:w="48" w:type="dxa"/>
              <w:left w:w="120" w:type="dxa"/>
              <w:bottom w:w="48" w:type="dxa"/>
              <w:right w:w="48" w:type="dxa"/>
            </w:tcMar>
            <w:hideMark/>
          </w:tcPr>
          <w:p w14:paraId="570299C6"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545641C7" w14:textId="77777777" w:rsidTr="004E4AE2">
        <w:trPr>
          <w:tblCellSpacing w:w="0" w:type="dxa"/>
        </w:trPr>
        <w:tc>
          <w:tcPr>
            <w:tcW w:w="0" w:type="auto"/>
            <w:shd w:val="clear" w:color="auto" w:fill="E6E6E6"/>
            <w:tcMar>
              <w:top w:w="48" w:type="dxa"/>
              <w:left w:w="120" w:type="dxa"/>
              <w:bottom w:w="48" w:type="dxa"/>
              <w:right w:w="48" w:type="dxa"/>
            </w:tcMar>
            <w:hideMark/>
          </w:tcPr>
          <w:p w14:paraId="2DB2B9B8"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​Attend Objectives Finalization Meeting</w:t>
            </w:r>
          </w:p>
        </w:tc>
        <w:tc>
          <w:tcPr>
            <w:tcW w:w="0" w:type="auto"/>
            <w:shd w:val="clear" w:color="auto" w:fill="E6E6E6"/>
            <w:tcMar>
              <w:top w:w="48" w:type="dxa"/>
              <w:left w:w="120" w:type="dxa"/>
              <w:bottom w:w="48" w:type="dxa"/>
              <w:right w:w="48" w:type="dxa"/>
            </w:tcMar>
            <w:hideMark/>
          </w:tcPr>
          <w:p w14:paraId="3C8BA56E"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 ​Business Office</w:t>
            </w:r>
          </w:p>
        </w:tc>
      </w:tr>
      <w:tr w:rsidR="004E4AE2" w:rsidRPr="004E4AE2" w14:paraId="7D2AC804" w14:textId="77777777" w:rsidTr="004E4AE2">
        <w:trPr>
          <w:tblCellSpacing w:w="0" w:type="dxa"/>
        </w:trPr>
        <w:tc>
          <w:tcPr>
            <w:tcW w:w="0" w:type="auto"/>
            <w:tcMar>
              <w:top w:w="48" w:type="dxa"/>
              <w:left w:w="120" w:type="dxa"/>
              <w:bottom w:w="48" w:type="dxa"/>
              <w:right w:w="48" w:type="dxa"/>
            </w:tcMar>
            <w:hideMark/>
          </w:tcPr>
          <w:p w14:paraId="0C2660D0"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​Develop Tasks</w:t>
            </w:r>
          </w:p>
        </w:tc>
        <w:tc>
          <w:tcPr>
            <w:tcW w:w="0" w:type="auto"/>
            <w:tcMar>
              <w:top w:w="48" w:type="dxa"/>
              <w:left w:w="120" w:type="dxa"/>
              <w:bottom w:w="48" w:type="dxa"/>
              <w:right w:w="48" w:type="dxa"/>
            </w:tcMar>
            <w:hideMark/>
          </w:tcPr>
          <w:p w14:paraId="375CC628"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​Business Office</w:t>
            </w:r>
          </w:p>
        </w:tc>
      </w:tr>
      <w:tr w:rsidR="004E4AE2" w:rsidRPr="004E4AE2" w14:paraId="6FD937FD" w14:textId="77777777" w:rsidTr="004E4AE2">
        <w:trPr>
          <w:tblCellSpacing w:w="0" w:type="dxa"/>
        </w:trPr>
        <w:tc>
          <w:tcPr>
            <w:tcW w:w="0" w:type="auto"/>
            <w:shd w:val="clear" w:color="auto" w:fill="E6E6E6"/>
            <w:tcMar>
              <w:top w:w="48" w:type="dxa"/>
              <w:left w:w="120" w:type="dxa"/>
              <w:bottom w:w="48" w:type="dxa"/>
              <w:right w:w="48" w:type="dxa"/>
            </w:tcMar>
            <w:hideMark/>
          </w:tcPr>
          <w:p w14:paraId="6D483956"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​Verify that tasks meet objectives</w:t>
            </w:r>
          </w:p>
        </w:tc>
        <w:tc>
          <w:tcPr>
            <w:tcW w:w="0" w:type="auto"/>
            <w:shd w:val="clear" w:color="auto" w:fill="E6E6E6"/>
            <w:tcMar>
              <w:top w:w="48" w:type="dxa"/>
              <w:left w:w="120" w:type="dxa"/>
              <w:bottom w:w="48" w:type="dxa"/>
              <w:right w:w="48" w:type="dxa"/>
            </w:tcMar>
            <w:hideMark/>
          </w:tcPr>
          <w:p w14:paraId="06CC8A10"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00A32AF2" w14:textId="77777777" w:rsidTr="004E4AE2">
        <w:trPr>
          <w:tblCellSpacing w:w="0" w:type="dxa"/>
        </w:trPr>
        <w:tc>
          <w:tcPr>
            <w:tcW w:w="0" w:type="auto"/>
            <w:tcMar>
              <w:top w:w="48" w:type="dxa"/>
              <w:left w:w="120" w:type="dxa"/>
              <w:bottom w:w="48" w:type="dxa"/>
              <w:right w:w="48" w:type="dxa"/>
            </w:tcMar>
            <w:hideMark/>
          </w:tcPr>
          <w:p w14:paraId="7B45DD3E"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Provide system access or a representation of the system</w:t>
            </w:r>
          </w:p>
        </w:tc>
        <w:tc>
          <w:tcPr>
            <w:tcW w:w="0" w:type="auto"/>
            <w:tcMar>
              <w:top w:w="48" w:type="dxa"/>
              <w:left w:w="120" w:type="dxa"/>
              <w:bottom w:w="48" w:type="dxa"/>
              <w:right w:w="48" w:type="dxa"/>
            </w:tcMar>
            <w:hideMark/>
          </w:tcPr>
          <w:p w14:paraId="424588F0"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Business Office​</w:t>
            </w:r>
          </w:p>
        </w:tc>
      </w:tr>
      <w:tr w:rsidR="004E4AE2" w:rsidRPr="004E4AE2" w14:paraId="46A4F61E" w14:textId="77777777" w:rsidTr="004E4AE2">
        <w:trPr>
          <w:tblCellSpacing w:w="0" w:type="dxa"/>
        </w:trPr>
        <w:tc>
          <w:tcPr>
            <w:tcW w:w="0" w:type="auto"/>
            <w:shd w:val="clear" w:color="auto" w:fill="E6E6E6"/>
            <w:tcMar>
              <w:top w:w="48" w:type="dxa"/>
              <w:left w:w="120" w:type="dxa"/>
              <w:bottom w:w="48" w:type="dxa"/>
              <w:right w:w="48" w:type="dxa"/>
            </w:tcMar>
            <w:hideMark/>
          </w:tcPr>
          <w:p w14:paraId="0EB32B88"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lastRenderedPageBreak/>
              <w:t>​Create test data</w:t>
            </w:r>
          </w:p>
        </w:tc>
        <w:tc>
          <w:tcPr>
            <w:tcW w:w="0" w:type="auto"/>
            <w:shd w:val="clear" w:color="auto" w:fill="E6E6E6"/>
            <w:tcMar>
              <w:top w:w="48" w:type="dxa"/>
              <w:left w:w="120" w:type="dxa"/>
              <w:bottom w:w="48" w:type="dxa"/>
              <w:right w:w="48" w:type="dxa"/>
            </w:tcMar>
            <w:hideMark/>
          </w:tcPr>
          <w:p w14:paraId="0A99BAEE"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​Business Office</w:t>
            </w:r>
          </w:p>
        </w:tc>
      </w:tr>
      <w:tr w:rsidR="004E4AE2" w:rsidRPr="004E4AE2" w14:paraId="65C2B3F3" w14:textId="77777777" w:rsidTr="004E4AE2">
        <w:trPr>
          <w:tblCellSpacing w:w="0" w:type="dxa"/>
        </w:trPr>
        <w:tc>
          <w:tcPr>
            <w:tcW w:w="0" w:type="auto"/>
            <w:tcMar>
              <w:top w:w="48" w:type="dxa"/>
              <w:left w:w="120" w:type="dxa"/>
              <w:bottom w:w="48" w:type="dxa"/>
              <w:right w:w="48" w:type="dxa"/>
            </w:tcMar>
            <w:hideMark/>
          </w:tcPr>
          <w:p w14:paraId="4182C131"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​Verify Environment</w:t>
            </w:r>
          </w:p>
        </w:tc>
        <w:tc>
          <w:tcPr>
            <w:tcW w:w="0" w:type="auto"/>
            <w:tcMar>
              <w:top w:w="48" w:type="dxa"/>
              <w:left w:w="120" w:type="dxa"/>
              <w:bottom w:w="48" w:type="dxa"/>
              <w:right w:w="48" w:type="dxa"/>
            </w:tcMar>
            <w:hideMark/>
          </w:tcPr>
          <w:p w14:paraId="503A4054"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2A11CF30" w14:textId="77777777" w:rsidTr="004E4AE2">
        <w:trPr>
          <w:tblCellSpacing w:w="0" w:type="dxa"/>
        </w:trPr>
        <w:tc>
          <w:tcPr>
            <w:tcW w:w="0" w:type="auto"/>
            <w:shd w:val="clear" w:color="auto" w:fill="E6E6E6"/>
            <w:tcMar>
              <w:top w:w="48" w:type="dxa"/>
              <w:left w:w="120" w:type="dxa"/>
              <w:bottom w:w="48" w:type="dxa"/>
              <w:right w:w="48" w:type="dxa"/>
            </w:tcMar>
            <w:hideMark/>
          </w:tcPr>
          <w:p w14:paraId="797E5E85"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​Recruit Participants</w:t>
            </w:r>
          </w:p>
        </w:tc>
        <w:tc>
          <w:tcPr>
            <w:tcW w:w="0" w:type="auto"/>
            <w:shd w:val="clear" w:color="auto" w:fill="E6E6E6"/>
            <w:tcMar>
              <w:top w:w="48" w:type="dxa"/>
              <w:left w:w="120" w:type="dxa"/>
              <w:bottom w:w="48" w:type="dxa"/>
              <w:right w:w="48" w:type="dxa"/>
            </w:tcMar>
            <w:hideMark/>
          </w:tcPr>
          <w:p w14:paraId="7FFD0E12"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​Business Office​</w:t>
            </w:r>
          </w:p>
        </w:tc>
      </w:tr>
      <w:tr w:rsidR="004E4AE2" w:rsidRPr="004E4AE2" w14:paraId="73DDF2A3" w14:textId="77777777" w:rsidTr="004E4AE2">
        <w:trPr>
          <w:tblCellSpacing w:w="0" w:type="dxa"/>
        </w:trPr>
        <w:tc>
          <w:tcPr>
            <w:tcW w:w="0" w:type="auto"/>
            <w:tcMar>
              <w:top w:w="48" w:type="dxa"/>
              <w:left w:w="120" w:type="dxa"/>
              <w:bottom w:w="48" w:type="dxa"/>
              <w:right w:w="48" w:type="dxa"/>
            </w:tcMar>
            <w:hideMark/>
          </w:tcPr>
          <w:p w14:paraId="084627A7"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​Schedule Participants</w:t>
            </w:r>
          </w:p>
        </w:tc>
        <w:tc>
          <w:tcPr>
            <w:tcW w:w="0" w:type="auto"/>
            <w:tcMar>
              <w:top w:w="48" w:type="dxa"/>
              <w:left w:w="120" w:type="dxa"/>
              <w:bottom w:w="48" w:type="dxa"/>
              <w:right w:w="48" w:type="dxa"/>
            </w:tcMar>
            <w:hideMark/>
          </w:tcPr>
          <w:p w14:paraId="066BE286"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0EC492BC" w14:textId="77777777" w:rsidTr="004E4AE2">
        <w:trPr>
          <w:tblCellSpacing w:w="0" w:type="dxa"/>
        </w:trPr>
        <w:tc>
          <w:tcPr>
            <w:tcW w:w="0" w:type="auto"/>
            <w:shd w:val="clear" w:color="auto" w:fill="E6E6E6"/>
            <w:tcMar>
              <w:top w:w="48" w:type="dxa"/>
              <w:left w:w="120" w:type="dxa"/>
              <w:bottom w:w="48" w:type="dxa"/>
              <w:right w:w="48" w:type="dxa"/>
            </w:tcMar>
            <w:hideMark/>
          </w:tcPr>
          <w:p w14:paraId="24B24DC1"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xml:space="preserve">​Pilot test the study materials and </w:t>
            </w:r>
            <w:proofErr w:type="spellStart"/>
            <w:r w:rsidRPr="004E4AE2">
              <w:rPr>
                <w:rFonts w:ascii="Calibri" w:eastAsia="Times New Roman" w:hAnsi="Calibri" w:cs="Calibri"/>
                <w:color w:val="010C29"/>
                <w:sz w:val="24"/>
                <w:szCs w:val="24"/>
              </w:rPr>
              <w:t>proceedures</w:t>
            </w:r>
            <w:proofErr w:type="spellEnd"/>
          </w:p>
        </w:tc>
        <w:tc>
          <w:tcPr>
            <w:tcW w:w="0" w:type="auto"/>
            <w:shd w:val="clear" w:color="auto" w:fill="E6E6E6"/>
            <w:tcMar>
              <w:top w:w="48" w:type="dxa"/>
              <w:left w:w="120" w:type="dxa"/>
              <w:bottom w:w="48" w:type="dxa"/>
              <w:right w:w="48" w:type="dxa"/>
            </w:tcMar>
            <w:hideMark/>
          </w:tcPr>
          <w:p w14:paraId="675DA660"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761D6EDE" w14:textId="77777777" w:rsidTr="004E4AE2">
        <w:trPr>
          <w:tblCellSpacing w:w="0" w:type="dxa"/>
        </w:trPr>
        <w:tc>
          <w:tcPr>
            <w:tcW w:w="0" w:type="auto"/>
            <w:tcMar>
              <w:top w:w="48" w:type="dxa"/>
              <w:left w:w="120" w:type="dxa"/>
              <w:bottom w:w="48" w:type="dxa"/>
              <w:right w:w="48" w:type="dxa"/>
            </w:tcMar>
            <w:hideMark/>
          </w:tcPr>
          <w:p w14:paraId="263DF251"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​Conduct usability assessment</w:t>
            </w:r>
          </w:p>
        </w:tc>
        <w:tc>
          <w:tcPr>
            <w:tcW w:w="0" w:type="auto"/>
            <w:tcMar>
              <w:top w:w="48" w:type="dxa"/>
              <w:left w:w="120" w:type="dxa"/>
              <w:bottom w:w="48" w:type="dxa"/>
              <w:right w:w="48" w:type="dxa"/>
            </w:tcMar>
            <w:hideMark/>
          </w:tcPr>
          <w:p w14:paraId="3185D3DC"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247E5463" w14:textId="77777777" w:rsidTr="004E4AE2">
        <w:trPr>
          <w:tblCellSpacing w:w="0" w:type="dxa"/>
        </w:trPr>
        <w:tc>
          <w:tcPr>
            <w:tcW w:w="0" w:type="auto"/>
            <w:shd w:val="clear" w:color="auto" w:fill="E6E6E6"/>
            <w:tcMar>
              <w:top w:w="48" w:type="dxa"/>
              <w:left w:w="120" w:type="dxa"/>
              <w:bottom w:w="48" w:type="dxa"/>
              <w:right w:w="48" w:type="dxa"/>
            </w:tcMar>
            <w:hideMark/>
          </w:tcPr>
          <w:p w14:paraId="62333395"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xml:space="preserve">Attend results briefing </w:t>
            </w:r>
          </w:p>
        </w:tc>
        <w:tc>
          <w:tcPr>
            <w:tcW w:w="0" w:type="auto"/>
            <w:shd w:val="clear" w:color="auto" w:fill="E6E6E6"/>
            <w:tcMar>
              <w:top w:w="48" w:type="dxa"/>
              <w:left w:w="120" w:type="dxa"/>
              <w:bottom w:w="48" w:type="dxa"/>
              <w:right w:w="48" w:type="dxa"/>
            </w:tcMar>
            <w:hideMark/>
          </w:tcPr>
          <w:p w14:paraId="614EBB8F"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 Business Office, Developer</w:t>
            </w:r>
          </w:p>
        </w:tc>
      </w:tr>
      <w:tr w:rsidR="004E4AE2" w:rsidRPr="004E4AE2" w14:paraId="5EAFDDA3" w14:textId="77777777" w:rsidTr="004E4AE2">
        <w:trPr>
          <w:tblCellSpacing w:w="0" w:type="dxa"/>
        </w:trPr>
        <w:tc>
          <w:tcPr>
            <w:tcW w:w="0" w:type="auto"/>
            <w:tcMar>
              <w:top w:w="48" w:type="dxa"/>
              <w:left w:w="120" w:type="dxa"/>
              <w:bottom w:w="48" w:type="dxa"/>
              <w:right w:w="48" w:type="dxa"/>
            </w:tcMar>
            <w:hideMark/>
          </w:tcPr>
          <w:p w14:paraId="1D7821F9"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​Analyze findings, write report</w:t>
            </w:r>
          </w:p>
        </w:tc>
        <w:tc>
          <w:tcPr>
            <w:tcW w:w="0" w:type="auto"/>
            <w:tcMar>
              <w:top w:w="48" w:type="dxa"/>
              <w:left w:w="120" w:type="dxa"/>
              <w:bottom w:w="48" w:type="dxa"/>
              <w:right w:w="48" w:type="dxa"/>
            </w:tcMar>
            <w:hideMark/>
          </w:tcPr>
          <w:p w14:paraId="24BC164A"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r w:rsidR="004E4AE2" w:rsidRPr="004E4AE2" w14:paraId="20A0FEFC" w14:textId="77777777" w:rsidTr="004E4AE2">
        <w:trPr>
          <w:tblCellSpacing w:w="0" w:type="dxa"/>
        </w:trPr>
        <w:tc>
          <w:tcPr>
            <w:tcW w:w="0" w:type="auto"/>
            <w:shd w:val="clear" w:color="auto" w:fill="E6E6E6"/>
            <w:tcMar>
              <w:top w:w="48" w:type="dxa"/>
              <w:left w:w="120" w:type="dxa"/>
              <w:bottom w:w="48" w:type="dxa"/>
              <w:right w:w="48" w:type="dxa"/>
            </w:tcMar>
            <w:hideMark/>
          </w:tcPr>
          <w:p w14:paraId="1BD69E5E"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w:t>
            </w:r>
            <w:hyperlink r:id="rId6" w:history="1">
              <w:r w:rsidRPr="004E4AE2">
                <w:rPr>
                  <w:rFonts w:ascii="Calibri" w:eastAsia="Times New Roman" w:hAnsi="Calibri" w:cs="Calibri"/>
                  <w:b/>
                  <w:bCs/>
                  <w:color w:val="00188F"/>
                  <w:sz w:val="24"/>
                  <w:szCs w:val="24"/>
                </w:rPr>
                <w:t>Conduct After Action Review</w:t>
              </w:r>
            </w:hyperlink>
          </w:p>
        </w:tc>
        <w:tc>
          <w:tcPr>
            <w:tcW w:w="0" w:type="auto"/>
            <w:shd w:val="clear" w:color="auto" w:fill="E6E6E6"/>
            <w:tcMar>
              <w:top w:w="48" w:type="dxa"/>
              <w:left w:w="120" w:type="dxa"/>
              <w:bottom w:w="48" w:type="dxa"/>
              <w:right w:w="48" w:type="dxa"/>
            </w:tcMar>
            <w:hideMark/>
          </w:tcPr>
          <w:p w14:paraId="1386420F"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HFE</w:t>
            </w:r>
          </w:p>
        </w:tc>
      </w:tr>
    </w:tbl>
    <w:p w14:paraId="5B62D29A" w14:textId="77777777" w:rsidR="004E4AE2" w:rsidRPr="004E4AE2" w:rsidRDefault="004E4AE2" w:rsidP="004E4AE2">
      <w:pPr>
        <w:spacing w:after="0" w:line="240" w:lineRule="auto"/>
        <w:outlineLvl w:val="1"/>
        <w:rPr>
          <w:rFonts w:ascii="Segoe UI Semibold" w:eastAsia="Times New Roman" w:hAnsi="Segoe UI Semibold" w:cs="Segoe UI Semibold"/>
          <w:b/>
          <w:bCs/>
          <w:color w:val="205493"/>
          <w:sz w:val="34"/>
          <w:szCs w:val="34"/>
        </w:rPr>
      </w:pPr>
      <w:r w:rsidRPr="004E4AE2">
        <w:rPr>
          <w:rFonts w:ascii="Segoe UI Semibold" w:eastAsia="Times New Roman" w:hAnsi="Segoe UI Semibold" w:cs="Segoe UI Semibold"/>
          <w:b/>
          <w:bCs/>
          <w:color w:val="205493"/>
          <w:sz w:val="34"/>
          <w:szCs w:val="34"/>
        </w:rPr>
        <w:t>Outcomes</w:t>
      </w:r>
    </w:p>
    <w:p w14:paraId="79363B9A" w14:textId="77777777" w:rsidR="004E4AE2" w:rsidRPr="004E4AE2" w:rsidRDefault="004E4AE2" w:rsidP="004E4AE2">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A results briefing to discuss what solutions are possible for usability issues within the given constraints.</w:t>
      </w:r>
    </w:p>
    <w:p w14:paraId="30998519" w14:textId="77777777" w:rsidR="004E4AE2" w:rsidRPr="004E4AE2" w:rsidRDefault="004E4AE2" w:rsidP="004E4AE2">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Summarize the results of the satisfaction questionnaire, task time and effectiveness (accuracy and completeness) measures if used.</w:t>
      </w:r>
    </w:p>
    <w:p w14:paraId="0C93D731" w14:textId="77777777" w:rsidR="004E4AE2" w:rsidRPr="004E4AE2" w:rsidRDefault="004E4AE2" w:rsidP="004E4AE2">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Produces a list of usability problems, categorized by severity and frequency, and an overview of the types of problems encountered.</w:t>
      </w:r>
    </w:p>
    <w:p w14:paraId="1EB334BD" w14:textId="77777777" w:rsidR="004E4AE2" w:rsidRPr="004E4AE2" w:rsidRDefault="004E4AE2" w:rsidP="004E4AE2">
      <w:pPr>
        <w:spacing w:after="0"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The type of objective and subjective data collected during testing may include:</w:t>
      </w:r>
    </w:p>
    <w:p w14:paraId="5BFB0A81" w14:textId="77777777" w:rsidR="004E4AE2" w:rsidRPr="004E4AE2" w:rsidRDefault="004E4AE2" w:rsidP="004E4AE2">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Ability and time to complete a task.</w:t>
      </w:r>
    </w:p>
    <w:p w14:paraId="48CEDA85" w14:textId="77777777" w:rsidR="004E4AE2" w:rsidRPr="004E4AE2" w:rsidRDefault="004E4AE2" w:rsidP="004E4AE2">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Sequence and number of steps to complete a task.</w:t>
      </w:r>
    </w:p>
    <w:p w14:paraId="42A1EA1F" w14:textId="77777777" w:rsidR="004E4AE2" w:rsidRPr="004E4AE2" w:rsidRDefault="004E4AE2" w:rsidP="004E4AE2">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Types and numbers of errors.</w:t>
      </w:r>
    </w:p>
    <w:p w14:paraId="589F7DE1" w14:textId="77777777" w:rsidR="004E4AE2" w:rsidRPr="004E4AE2" w:rsidRDefault="004E4AE2" w:rsidP="004E4AE2">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Number of repeated errors.</w:t>
      </w:r>
    </w:p>
    <w:p w14:paraId="79ACF9AD" w14:textId="77777777" w:rsidR="004E4AE2" w:rsidRPr="004E4AE2" w:rsidRDefault="004E4AE2" w:rsidP="004E4AE2">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 xml:space="preserve">Number of design issues that lead to user confusion. </w:t>
      </w:r>
    </w:p>
    <w:p w14:paraId="7BF352FC" w14:textId="77777777" w:rsidR="004E4AE2" w:rsidRPr="004E4AE2" w:rsidRDefault="004E4AE2" w:rsidP="004E4AE2">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4E4AE2">
        <w:rPr>
          <w:rFonts w:ascii="Calibri" w:eastAsia="Times New Roman" w:hAnsi="Calibri" w:cs="Calibri"/>
          <w:color w:val="010C29"/>
          <w:sz w:val="24"/>
          <w:szCs w:val="24"/>
        </w:rPr>
        <w:t>Ratings of ease of performing a task.</w:t>
      </w:r>
    </w:p>
    <w:p w14:paraId="1B9810B1" w14:textId="2ABFBDE0" w:rsidR="00301814" w:rsidRDefault="004E4AE2" w:rsidP="004E4AE2">
      <w:pPr>
        <w:rPr>
          <w:rFonts w:ascii="Calibri" w:eastAsia="Times New Roman" w:hAnsi="Calibri" w:cs="Calibri"/>
          <w:color w:val="010C29"/>
          <w:sz w:val="24"/>
          <w:szCs w:val="24"/>
        </w:rPr>
      </w:pPr>
      <w:r w:rsidRPr="004E4AE2">
        <w:rPr>
          <w:rFonts w:ascii="Calibri" w:eastAsia="Times New Roman" w:hAnsi="Calibri" w:cs="Calibri"/>
          <w:color w:val="010C29"/>
          <w:sz w:val="24"/>
          <w:szCs w:val="24"/>
        </w:rPr>
        <w:t>Severity rankings are assigned to each problem. These rankings can be determined by the impact of the problem and the persistence of the problem.</w:t>
      </w:r>
    </w:p>
    <w:p w14:paraId="18E408C1" w14:textId="7F308770" w:rsidR="004E4AE2" w:rsidRDefault="004E4AE2" w:rsidP="004E4AE2">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4E4AE2" w:rsidRPr="004E4AE2" w14:paraId="1A1C2D9C" w14:textId="77777777" w:rsidTr="004E4AE2">
        <w:trPr>
          <w:tblCellSpacing w:w="0" w:type="dxa"/>
        </w:trPr>
        <w:tc>
          <w:tcPr>
            <w:tcW w:w="0" w:type="auto"/>
            <w:gridSpan w:val="2"/>
            <w:tcBorders>
              <w:top w:val="single" w:sz="6" w:space="0" w:color="0098CE"/>
              <w:bottom w:val="single" w:sz="6" w:space="0" w:color="0098CE"/>
            </w:tcBorders>
            <w:shd w:val="clear" w:color="auto" w:fill="0098CE"/>
            <w:hideMark/>
          </w:tcPr>
          <w:p w14:paraId="2BBA0345" w14:textId="77777777" w:rsidR="004E4AE2" w:rsidRPr="004E4AE2" w:rsidRDefault="004E4AE2" w:rsidP="004E4AE2">
            <w:pPr>
              <w:spacing w:after="0" w:line="343" w:lineRule="atLeast"/>
              <w:jc w:val="center"/>
              <w:rPr>
                <w:rFonts w:ascii="Calibri" w:eastAsia="Times New Roman" w:hAnsi="Calibri" w:cs="Calibri"/>
                <w:b/>
                <w:bCs/>
                <w:color w:val="010C29"/>
                <w:sz w:val="24"/>
                <w:szCs w:val="24"/>
              </w:rPr>
            </w:pPr>
            <w:r w:rsidRPr="004E4AE2">
              <w:rPr>
                <w:rFonts w:ascii="Calibri" w:eastAsia="Times New Roman" w:hAnsi="Calibri" w:cs="Calibri"/>
                <w:b/>
                <w:bCs/>
                <w:color w:val="010C29"/>
                <w:sz w:val="24"/>
                <w:szCs w:val="24"/>
              </w:rPr>
              <w:t>Phase of Development​</w:t>
            </w:r>
          </w:p>
        </w:tc>
      </w:tr>
      <w:tr w:rsidR="004E4AE2" w:rsidRPr="004E4AE2" w14:paraId="0F7DEBF7" w14:textId="77777777" w:rsidTr="004E4AE2">
        <w:trPr>
          <w:tblCellSpacing w:w="0" w:type="dxa"/>
        </w:trPr>
        <w:tc>
          <w:tcPr>
            <w:tcW w:w="0" w:type="auto"/>
            <w:shd w:val="clear" w:color="auto" w:fill="E6E6E6"/>
            <w:tcMar>
              <w:top w:w="48" w:type="dxa"/>
              <w:left w:w="120" w:type="dxa"/>
              <w:bottom w:w="48" w:type="dxa"/>
              <w:right w:w="48" w:type="dxa"/>
            </w:tcMar>
            <w:hideMark/>
          </w:tcPr>
          <w:p w14:paraId="460E6E59"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32AC1A69"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​Planning, Scoping &amp; Definition</w:t>
            </w:r>
          </w:p>
        </w:tc>
      </w:tr>
      <w:tr w:rsidR="004E4AE2" w:rsidRPr="004E4AE2" w14:paraId="2D1717C4" w14:textId="77777777" w:rsidTr="004E4AE2">
        <w:trPr>
          <w:tblCellSpacing w:w="0" w:type="dxa"/>
        </w:trPr>
        <w:tc>
          <w:tcPr>
            <w:tcW w:w="0" w:type="auto"/>
            <w:tcMar>
              <w:top w:w="48" w:type="dxa"/>
              <w:left w:w="120" w:type="dxa"/>
              <w:bottom w:w="48" w:type="dxa"/>
              <w:right w:w="48" w:type="dxa"/>
            </w:tcMar>
            <w:hideMark/>
          </w:tcPr>
          <w:p w14:paraId="6CD21096"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lastRenderedPageBreak/>
              <w:t>​</w:t>
            </w:r>
          </w:p>
        </w:tc>
        <w:tc>
          <w:tcPr>
            <w:tcW w:w="0" w:type="auto"/>
            <w:tcMar>
              <w:top w:w="48" w:type="dxa"/>
              <w:left w:w="120" w:type="dxa"/>
              <w:bottom w:w="48" w:type="dxa"/>
              <w:right w:w="48" w:type="dxa"/>
            </w:tcMar>
            <w:hideMark/>
          </w:tcPr>
          <w:p w14:paraId="51D32AA0"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​Requirements Gathering</w:t>
            </w:r>
          </w:p>
        </w:tc>
      </w:tr>
      <w:tr w:rsidR="004E4AE2" w:rsidRPr="004E4AE2" w14:paraId="3E86264B" w14:textId="77777777" w:rsidTr="004E4AE2">
        <w:trPr>
          <w:tblCellSpacing w:w="0" w:type="dxa"/>
        </w:trPr>
        <w:tc>
          <w:tcPr>
            <w:tcW w:w="0" w:type="auto"/>
            <w:shd w:val="clear" w:color="auto" w:fill="E6E6E6"/>
            <w:tcMar>
              <w:top w:w="48" w:type="dxa"/>
              <w:left w:w="120" w:type="dxa"/>
              <w:bottom w:w="48" w:type="dxa"/>
              <w:right w:w="48" w:type="dxa"/>
            </w:tcMar>
            <w:hideMark/>
          </w:tcPr>
          <w:p w14:paraId="69F7734C"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550F142F"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​Early Design</w:t>
            </w:r>
          </w:p>
        </w:tc>
      </w:tr>
      <w:tr w:rsidR="004E4AE2" w:rsidRPr="004E4AE2" w14:paraId="1C31E113" w14:textId="77777777" w:rsidTr="004E4AE2">
        <w:trPr>
          <w:tblCellSpacing w:w="0" w:type="dxa"/>
        </w:trPr>
        <w:tc>
          <w:tcPr>
            <w:tcW w:w="0" w:type="auto"/>
            <w:tcMar>
              <w:top w:w="48" w:type="dxa"/>
              <w:left w:w="120" w:type="dxa"/>
              <w:bottom w:w="48" w:type="dxa"/>
              <w:right w:w="48" w:type="dxa"/>
            </w:tcMar>
            <w:hideMark/>
          </w:tcPr>
          <w:p w14:paraId="3B77CF35"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w:t>
            </w:r>
            <w:r w:rsidRPr="004E4AE2">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7E54F46C"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​Detailed Design &amp; Development</w:t>
            </w:r>
          </w:p>
        </w:tc>
      </w:tr>
      <w:tr w:rsidR="004E4AE2" w:rsidRPr="004E4AE2" w14:paraId="1C2D4B96" w14:textId="77777777" w:rsidTr="004E4AE2">
        <w:trPr>
          <w:tblCellSpacing w:w="0" w:type="dxa"/>
        </w:trPr>
        <w:tc>
          <w:tcPr>
            <w:tcW w:w="0" w:type="auto"/>
            <w:shd w:val="clear" w:color="auto" w:fill="E6E6E6"/>
            <w:tcMar>
              <w:top w:w="48" w:type="dxa"/>
              <w:left w:w="120" w:type="dxa"/>
              <w:bottom w:w="48" w:type="dxa"/>
              <w:right w:w="48" w:type="dxa"/>
            </w:tcMar>
            <w:hideMark/>
          </w:tcPr>
          <w:p w14:paraId="409469E6"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w:t>
            </w:r>
            <w:r w:rsidRPr="004E4AE2">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18AF67C9"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​Field Testing</w:t>
            </w:r>
          </w:p>
        </w:tc>
      </w:tr>
      <w:tr w:rsidR="004E4AE2" w:rsidRPr="004E4AE2" w14:paraId="4AD28D33" w14:textId="77777777" w:rsidTr="004E4AE2">
        <w:trPr>
          <w:tblCellSpacing w:w="0" w:type="dxa"/>
        </w:trPr>
        <w:tc>
          <w:tcPr>
            <w:tcW w:w="0" w:type="auto"/>
            <w:tcMar>
              <w:top w:w="48" w:type="dxa"/>
              <w:left w:w="120" w:type="dxa"/>
              <w:bottom w:w="48" w:type="dxa"/>
              <w:right w:w="48" w:type="dxa"/>
            </w:tcMar>
            <w:hideMark/>
          </w:tcPr>
          <w:p w14:paraId="10B96A80"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34375C09"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​Deployment</w:t>
            </w:r>
          </w:p>
        </w:tc>
      </w:tr>
      <w:tr w:rsidR="004E4AE2" w:rsidRPr="004E4AE2" w14:paraId="386D56B0" w14:textId="77777777" w:rsidTr="004E4AE2">
        <w:trPr>
          <w:tblCellSpacing w:w="0" w:type="dxa"/>
        </w:trPr>
        <w:tc>
          <w:tcPr>
            <w:tcW w:w="0" w:type="auto"/>
            <w:shd w:val="clear" w:color="auto" w:fill="E6E6E6"/>
            <w:tcMar>
              <w:top w:w="48" w:type="dxa"/>
              <w:left w:w="120" w:type="dxa"/>
              <w:bottom w:w="48" w:type="dxa"/>
              <w:right w:w="48" w:type="dxa"/>
            </w:tcMar>
            <w:hideMark/>
          </w:tcPr>
          <w:p w14:paraId="0A7FC5C2"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62D249FD"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​Post-Deployment</w:t>
            </w:r>
          </w:p>
        </w:tc>
      </w:tr>
    </w:tbl>
    <w:p w14:paraId="55A3675E" w14:textId="77777777" w:rsidR="004E4AE2" w:rsidRPr="004E4AE2" w:rsidRDefault="004E4AE2" w:rsidP="004E4AE2">
      <w:pPr>
        <w:spacing w:before="100" w:beforeAutospacing="1" w:after="100" w:afterAutospacing="1" w:line="240" w:lineRule="auto"/>
        <w:rPr>
          <w:rFonts w:ascii="Calibri" w:eastAsia="Times New Roman" w:hAnsi="Calibri" w:cs="Calibri"/>
          <w:color w:val="010C29"/>
          <w:sz w:val="24"/>
          <w:szCs w:val="24"/>
        </w:rPr>
      </w:pPr>
      <w:r w:rsidRPr="004E4AE2">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4E4AE2" w:rsidRPr="004E4AE2" w14:paraId="2CD7ED11" w14:textId="77777777" w:rsidTr="004E4AE2">
        <w:trPr>
          <w:tblCellSpacing w:w="0" w:type="dxa"/>
        </w:trPr>
        <w:tc>
          <w:tcPr>
            <w:tcW w:w="0" w:type="auto"/>
            <w:gridSpan w:val="2"/>
            <w:tcBorders>
              <w:top w:val="single" w:sz="6" w:space="0" w:color="0098CE"/>
              <w:bottom w:val="single" w:sz="6" w:space="0" w:color="0098CE"/>
            </w:tcBorders>
            <w:shd w:val="clear" w:color="auto" w:fill="0098CE"/>
            <w:hideMark/>
          </w:tcPr>
          <w:p w14:paraId="78C15B49" w14:textId="77777777" w:rsidR="004E4AE2" w:rsidRPr="004E4AE2" w:rsidRDefault="004E4AE2" w:rsidP="004E4AE2">
            <w:pPr>
              <w:spacing w:after="0" w:line="343" w:lineRule="atLeast"/>
              <w:jc w:val="center"/>
              <w:rPr>
                <w:rFonts w:ascii="Calibri" w:eastAsia="Times New Roman" w:hAnsi="Calibri" w:cs="Calibri"/>
                <w:b/>
                <w:bCs/>
                <w:color w:val="010C29"/>
                <w:sz w:val="24"/>
                <w:szCs w:val="24"/>
              </w:rPr>
            </w:pPr>
            <w:r w:rsidRPr="004E4AE2">
              <w:rPr>
                <w:rFonts w:ascii="Calibri" w:eastAsia="Times New Roman" w:hAnsi="Calibri" w:cs="Calibri"/>
                <w:b/>
                <w:bCs/>
                <w:color w:val="010C29"/>
                <w:sz w:val="24"/>
                <w:szCs w:val="24"/>
              </w:rPr>
              <w:t>​Study Characteristics ​</w:t>
            </w:r>
          </w:p>
        </w:tc>
      </w:tr>
      <w:tr w:rsidR="004E4AE2" w:rsidRPr="004E4AE2" w14:paraId="0EFB93A9" w14:textId="77777777" w:rsidTr="004E4AE2">
        <w:trPr>
          <w:tblCellSpacing w:w="0" w:type="dxa"/>
        </w:trPr>
        <w:tc>
          <w:tcPr>
            <w:tcW w:w="1995" w:type="dxa"/>
            <w:shd w:val="clear" w:color="auto" w:fill="E6E6E6"/>
            <w:tcMar>
              <w:top w:w="48" w:type="dxa"/>
              <w:left w:w="120" w:type="dxa"/>
              <w:bottom w:w="48" w:type="dxa"/>
              <w:right w:w="48" w:type="dxa"/>
            </w:tcMar>
            <w:hideMark/>
          </w:tcPr>
          <w:p w14:paraId="72AE6E3A"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w:t>
            </w:r>
            <w:r w:rsidRPr="004E4AE2">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28C7AB19"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​5-6 weeks</w:t>
            </w:r>
          </w:p>
        </w:tc>
      </w:tr>
      <w:tr w:rsidR="004E4AE2" w:rsidRPr="004E4AE2" w14:paraId="34049112" w14:textId="77777777" w:rsidTr="004E4AE2">
        <w:trPr>
          <w:tblCellSpacing w:w="0" w:type="dxa"/>
        </w:trPr>
        <w:tc>
          <w:tcPr>
            <w:tcW w:w="1995" w:type="dxa"/>
            <w:tcMar>
              <w:top w:w="48" w:type="dxa"/>
              <w:left w:w="120" w:type="dxa"/>
              <w:bottom w:w="48" w:type="dxa"/>
              <w:right w:w="48" w:type="dxa"/>
            </w:tcMar>
            <w:hideMark/>
          </w:tcPr>
          <w:p w14:paraId="645C68FF"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4834FE17"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High</w:t>
            </w:r>
          </w:p>
        </w:tc>
      </w:tr>
      <w:tr w:rsidR="004E4AE2" w:rsidRPr="004E4AE2" w14:paraId="1238738A" w14:textId="77777777" w:rsidTr="004E4AE2">
        <w:trPr>
          <w:tblCellSpacing w:w="0" w:type="dxa"/>
        </w:trPr>
        <w:tc>
          <w:tcPr>
            <w:tcW w:w="1995" w:type="dxa"/>
            <w:shd w:val="clear" w:color="auto" w:fill="E6E6E6"/>
            <w:tcMar>
              <w:top w:w="48" w:type="dxa"/>
              <w:left w:w="120" w:type="dxa"/>
              <w:bottom w:w="48" w:type="dxa"/>
              <w:right w:w="48" w:type="dxa"/>
            </w:tcMar>
            <w:hideMark/>
          </w:tcPr>
          <w:p w14:paraId="2E3E3BC7"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w:t>
            </w:r>
            <w:r w:rsidRPr="004E4AE2">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24880BC6"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Behavioral, Attitudinal</w:t>
            </w:r>
          </w:p>
        </w:tc>
      </w:tr>
      <w:tr w:rsidR="004E4AE2" w:rsidRPr="004E4AE2" w14:paraId="0CD0ACD1" w14:textId="77777777" w:rsidTr="004E4AE2">
        <w:trPr>
          <w:tblCellSpacing w:w="0" w:type="dxa"/>
        </w:trPr>
        <w:tc>
          <w:tcPr>
            <w:tcW w:w="1995" w:type="dxa"/>
            <w:tcMar>
              <w:top w:w="48" w:type="dxa"/>
              <w:left w:w="120" w:type="dxa"/>
              <w:bottom w:w="48" w:type="dxa"/>
              <w:right w:w="48" w:type="dxa"/>
            </w:tcMar>
            <w:hideMark/>
          </w:tcPr>
          <w:p w14:paraId="1AB528FC"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w:t>
            </w:r>
            <w:r w:rsidRPr="004E4AE2">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32F219B3" w14:textId="77777777" w:rsidR="004E4AE2" w:rsidRPr="004E4AE2" w:rsidRDefault="004E4AE2" w:rsidP="004E4AE2">
            <w:pPr>
              <w:spacing w:after="0"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​Quantitative, Qualitative</w:t>
            </w:r>
          </w:p>
        </w:tc>
      </w:tr>
    </w:tbl>
    <w:p w14:paraId="03C8BDCA" w14:textId="3C8277A9" w:rsidR="004E4AE2" w:rsidRDefault="004E4AE2" w:rsidP="004E4AE2"/>
    <w:p w14:paraId="74356EE6" w14:textId="40EC6BF6" w:rsidR="004E4AE2" w:rsidRDefault="004E4AE2" w:rsidP="004E4AE2"/>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4E4AE2" w:rsidRPr="004E4AE2" w14:paraId="1988F10E" w14:textId="77777777" w:rsidTr="004E4AE2">
        <w:trPr>
          <w:tblCellSpacing w:w="0" w:type="dxa"/>
        </w:trPr>
        <w:tc>
          <w:tcPr>
            <w:tcW w:w="0" w:type="auto"/>
            <w:tcBorders>
              <w:top w:val="single" w:sz="6" w:space="0" w:color="0098CE"/>
              <w:bottom w:val="single" w:sz="6" w:space="0" w:color="0098CE"/>
            </w:tcBorders>
            <w:shd w:val="clear" w:color="auto" w:fill="0098CE"/>
            <w:hideMark/>
          </w:tcPr>
          <w:p w14:paraId="166E1E31" w14:textId="77777777" w:rsidR="004E4AE2" w:rsidRPr="004E4AE2" w:rsidRDefault="004E4AE2" w:rsidP="004E4AE2">
            <w:pPr>
              <w:spacing w:after="0" w:line="343" w:lineRule="atLeast"/>
              <w:jc w:val="center"/>
              <w:rPr>
                <w:rFonts w:ascii="Calibri" w:eastAsia="Times New Roman" w:hAnsi="Calibri" w:cs="Calibri"/>
                <w:b/>
                <w:bCs/>
                <w:color w:val="010C29"/>
                <w:sz w:val="24"/>
                <w:szCs w:val="24"/>
              </w:rPr>
            </w:pPr>
            <w:r w:rsidRPr="004E4AE2">
              <w:rPr>
                <w:rFonts w:ascii="Calibri" w:eastAsia="Times New Roman" w:hAnsi="Calibri" w:cs="Calibri"/>
                <w:b/>
                <w:bCs/>
                <w:color w:val="010C29"/>
                <w:sz w:val="24"/>
                <w:szCs w:val="24"/>
              </w:rPr>
              <w:t>Referenced on this page...</w:t>
            </w:r>
          </w:p>
        </w:tc>
      </w:tr>
      <w:tr w:rsidR="004E4AE2" w:rsidRPr="004E4AE2" w14:paraId="79F97960" w14:textId="77777777" w:rsidTr="004E4AE2">
        <w:trPr>
          <w:tblCellSpacing w:w="0" w:type="dxa"/>
        </w:trPr>
        <w:tc>
          <w:tcPr>
            <w:tcW w:w="0" w:type="auto"/>
            <w:shd w:val="clear" w:color="auto" w:fill="E6E6E6"/>
            <w:tcMar>
              <w:top w:w="48" w:type="dxa"/>
              <w:left w:w="120" w:type="dxa"/>
              <w:bottom w:w="48" w:type="dxa"/>
              <w:right w:w="48" w:type="dxa"/>
            </w:tcMar>
            <w:hideMark/>
          </w:tcPr>
          <w:p w14:paraId="359462DB" w14:textId="77777777" w:rsidR="004E4AE2" w:rsidRPr="004E4AE2" w:rsidRDefault="004E4AE2" w:rsidP="004E4AE2">
            <w:pPr>
              <w:spacing w:before="100" w:beforeAutospacing="1" w:after="100" w:afterAutospacing="1"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xml:space="preserve">Nielsen, J. (2012). How Many Test Users in a Usability Study?. In </w:t>
            </w:r>
            <w:proofErr w:type="spellStart"/>
            <w:r w:rsidRPr="004E4AE2">
              <w:rPr>
                <w:rFonts w:ascii="Calibri" w:eastAsia="Times New Roman" w:hAnsi="Calibri" w:cs="Calibri"/>
                <w:color w:val="010C29"/>
                <w:sz w:val="24"/>
                <w:szCs w:val="24"/>
              </w:rPr>
              <w:t>Alertbox</w:t>
            </w:r>
            <w:proofErr w:type="spellEnd"/>
            <w:r w:rsidRPr="004E4AE2">
              <w:rPr>
                <w:rFonts w:ascii="Calibri" w:eastAsia="Times New Roman" w:hAnsi="Calibri" w:cs="Calibri"/>
                <w:color w:val="010C29"/>
                <w:sz w:val="24"/>
                <w:szCs w:val="24"/>
              </w:rPr>
              <w:t xml:space="preserve">. Retrieved February 1, 2014, from </w:t>
            </w:r>
            <w:hyperlink r:id="rId7" w:history="1">
              <w:r w:rsidRPr="004E4AE2">
                <w:rPr>
                  <w:rFonts w:ascii="Calibri" w:eastAsia="Times New Roman" w:hAnsi="Calibri" w:cs="Calibri"/>
                  <w:b/>
                  <w:bCs/>
                  <w:color w:val="00188F"/>
                  <w:sz w:val="24"/>
                  <w:szCs w:val="24"/>
                </w:rPr>
                <w:t>http://www.nngroup.com/articles/how-many-test-users/</w:t>
              </w:r>
            </w:hyperlink>
            <w:r w:rsidRPr="004E4AE2">
              <w:rPr>
                <w:rFonts w:ascii="Calibri" w:eastAsia="Times New Roman" w:hAnsi="Calibri" w:cs="Calibri"/>
                <w:color w:val="010C29"/>
                <w:sz w:val="24"/>
                <w:szCs w:val="24"/>
              </w:rPr>
              <w:t>.</w:t>
            </w:r>
          </w:p>
          <w:p w14:paraId="18A12AF3" w14:textId="77777777" w:rsidR="004E4AE2" w:rsidRPr="004E4AE2" w:rsidRDefault="004E4AE2" w:rsidP="004E4AE2">
            <w:pPr>
              <w:spacing w:before="100" w:beforeAutospacing="1" w:after="100" w:afterAutospacing="1" w:line="343" w:lineRule="atLeast"/>
              <w:rPr>
                <w:rFonts w:ascii="Calibri" w:eastAsia="Times New Roman" w:hAnsi="Calibri" w:cs="Calibri"/>
                <w:color w:val="010C29"/>
                <w:sz w:val="24"/>
                <w:szCs w:val="24"/>
              </w:rPr>
            </w:pPr>
            <w:r w:rsidRPr="004E4AE2">
              <w:rPr>
                <w:rFonts w:ascii="Calibri" w:eastAsia="Times New Roman" w:hAnsi="Calibri" w:cs="Calibri"/>
                <w:color w:val="010C29"/>
                <w:sz w:val="24"/>
                <w:szCs w:val="24"/>
              </w:rPr>
              <w:t xml:space="preserve">Nigel Bevan, Narendra Singhal, Ben Werner, Duane </w:t>
            </w:r>
            <w:proofErr w:type="spellStart"/>
            <w:r w:rsidRPr="004E4AE2">
              <w:rPr>
                <w:rFonts w:ascii="Calibri" w:eastAsia="Times New Roman" w:hAnsi="Calibri" w:cs="Calibri"/>
                <w:color w:val="010C29"/>
                <w:sz w:val="24"/>
                <w:szCs w:val="24"/>
              </w:rPr>
              <w:t>Degler</w:t>
            </w:r>
            <w:proofErr w:type="spellEnd"/>
            <w:r w:rsidRPr="004E4AE2">
              <w:rPr>
                <w:rFonts w:ascii="Calibri" w:eastAsia="Times New Roman" w:hAnsi="Calibri" w:cs="Calibri"/>
                <w:color w:val="010C29"/>
                <w:sz w:val="24"/>
                <w:szCs w:val="24"/>
              </w:rPr>
              <w:t xml:space="preserve">, Chauncey Wilson. (2009). Formative Evaluation. In Usability Body of Knowledge. Retrieved February 1, 2014, from </w:t>
            </w:r>
            <w:hyperlink r:id="rId8" w:history="1">
              <w:r w:rsidRPr="004E4AE2">
                <w:rPr>
                  <w:rFonts w:ascii="Calibri" w:eastAsia="Times New Roman" w:hAnsi="Calibri" w:cs="Calibri"/>
                  <w:b/>
                  <w:bCs/>
                  <w:color w:val="00188F"/>
                  <w:sz w:val="24"/>
                  <w:szCs w:val="24"/>
                </w:rPr>
                <w:t>http://www.usabilitybok.org/formative-evaluation</w:t>
              </w:r>
            </w:hyperlink>
            <w:r w:rsidRPr="004E4AE2">
              <w:rPr>
                <w:rFonts w:ascii="Calibri" w:eastAsia="Times New Roman" w:hAnsi="Calibri" w:cs="Calibri"/>
                <w:color w:val="010C29"/>
                <w:sz w:val="24"/>
                <w:szCs w:val="24"/>
              </w:rPr>
              <w:t>. </w:t>
            </w:r>
          </w:p>
        </w:tc>
      </w:tr>
    </w:tbl>
    <w:p w14:paraId="48F68054" w14:textId="77777777" w:rsidR="004E4AE2" w:rsidRDefault="004E4AE2" w:rsidP="004E4AE2">
      <w:bookmarkStart w:id="0" w:name="_GoBack"/>
      <w:bookmarkEnd w:id="0"/>
    </w:p>
    <w:sectPr w:rsidR="004E4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F7AB7"/>
    <w:multiLevelType w:val="multilevel"/>
    <w:tmpl w:val="108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B5C98"/>
    <w:multiLevelType w:val="multilevel"/>
    <w:tmpl w:val="0F1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D04B2"/>
    <w:multiLevelType w:val="multilevel"/>
    <w:tmpl w:val="95C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B27FD"/>
    <w:multiLevelType w:val="multilevel"/>
    <w:tmpl w:val="A7FC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E2"/>
    <w:rsid w:val="00455B5B"/>
    <w:rsid w:val="004E4AE2"/>
    <w:rsid w:val="0061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DFB6"/>
  <w15:chartTrackingRefBased/>
  <w15:docId w15:val="{143F2AE3-67D1-4B97-B56F-4F2C295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E4AE2"/>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4E4AE2"/>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E2"/>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4E4AE2"/>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4E4AE2"/>
    <w:rPr>
      <w:b/>
      <w:bCs/>
      <w:strike w:val="0"/>
      <w:dstrike w:val="0"/>
      <w:color w:val="00188F"/>
      <w:u w:val="none"/>
      <w:effect w:val="none"/>
    </w:rPr>
  </w:style>
  <w:style w:type="character" w:styleId="Strong">
    <w:name w:val="Strong"/>
    <w:basedOn w:val="DefaultParagraphFont"/>
    <w:uiPriority w:val="22"/>
    <w:qFormat/>
    <w:rsid w:val="004E4AE2"/>
    <w:rPr>
      <w:b/>
      <w:bCs/>
    </w:rPr>
  </w:style>
  <w:style w:type="paragraph" w:styleId="NormalWeb">
    <w:name w:val="Normal (Web)"/>
    <w:basedOn w:val="Normal"/>
    <w:uiPriority w:val="99"/>
    <w:semiHidden/>
    <w:unhideWhenUsed/>
    <w:rsid w:val="004E4A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669">
      <w:bodyDiv w:val="1"/>
      <w:marLeft w:val="0"/>
      <w:marRight w:val="0"/>
      <w:marTop w:val="0"/>
      <w:marBottom w:val="0"/>
      <w:divBdr>
        <w:top w:val="none" w:sz="0" w:space="0" w:color="auto"/>
        <w:left w:val="none" w:sz="0" w:space="0" w:color="auto"/>
        <w:bottom w:val="none" w:sz="0" w:space="0" w:color="auto"/>
        <w:right w:val="none" w:sz="0" w:space="0" w:color="auto"/>
      </w:divBdr>
      <w:divsChild>
        <w:div w:id="1489438370">
          <w:marLeft w:val="0"/>
          <w:marRight w:val="0"/>
          <w:marTop w:val="0"/>
          <w:marBottom w:val="0"/>
          <w:divBdr>
            <w:top w:val="none" w:sz="0" w:space="0" w:color="auto"/>
            <w:left w:val="none" w:sz="0" w:space="0" w:color="auto"/>
            <w:bottom w:val="none" w:sz="0" w:space="0" w:color="auto"/>
            <w:right w:val="none" w:sz="0" w:space="0" w:color="auto"/>
          </w:divBdr>
          <w:divsChild>
            <w:div w:id="1153911755">
              <w:marLeft w:val="0"/>
              <w:marRight w:val="0"/>
              <w:marTop w:val="0"/>
              <w:marBottom w:val="0"/>
              <w:divBdr>
                <w:top w:val="none" w:sz="0" w:space="0" w:color="auto"/>
                <w:left w:val="none" w:sz="0" w:space="0" w:color="auto"/>
                <w:bottom w:val="none" w:sz="0" w:space="0" w:color="auto"/>
                <w:right w:val="none" w:sz="0" w:space="0" w:color="auto"/>
              </w:divBdr>
              <w:divsChild>
                <w:div w:id="1743136112">
                  <w:marLeft w:val="0"/>
                  <w:marRight w:val="0"/>
                  <w:marTop w:val="0"/>
                  <w:marBottom w:val="0"/>
                  <w:divBdr>
                    <w:top w:val="none" w:sz="0" w:space="0" w:color="auto"/>
                    <w:left w:val="none" w:sz="0" w:space="0" w:color="auto"/>
                    <w:bottom w:val="none" w:sz="0" w:space="0" w:color="auto"/>
                    <w:right w:val="none" w:sz="0" w:space="0" w:color="auto"/>
                  </w:divBdr>
                  <w:divsChild>
                    <w:div w:id="533737585">
                      <w:marLeft w:val="3300"/>
                      <w:marRight w:val="0"/>
                      <w:marTop w:val="0"/>
                      <w:marBottom w:val="0"/>
                      <w:divBdr>
                        <w:top w:val="none" w:sz="0" w:space="0" w:color="auto"/>
                        <w:left w:val="none" w:sz="0" w:space="0" w:color="auto"/>
                        <w:bottom w:val="none" w:sz="0" w:space="0" w:color="auto"/>
                        <w:right w:val="none" w:sz="0" w:space="0" w:color="auto"/>
                      </w:divBdr>
                      <w:divsChild>
                        <w:div w:id="867645128">
                          <w:marLeft w:val="0"/>
                          <w:marRight w:val="0"/>
                          <w:marTop w:val="0"/>
                          <w:marBottom w:val="0"/>
                          <w:divBdr>
                            <w:top w:val="none" w:sz="0" w:space="0" w:color="auto"/>
                            <w:left w:val="none" w:sz="0" w:space="0" w:color="auto"/>
                            <w:bottom w:val="none" w:sz="0" w:space="0" w:color="auto"/>
                            <w:right w:val="none" w:sz="0" w:space="0" w:color="auto"/>
                          </w:divBdr>
                          <w:divsChild>
                            <w:div w:id="1391073677">
                              <w:marLeft w:val="0"/>
                              <w:marRight w:val="0"/>
                              <w:marTop w:val="0"/>
                              <w:marBottom w:val="0"/>
                              <w:divBdr>
                                <w:top w:val="none" w:sz="0" w:space="0" w:color="auto"/>
                                <w:left w:val="none" w:sz="0" w:space="0" w:color="auto"/>
                                <w:bottom w:val="none" w:sz="0" w:space="0" w:color="auto"/>
                                <w:right w:val="none" w:sz="0" w:space="0" w:color="auto"/>
                              </w:divBdr>
                              <w:divsChild>
                                <w:div w:id="1830318300">
                                  <w:marLeft w:val="0"/>
                                  <w:marRight w:val="0"/>
                                  <w:marTop w:val="0"/>
                                  <w:marBottom w:val="0"/>
                                  <w:divBdr>
                                    <w:top w:val="none" w:sz="0" w:space="0" w:color="auto"/>
                                    <w:left w:val="none" w:sz="0" w:space="0" w:color="auto"/>
                                    <w:bottom w:val="none" w:sz="0" w:space="0" w:color="auto"/>
                                    <w:right w:val="none" w:sz="0" w:space="0" w:color="auto"/>
                                  </w:divBdr>
                                  <w:divsChild>
                                    <w:div w:id="1775587777">
                                      <w:marLeft w:val="0"/>
                                      <w:marRight w:val="0"/>
                                      <w:marTop w:val="0"/>
                                      <w:marBottom w:val="0"/>
                                      <w:divBdr>
                                        <w:top w:val="none" w:sz="0" w:space="0" w:color="auto"/>
                                        <w:left w:val="none" w:sz="0" w:space="0" w:color="auto"/>
                                        <w:bottom w:val="none" w:sz="0" w:space="0" w:color="auto"/>
                                        <w:right w:val="none" w:sz="0" w:space="0" w:color="auto"/>
                                      </w:divBdr>
                                      <w:divsChild>
                                        <w:div w:id="994795309">
                                          <w:marLeft w:val="0"/>
                                          <w:marRight w:val="0"/>
                                          <w:marTop w:val="0"/>
                                          <w:marBottom w:val="0"/>
                                          <w:divBdr>
                                            <w:top w:val="none" w:sz="0" w:space="0" w:color="auto"/>
                                            <w:left w:val="none" w:sz="0" w:space="0" w:color="auto"/>
                                            <w:bottom w:val="none" w:sz="0" w:space="0" w:color="auto"/>
                                            <w:right w:val="none" w:sz="0" w:space="0" w:color="auto"/>
                                          </w:divBdr>
                                          <w:divsChild>
                                            <w:div w:id="469828218">
                                              <w:marLeft w:val="0"/>
                                              <w:marRight w:val="0"/>
                                              <w:marTop w:val="0"/>
                                              <w:marBottom w:val="0"/>
                                              <w:divBdr>
                                                <w:top w:val="none" w:sz="0" w:space="0" w:color="auto"/>
                                                <w:left w:val="none" w:sz="0" w:space="0" w:color="auto"/>
                                                <w:bottom w:val="none" w:sz="0" w:space="0" w:color="auto"/>
                                                <w:right w:val="none" w:sz="0" w:space="0" w:color="auto"/>
                                              </w:divBdr>
                                              <w:divsChild>
                                                <w:div w:id="679549764">
                                                  <w:marLeft w:val="0"/>
                                                  <w:marRight w:val="0"/>
                                                  <w:marTop w:val="0"/>
                                                  <w:marBottom w:val="0"/>
                                                  <w:divBdr>
                                                    <w:top w:val="none" w:sz="0" w:space="0" w:color="auto"/>
                                                    <w:left w:val="none" w:sz="0" w:space="0" w:color="auto"/>
                                                    <w:bottom w:val="none" w:sz="0" w:space="0" w:color="auto"/>
                                                    <w:right w:val="none" w:sz="0" w:space="0" w:color="auto"/>
                                                  </w:divBdr>
                                                  <w:divsChild>
                                                    <w:div w:id="1497379367">
                                                      <w:marLeft w:val="0"/>
                                                      <w:marRight w:val="0"/>
                                                      <w:marTop w:val="240"/>
                                                      <w:marBottom w:val="240"/>
                                                      <w:divBdr>
                                                        <w:top w:val="single" w:sz="6" w:space="12" w:color="0098CE"/>
                                                        <w:left w:val="single" w:sz="6" w:space="12" w:color="0098CE"/>
                                                        <w:bottom w:val="single" w:sz="6" w:space="12" w:color="0098CE"/>
                                                        <w:right w:val="single" w:sz="6" w:space="12" w:color="0098CE"/>
                                                      </w:divBdr>
                                                    </w:div>
                                                    <w:div w:id="405156307">
                                                      <w:marLeft w:val="0"/>
                                                      <w:marRight w:val="0"/>
                                                      <w:marTop w:val="0"/>
                                                      <w:marBottom w:val="0"/>
                                                      <w:divBdr>
                                                        <w:top w:val="none" w:sz="0" w:space="0" w:color="auto"/>
                                                        <w:left w:val="none" w:sz="0" w:space="0" w:color="auto"/>
                                                        <w:bottom w:val="none" w:sz="0" w:space="0" w:color="auto"/>
                                                        <w:right w:val="none" w:sz="0" w:space="0" w:color="auto"/>
                                                      </w:divBdr>
                                                    </w:div>
                                                    <w:div w:id="148904073">
                                                      <w:marLeft w:val="0"/>
                                                      <w:marRight w:val="0"/>
                                                      <w:marTop w:val="0"/>
                                                      <w:marBottom w:val="0"/>
                                                      <w:divBdr>
                                                        <w:top w:val="none" w:sz="0" w:space="0" w:color="auto"/>
                                                        <w:left w:val="none" w:sz="0" w:space="0" w:color="auto"/>
                                                        <w:bottom w:val="none" w:sz="0" w:space="0" w:color="auto"/>
                                                        <w:right w:val="none" w:sz="0" w:space="0" w:color="auto"/>
                                                      </w:divBdr>
                                                    </w:div>
                                                    <w:div w:id="1298149207">
                                                      <w:marLeft w:val="0"/>
                                                      <w:marRight w:val="0"/>
                                                      <w:marTop w:val="0"/>
                                                      <w:marBottom w:val="0"/>
                                                      <w:divBdr>
                                                        <w:top w:val="none" w:sz="0" w:space="0" w:color="auto"/>
                                                        <w:left w:val="none" w:sz="0" w:space="0" w:color="auto"/>
                                                        <w:bottom w:val="none" w:sz="0" w:space="0" w:color="auto"/>
                                                        <w:right w:val="none" w:sz="0" w:space="0" w:color="auto"/>
                                                      </w:divBdr>
                                                    </w:div>
                                                    <w:div w:id="660625838">
                                                      <w:marLeft w:val="0"/>
                                                      <w:marRight w:val="0"/>
                                                      <w:marTop w:val="0"/>
                                                      <w:marBottom w:val="0"/>
                                                      <w:divBdr>
                                                        <w:top w:val="none" w:sz="0" w:space="0" w:color="auto"/>
                                                        <w:left w:val="none" w:sz="0" w:space="0" w:color="auto"/>
                                                        <w:bottom w:val="none" w:sz="0" w:space="0" w:color="auto"/>
                                                        <w:right w:val="none" w:sz="0" w:space="0" w:color="auto"/>
                                                      </w:divBdr>
                                                    </w:div>
                                                    <w:div w:id="2036689100">
                                                      <w:marLeft w:val="0"/>
                                                      <w:marRight w:val="0"/>
                                                      <w:marTop w:val="0"/>
                                                      <w:marBottom w:val="0"/>
                                                      <w:divBdr>
                                                        <w:top w:val="none" w:sz="0" w:space="0" w:color="auto"/>
                                                        <w:left w:val="none" w:sz="0" w:space="0" w:color="auto"/>
                                                        <w:bottom w:val="none" w:sz="0" w:space="0" w:color="auto"/>
                                                        <w:right w:val="none" w:sz="0" w:space="0" w:color="auto"/>
                                                      </w:divBdr>
                                                    </w:div>
                                                    <w:div w:id="2075004181">
                                                      <w:marLeft w:val="0"/>
                                                      <w:marRight w:val="0"/>
                                                      <w:marTop w:val="0"/>
                                                      <w:marBottom w:val="0"/>
                                                      <w:divBdr>
                                                        <w:top w:val="none" w:sz="0" w:space="0" w:color="auto"/>
                                                        <w:left w:val="none" w:sz="0" w:space="0" w:color="auto"/>
                                                        <w:bottom w:val="none" w:sz="0" w:space="0" w:color="auto"/>
                                                        <w:right w:val="none" w:sz="0" w:space="0" w:color="auto"/>
                                                      </w:divBdr>
                                                    </w:div>
                                                    <w:div w:id="1735854148">
                                                      <w:marLeft w:val="0"/>
                                                      <w:marRight w:val="0"/>
                                                      <w:marTop w:val="0"/>
                                                      <w:marBottom w:val="0"/>
                                                      <w:divBdr>
                                                        <w:top w:val="none" w:sz="0" w:space="0" w:color="auto"/>
                                                        <w:left w:val="none" w:sz="0" w:space="0" w:color="auto"/>
                                                        <w:bottom w:val="none" w:sz="0" w:space="0" w:color="auto"/>
                                                        <w:right w:val="none" w:sz="0" w:space="0" w:color="auto"/>
                                                      </w:divBdr>
                                                    </w:div>
                                                    <w:div w:id="485443072">
                                                      <w:marLeft w:val="0"/>
                                                      <w:marRight w:val="0"/>
                                                      <w:marTop w:val="0"/>
                                                      <w:marBottom w:val="0"/>
                                                      <w:divBdr>
                                                        <w:top w:val="none" w:sz="0" w:space="0" w:color="auto"/>
                                                        <w:left w:val="none" w:sz="0" w:space="0" w:color="auto"/>
                                                        <w:bottom w:val="none" w:sz="0" w:space="0" w:color="auto"/>
                                                        <w:right w:val="none" w:sz="0" w:space="0" w:color="auto"/>
                                                      </w:divBdr>
                                                    </w:div>
                                                    <w:div w:id="185488269">
                                                      <w:marLeft w:val="0"/>
                                                      <w:marRight w:val="0"/>
                                                      <w:marTop w:val="0"/>
                                                      <w:marBottom w:val="0"/>
                                                      <w:divBdr>
                                                        <w:top w:val="none" w:sz="0" w:space="0" w:color="auto"/>
                                                        <w:left w:val="none" w:sz="0" w:space="0" w:color="auto"/>
                                                        <w:bottom w:val="none" w:sz="0" w:space="0" w:color="auto"/>
                                                        <w:right w:val="none" w:sz="0" w:space="0" w:color="auto"/>
                                                      </w:divBdr>
                                                    </w:div>
                                                    <w:div w:id="2030331027">
                                                      <w:marLeft w:val="0"/>
                                                      <w:marRight w:val="0"/>
                                                      <w:marTop w:val="0"/>
                                                      <w:marBottom w:val="0"/>
                                                      <w:divBdr>
                                                        <w:top w:val="none" w:sz="0" w:space="0" w:color="auto"/>
                                                        <w:left w:val="none" w:sz="0" w:space="0" w:color="auto"/>
                                                        <w:bottom w:val="none" w:sz="0" w:space="0" w:color="auto"/>
                                                        <w:right w:val="none" w:sz="0" w:space="0" w:color="auto"/>
                                                      </w:divBdr>
                                                    </w:div>
                                                    <w:div w:id="136186193">
                                                      <w:marLeft w:val="0"/>
                                                      <w:marRight w:val="0"/>
                                                      <w:marTop w:val="0"/>
                                                      <w:marBottom w:val="0"/>
                                                      <w:divBdr>
                                                        <w:top w:val="none" w:sz="0" w:space="0" w:color="auto"/>
                                                        <w:left w:val="none" w:sz="0" w:space="0" w:color="auto"/>
                                                        <w:bottom w:val="none" w:sz="0" w:space="0" w:color="auto"/>
                                                        <w:right w:val="none" w:sz="0" w:space="0" w:color="auto"/>
                                                      </w:divBdr>
                                                    </w:div>
                                                    <w:div w:id="1775009507">
                                                      <w:marLeft w:val="0"/>
                                                      <w:marRight w:val="0"/>
                                                      <w:marTop w:val="0"/>
                                                      <w:marBottom w:val="0"/>
                                                      <w:divBdr>
                                                        <w:top w:val="none" w:sz="0" w:space="0" w:color="auto"/>
                                                        <w:left w:val="none" w:sz="0" w:space="0" w:color="auto"/>
                                                        <w:bottom w:val="none" w:sz="0" w:space="0" w:color="auto"/>
                                                        <w:right w:val="none" w:sz="0" w:space="0" w:color="auto"/>
                                                      </w:divBdr>
                                                    </w:div>
                                                    <w:div w:id="1731268203">
                                                      <w:marLeft w:val="0"/>
                                                      <w:marRight w:val="0"/>
                                                      <w:marTop w:val="0"/>
                                                      <w:marBottom w:val="0"/>
                                                      <w:divBdr>
                                                        <w:top w:val="none" w:sz="0" w:space="0" w:color="auto"/>
                                                        <w:left w:val="none" w:sz="0" w:space="0" w:color="auto"/>
                                                        <w:bottom w:val="none" w:sz="0" w:space="0" w:color="auto"/>
                                                        <w:right w:val="none" w:sz="0" w:space="0" w:color="auto"/>
                                                      </w:divBdr>
                                                    </w:div>
                                                    <w:div w:id="634607973">
                                                      <w:marLeft w:val="0"/>
                                                      <w:marRight w:val="0"/>
                                                      <w:marTop w:val="0"/>
                                                      <w:marBottom w:val="0"/>
                                                      <w:divBdr>
                                                        <w:top w:val="none" w:sz="0" w:space="0" w:color="auto"/>
                                                        <w:left w:val="none" w:sz="0" w:space="0" w:color="auto"/>
                                                        <w:bottom w:val="none" w:sz="0" w:space="0" w:color="auto"/>
                                                        <w:right w:val="none" w:sz="0" w:space="0" w:color="auto"/>
                                                      </w:divBdr>
                                                    </w:div>
                                                    <w:div w:id="560946208">
                                                      <w:marLeft w:val="0"/>
                                                      <w:marRight w:val="0"/>
                                                      <w:marTop w:val="0"/>
                                                      <w:marBottom w:val="0"/>
                                                      <w:divBdr>
                                                        <w:top w:val="none" w:sz="0" w:space="0" w:color="auto"/>
                                                        <w:left w:val="none" w:sz="0" w:space="0" w:color="auto"/>
                                                        <w:bottom w:val="none" w:sz="0" w:space="0" w:color="auto"/>
                                                        <w:right w:val="none" w:sz="0" w:space="0" w:color="auto"/>
                                                      </w:divBdr>
                                                    </w:div>
                                                    <w:div w:id="1387685159">
                                                      <w:marLeft w:val="0"/>
                                                      <w:marRight w:val="0"/>
                                                      <w:marTop w:val="0"/>
                                                      <w:marBottom w:val="0"/>
                                                      <w:divBdr>
                                                        <w:top w:val="none" w:sz="0" w:space="0" w:color="auto"/>
                                                        <w:left w:val="none" w:sz="0" w:space="0" w:color="auto"/>
                                                        <w:bottom w:val="none" w:sz="0" w:space="0" w:color="auto"/>
                                                        <w:right w:val="none" w:sz="0" w:space="0" w:color="auto"/>
                                                      </w:divBdr>
                                                    </w:div>
                                                    <w:div w:id="1438406427">
                                                      <w:marLeft w:val="0"/>
                                                      <w:marRight w:val="0"/>
                                                      <w:marTop w:val="0"/>
                                                      <w:marBottom w:val="0"/>
                                                      <w:divBdr>
                                                        <w:top w:val="none" w:sz="0" w:space="0" w:color="auto"/>
                                                        <w:left w:val="none" w:sz="0" w:space="0" w:color="auto"/>
                                                        <w:bottom w:val="none" w:sz="0" w:space="0" w:color="auto"/>
                                                        <w:right w:val="none" w:sz="0" w:space="0" w:color="auto"/>
                                                      </w:divBdr>
                                                    </w:div>
                                                    <w:div w:id="1384523707">
                                                      <w:marLeft w:val="0"/>
                                                      <w:marRight w:val="0"/>
                                                      <w:marTop w:val="0"/>
                                                      <w:marBottom w:val="0"/>
                                                      <w:divBdr>
                                                        <w:top w:val="none" w:sz="0" w:space="0" w:color="auto"/>
                                                        <w:left w:val="none" w:sz="0" w:space="0" w:color="auto"/>
                                                        <w:bottom w:val="none" w:sz="0" w:space="0" w:color="auto"/>
                                                        <w:right w:val="none" w:sz="0" w:space="0" w:color="auto"/>
                                                      </w:divBdr>
                                                    </w:div>
                                                    <w:div w:id="999506576">
                                                      <w:marLeft w:val="0"/>
                                                      <w:marRight w:val="0"/>
                                                      <w:marTop w:val="0"/>
                                                      <w:marBottom w:val="0"/>
                                                      <w:divBdr>
                                                        <w:top w:val="none" w:sz="0" w:space="0" w:color="auto"/>
                                                        <w:left w:val="none" w:sz="0" w:space="0" w:color="auto"/>
                                                        <w:bottom w:val="none" w:sz="0" w:space="0" w:color="auto"/>
                                                        <w:right w:val="none" w:sz="0" w:space="0" w:color="auto"/>
                                                      </w:divBdr>
                                                    </w:div>
                                                    <w:div w:id="812796399">
                                                      <w:marLeft w:val="0"/>
                                                      <w:marRight w:val="0"/>
                                                      <w:marTop w:val="0"/>
                                                      <w:marBottom w:val="0"/>
                                                      <w:divBdr>
                                                        <w:top w:val="none" w:sz="0" w:space="0" w:color="auto"/>
                                                        <w:left w:val="none" w:sz="0" w:space="0" w:color="auto"/>
                                                        <w:bottom w:val="none" w:sz="0" w:space="0" w:color="auto"/>
                                                        <w:right w:val="none" w:sz="0" w:space="0" w:color="auto"/>
                                                      </w:divBdr>
                                                    </w:div>
                                                    <w:div w:id="1985498491">
                                                      <w:marLeft w:val="0"/>
                                                      <w:marRight w:val="0"/>
                                                      <w:marTop w:val="0"/>
                                                      <w:marBottom w:val="0"/>
                                                      <w:divBdr>
                                                        <w:top w:val="none" w:sz="0" w:space="0" w:color="auto"/>
                                                        <w:left w:val="none" w:sz="0" w:space="0" w:color="auto"/>
                                                        <w:bottom w:val="none" w:sz="0" w:space="0" w:color="auto"/>
                                                        <w:right w:val="none" w:sz="0" w:space="0" w:color="auto"/>
                                                      </w:divBdr>
                                                    </w:div>
                                                    <w:div w:id="1672755815">
                                                      <w:marLeft w:val="0"/>
                                                      <w:marRight w:val="0"/>
                                                      <w:marTop w:val="0"/>
                                                      <w:marBottom w:val="0"/>
                                                      <w:divBdr>
                                                        <w:top w:val="none" w:sz="0" w:space="0" w:color="auto"/>
                                                        <w:left w:val="none" w:sz="0" w:space="0" w:color="auto"/>
                                                        <w:bottom w:val="none" w:sz="0" w:space="0" w:color="auto"/>
                                                        <w:right w:val="none" w:sz="0" w:space="0" w:color="auto"/>
                                                      </w:divBdr>
                                                    </w:div>
                                                    <w:div w:id="603271275">
                                                      <w:marLeft w:val="0"/>
                                                      <w:marRight w:val="0"/>
                                                      <w:marTop w:val="0"/>
                                                      <w:marBottom w:val="0"/>
                                                      <w:divBdr>
                                                        <w:top w:val="none" w:sz="0" w:space="0" w:color="auto"/>
                                                        <w:left w:val="none" w:sz="0" w:space="0" w:color="auto"/>
                                                        <w:bottom w:val="none" w:sz="0" w:space="0" w:color="auto"/>
                                                        <w:right w:val="none" w:sz="0" w:space="0" w:color="auto"/>
                                                      </w:divBdr>
                                                      <w:divsChild>
                                                        <w:div w:id="243270660">
                                                          <w:marLeft w:val="0"/>
                                                          <w:marRight w:val="0"/>
                                                          <w:marTop w:val="0"/>
                                                          <w:marBottom w:val="0"/>
                                                          <w:divBdr>
                                                            <w:top w:val="none" w:sz="0" w:space="0" w:color="auto"/>
                                                            <w:left w:val="none" w:sz="0" w:space="0" w:color="auto"/>
                                                            <w:bottom w:val="none" w:sz="0" w:space="0" w:color="auto"/>
                                                            <w:right w:val="none" w:sz="0" w:space="0" w:color="auto"/>
                                                          </w:divBdr>
                                                        </w:div>
                                                      </w:divsChild>
                                                    </w:div>
                                                    <w:div w:id="10388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6249894">
      <w:bodyDiv w:val="1"/>
      <w:marLeft w:val="0"/>
      <w:marRight w:val="0"/>
      <w:marTop w:val="0"/>
      <w:marBottom w:val="0"/>
      <w:divBdr>
        <w:top w:val="none" w:sz="0" w:space="0" w:color="auto"/>
        <w:left w:val="none" w:sz="0" w:space="0" w:color="auto"/>
        <w:bottom w:val="none" w:sz="0" w:space="0" w:color="auto"/>
        <w:right w:val="none" w:sz="0" w:space="0" w:color="auto"/>
      </w:divBdr>
      <w:divsChild>
        <w:div w:id="474833451">
          <w:marLeft w:val="0"/>
          <w:marRight w:val="0"/>
          <w:marTop w:val="0"/>
          <w:marBottom w:val="0"/>
          <w:divBdr>
            <w:top w:val="none" w:sz="0" w:space="0" w:color="auto"/>
            <w:left w:val="none" w:sz="0" w:space="0" w:color="auto"/>
            <w:bottom w:val="none" w:sz="0" w:space="0" w:color="auto"/>
            <w:right w:val="none" w:sz="0" w:space="0" w:color="auto"/>
          </w:divBdr>
          <w:divsChild>
            <w:div w:id="262303616">
              <w:marLeft w:val="0"/>
              <w:marRight w:val="0"/>
              <w:marTop w:val="0"/>
              <w:marBottom w:val="0"/>
              <w:divBdr>
                <w:top w:val="none" w:sz="0" w:space="0" w:color="auto"/>
                <w:left w:val="none" w:sz="0" w:space="0" w:color="auto"/>
                <w:bottom w:val="none" w:sz="0" w:space="0" w:color="auto"/>
                <w:right w:val="none" w:sz="0" w:space="0" w:color="auto"/>
              </w:divBdr>
              <w:divsChild>
                <w:div w:id="2048017603">
                  <w:marLeft w:val="0"/>
                  <w:marRight w:val="0"/>
                  <w:marTop w:val="0"/>
                  <w:marBottom w:val="0"/>
                  <w:divBdr>
                    <w:top w:val="none" w:sz="0" w:space="0" w:color="auto"/>
                    <w:left w:val="none" w:sz="0" w:space="0" w:color="auto"/>
                    <w:bottom w:val="none" w:sz="0" w:space="0" w:color="auto"/>
                    <w:right w:val="none" w:sz="0" w:space="0" w:color="auto"/>
                  </w:divBdr>
                  <w:divsChild>
                    <w:div w:id="1758285379">
                      <w:marLeft w:val="3300"/>
                      <w:marRight w:val="0"/>
                      <w:marTop w:val="0"/>
                      <w:marBottom w:val="0"/>
                      <w:divBdr>
                        <w:top w:val="none" w:sz="0" w:space="0" w:color="auto"/>
                        <w:left w:val="none" w:sz="0" w:space="0" w:color="auto"/>
                        <w:bottom w:val="none" w:sz="0" w:space="0" w:color="auto"/>
                        <w:right w:val="none" w:sz="0" w:space="0" w:color="auto"/>
                      </w:divBdr>
                      <w:divsChild>
                        <w:div w:id="1377124763">
                          <w:marLeft w:val="0"/>
                          <w:marRight w:val="0"/>
                          <w:marTop w:val="0"/>
                          <w:marBottom w:val="0"/>
                          <w:divBdr>
                            <w:top w:val="none" w:sz="0" w:space="0" w:color="auto"/>
                            <w:left w:val="none" w:sz="0" w:space="0" w:color="auto"/>
                            <w:bottom w:val="none" w:sz="0" w:space="0" w:color="auto"/>
                            <w:right w:val="none" w:sz="0" w:space="0" w:color="auto"/>
                          </w:divBdr>
                          <w:divsChild>
                            <w:div w:id="336812517">
                              <w:marLeft w:val="0"/>
                              <w:marRight w:val="0"/>
                              <w:marTop w:val="0"/>
                              <w:marBottom w:val="0"/>
                              <w:divBdr>
                                <w:top w:val="none" w:sz="0" w:space="0" w:color="auto"/>
                                <w:left w:val="none" w:sz="0" w:space="0" w:color="auto"/>
                                <w:bottom w:val="none" w:sz="0" w:space="0" w:color="auto"/>
                                <w:right w:val="none" w:sz="0" w:space="0" w:color="auto"/>
                              </w:divBdr>
                              <w:divsChild>
                                <w:div w:id="1788503888">
                                  <w:marLeft w:val="0"/>
                                  <w:marRight w:val="0"/>
                                  <w:marTop w:val="0"/>
                                  <w:marBottom w:val="0"/>
                                  <w:divBdr>
                                    <w:top w:val="none" w:sz="0" w:space="0" w:color="auto"/>
                                    <w:left w:val="none" w:sz="0" w:space="0" w:color="auto"/>
                                    <w:bottom w:val="none" w:sz="0" w:space="0" w:color="auto"/>
                                    <w:right w:val="none" w:sz="0" w:space="0" w:color="auto"/>
                                  </w:divBdr>
                                  <w:divsChild>
                                    <w:div w:id="1505902596">
                                      <w:marLeft w:val="0"/>
                                      <w:marRight w:val="0"/>
                                      <w:marTop w:val="0"/>
                                      <w:marBottom w:val="0"/>
                                      <w:divBdr>
                                        <w:top w:val="none" w:sz="0" w:space="0" w:color="auto"/>
                                        <w:left w:val="none" w:sz="0" w:space="0" w:color="auto"/>
                                        <w:bottom w:val="none" w:sz="0" w:space="0" w:color="auto"/>
                                        <w:right w:val="none" w:sz="0" w:space="0" w:color="auto"/>
                                      </w:divBdr>
                                      <w:divsChild>
                                        <w:div w:id="88086872">
                                          <w:marLeft w:val="0"/>
                                          <w:marRight w:val="0"/>
                                          <w:marTop w:val="0"/>
                                          <w:marBottom w:val="0"/>
                                          <w:divBdr>
                                            <w:top w:val="none" w:sz="0" w:space="0" w:color="auto"/>
                                            <w:left w:val="none" w:sz="0" w:space="0" w:color="auto"/>
                                            <w:bottom w:val="none" w:sz="0" w:space="0" w:color="auto"/>
                                            <w:right w:val="none" w:sz="0" w:space="0" w:color="auto"/>
                                          </w:divBdr>
                                          <w:divsChild>
                                            <w:div w:id="1449737381">
                                              <w:marLeft w:val="0"/>
                                              <w:marRight w:val="0"/>
                                              <w:marTop w:val="0"/>
                                              <w:marBottom w:val="0"/>
                                              <w:divBdr>
                                                <w:top w:val="none" w:sz="0" w:space="0" w:color="auto"/>
                                                <w:left w:val="none" w:sz="0" w:space="0" w:color="auto"/>
                                                <w:bottom w:val="none" w:sz="0" w:space="0" w:color="auto"/>
                                                <w:right w:val="none" w:sz="0" w:space="0" w:color="auto"/>
                                              </w:divBdr>
                                              <w:divsChild>
                                                <w:div w:id="20187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1030225">
      <w:bodyDiv w:val="1"/>
      <w:marLeft w:val="0"/>
      <w:marRight w:val="0"/>
      <w:marTop w:val="0"/>
      <w:marBottom w:val="0"/>
      <w:divBdr>
        <w:top w:val="none" w:sz="0" w:space="0" w:color="auto"/>
        <w:left w:val="none" w:sz="0" w:space="0" w:color="auto"/>
        <w:bottom w:val="none" w:sz="0" w:space="0" w:color="auto"/>
        <w:right w:val="none" w:sz="0" w:space="0" w:color="auto"/>
      </w:divBdr>
      <w:divsChild>
        <w:div w:id="1107233992">
          <w:marLeft w:val="0"/>
          <w:marRight w:val="0"/>
          <w:marTop w:val="0"/>
          <w:marBottom w:val="0"/>
          <w:divBdr>
            <w:top w:val="none" w:sz="0" w:space="0" w:color="auto"/>
            <w:left w:val="none" w:sz="0" w:space="0" w:color="auto"/>
            <w:bottom w:val="none" w:sz="0" w:space="0" w:color="auto"/>
            <w:right w:val="none" w:sz="0" w:space="0" w:color="auto"/>
          </w:divBdr>
          <w:divsChild>
            <w:div w:id="330913970">
              <w:marLeft w:val="0"/>
              <w:marRight w:val="0"/>
              <w:marTop w:val="0"/>
              <w:marBottom w:val="0"/>
              <w:divBdr>
                <w:top w:val="none" w:sz="0" w:space="0" w:color="auto"/>
                <w:left w:val="none" w:sz="0" w:space="0" w:color="auto"/>
                <w:bottom w:val="none" w:sz="0" w:space="0" w:color="auto"/>
                <w:right w:val="none" w:sz="0" w:space="0" w:color="auto"/>
              </w:divBdr>
              <w:divsChild>
                <w:div w:id="131531613">
                  <w:marLeft w:val="0"/>
                  <w:marRight w:val="0"/>
                  <w:marTop w:val="0"/>
                  <w:marBottom w:val="0"/>
                  <w:divBdr>
                    <w:top w:val="none" w:sz="0" w:space="0" w:color="auto"/>
                    <w:left w:val="none" w:sz="0" w:space="0" w:color="auto"/>
                    <w:bottom w:val="none" w:sz="0" w:space="0" w:color="auto"/>
                    <w:right w:val="none" w:sz="0" w:space="0" w:color="auto"/>
                  </w:divBdr>
                  <w:divsChild>
                    <w:div w:id="264266923">
                      <w:marLeft w:val="3300"/>
                      <w:marRight w:val="0"/>
                      <w:marTop w:val="0"/>
                      <w:marBottom w:val="0"/>
                      <w:divBdr>
                        <w:top w:val="none" w:sz="0" w:space="0" w:color="auto"/>
                        <w:left w:val="none" w:sz="0" w:space="0" w:color="auto"/>
                        <w:bottom w:val="none" w:sz="0" w:space="0" w:color="auto"/>
                        <w:right w:val="none" w:sz="0" w:space="0" w:color="auto"/>
                      </w:divBdr>
                      <w:divsChild>
                        <w:div w:id="138886042">
                          <w:marLeft w:val="0"/>
                          <w:marRight w:val="0"/>
                          <w:marTop w:val="0"/>
                          <w:marBottom w:val="0"/>
                          <w:divBdr>
                            <w:top w:val="none" w:sz="0" w:space="0" w:color="auto"/>
                            <w:left w:val="none" w:sz="0" w:space="0" w:color="auto"/>
                            <w:bottom w:val="none" w:sz="0" w:space="0" w:color="auto"/>
                            <w:right w:val="none" w:sz="0" w:space="0" w:color="auto"/>
                          </w:divBdr>
                          <w:divsChild>
                            <w:div w:id="1830562923">
                              <w:marLeft w:val="0"/>
                              <w:marRight w:val="0"/>
                              <w:marTop w:val="0"/>
                              <w:marBottom w:val="0"/>
                              <w:divBdr>
                                <w:top w:val="none" w:sz="0" w:space="0" w:color="auto"/>
                                <w:left w:val="none" w:sz="0" w:space="0" w:color="auto"/>
                                <w:bottom w:val="none" w:sz="0" w:space="0" w:color="auto"/>
                                <w:right w:val="none" w:sz="0" w:space="0" w:color="auto"/>
                              </w:divBdr>
                              <w:divsChild>
                                <w:div w:id="896666074">
                                  <w:marLeft w:val="0"/>
                                  <w:marRight w:val="0"/>
                                  <w:marTop w:val="0"/>
                                  <w:marBottom w:val="0"/>
                                  <w:divBdr>
                                    <w:top w:val="none" w:sz="0" w:space="0" w:color="auto"/>
                                    <w:left w:val="none" w:sz="0" w:space="0" w:color="auto"/>
                                    <w:bottom w:val="none" w:sz="0" w:space="0" w:color="auto"/>
                                    <w:right w:val="none" w:sz="0" w:space="0" w:color="auto"/>
                                  </w:divBdr>
                                  <w:divsChild>
                                    <w:div w:id="1348944648">
                                      <w:marLeft w:val="0"/>
                                      <w:marRight w:val="0"/>
                                      <w:marTop w:val="0"/>
                                      <w:marBottom w:val="0"/>
                                      <w:divBdr>
                                        <w:top w:val="none" w:sz="0" w:space="0" w:color="auto"/>
                                        <w:left w:val="none" w:sz="0" w:space="0" w:color="auto"/>
                                        <w:bottom w:val="none" w:sz="0" w:space="0" w:color="auto"/>
                                        <w:right w:val="none" w:sz="0" w:space="0" w:color="auto"/>
                                      </w:divBdr>
                                      <w:divsChild>
                                        <w:div w:id="199561646">
                                          <w:marLeft w:val="0"/>
                                          <w:marRight w:val="0"/>
                                          <w:marTop w:val="0"/>
                                          <w:marBottom w:val="0"/>
                                          <w:divBdr>
                                            <w:top w:val="none" w:sz="0" w:space="0" w:color="auto"/>
                                            <w:left w:val="none" w:sz="0" w:space="0" w:color="auto"/>
                                            <w:bottom w:val="none" w:sz="0" w:space="0" w:color="auto"/>
                                            <w:right w:val="none" w:sz="0" w:space="0" w:color="auto"/>
                                          </w:divBdr>
                                          <w:divsChild>
                                            <w:div w:id="1413239848">
                                              <w:marLeft w:val="0"/>
                                              <w:marRight w:val="0"/>
                                              <w:marTop w:val="0"/>
                                              <w:marBottom w:val="0"/>
                                              <w:divBdr>
                                                <w:top w:val="none" w:sz="0" w:space="0" w:color="auto"/>
                                                <w:left w:val="none" w:sz="0" w:space="0" w:color="auto"/>
                                                <w:bottom w:val="none" w:sz="0" w:space="0" w:color="auto"/>
                                                <w:right w:val="none" w:sz="0" w:space="0" w:color="auto"/>
                                              </w:divBdr>
                                              <w:divsChild>
                                                <w:div w:id="1025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bok.org/formative-evaluation" TargetMode="External"/><Relationship Id="rId3" Type="http://schemas.openxmlformats.org/officeDocument/2006/relationships/settings" Target="settings.xml"/><Relationship Id="rId7" Type="http://schemas.openxmlformats.org/officeDocument/2006/relationships/hyperlink" Target="http://www.nngroup.com/articles/how-many-test-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SitePages/AAR%20Process.aspx" TargetMode="External"/><Relationship Id="rId5" Type="http://schemas.openxmlformats.org/officeDocument/2006/relationships/hyperlink" Target="https://vaww.portal2.va.gov/sites/humanfactors/HFBoK/SitePages/Working%20with%20Study%20Participant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1</cp:revision>
  <dcterms:created xsi:type="dcterms:W3CDTF">2020-04-16T21:00:00Z</dcterms:created>
  <dcterms:modified xsi:type="dcterms:W3CDTF">2020-04-16T21:03:00Z</dcterms:modified>
</cp:coreProperties>
</file>