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372D5" w14:textId="1783B650" w:rsidR="00316274" w:rsidRPr="00316274" w:rsidRDefault="00316274" w:rsidP="00316274">
      <w:pPr>
        <w:spacing w:before="100" w:beforeAutospacing="1" w:after="100" w:afterAutospacing="1" w:line="240" w:lineRule="auto"/>
        <w:outlineLvl w:val="0"/>
        <w:rPr>
          <w:rFonts w:ascii="Segoe UI Semibold" w:eastAsia="Times New Roman" w:hAnsi="Segoe UI Semibold" w:cs="Segoe UI Semibold"/>
          <w:b/>
          <w:bCs/>
          <w:color w:val="636363"/>
          <w:kern w:val="36"/>
          <w:sz w:val="55"/>
          <w:szCs w:val="55"/>
        </w:rPr>
      </w:pPr>
      <w:r w:rsidRPr="00316274">
        <w:rPr>
          <w:rFonts w:ascii="Segoe UI Semibold" w:eastAsia="Times New Roman" w:hAnsi="Segoe UI Semibold" w:cs="Segoe UI Semibold"/>
          <w:b/>
          <w:bCs/>
          <w:color w:val="636363"/>
          <w:kern w:val="36"/>
          <w:sz w:val="55"/>
          <w:szCs w:val="55"/>
        </w:rPr>
        <w:t>User Survey - Questionnaire</w:t>
      </w:r>
    </w:p>
    <w:p w14:paraId="4E294EE9" w14:textId="77777777" w:rsidR="00316274" w:rsidRPr="00316274" w:rsidRDefault="00316274" w:rsidP="00316274">
      <w:pPr>
        <w:shd w:val="clear" w:color="auto" w:fill="FFFEED"/>
        <w:spacing w:line="240" w:lineRule="auto"/>
        <w:rPr>
          <w:rFonts w:ascii="Calibri" w:eastAsia="Times New Roman" w:hAnsi="Calibri" w:cs="Calibri"/>
          <w:color w:val="003F72"/>
        </w:rPr>
      </w:pPr>
      <w:r w:rsidRPr="00316274">
        <w:rPr>
          <w:rFonts w:ascii="Calibri" w:eastAsia="Times New Roman" w:hAnsi="Calibri" w:cs="Calibri"/>
          <w:color w:val="003F72"/>
        </w:rPr>
        <w:t>User surveys are designed to collect data from a range of individuals in a way that limits bias and ensures that collected data can be compared across respondents. They can be useful in quantifying subjective experiences and collecting background information.</w:t>
      </w:r>
    </w:p>
    <w:p w14:paraId="21C53250" w14:textId="77777777" w:rsidR="00316274" w:rsidRPr="00316274" w:rsidRDefault="00316274" w:rsidP="00316274">
      <w:pPr>
        <w:spacing w:before="100" w:beforeAutospacing="1" w:after="100" w:afterAutospacing="1" w:line="240" w:lineRule="auto"/>
        <w:rPr>
          <w:rFonts w:ascii="Calibri" w:eastAsia="Times New Roman" w:hAnsi="Calibri" w:cs="Calibri"/>
          <w:color w:val="010C29"/>
          <w:sz w:val="24"/>
          <w:szCs w:val="24"/>
        </w:rPr>
      </w:pPr>
      <w:r w:rsidRPr="00316274">
        <w:rPr>
          <w:rFonts w:ascii="Calibri" w:eastAsia="Times New Roman" w:hAnsi="Calibri" w:cs="Calibri"/>
          <w:color w:val="010C29"/>
          <w:sz w:val="24"/>
          <w:szCs w:val="24"/>
        </w:rPr>
        <w:t xml:space="preserve">User surveys are </w:t>
      </w:r>
      <w:proofErr w:type="gramStart"/>
      <w:r w:rsidRPr="00316274">
        <w:rPr>
          <w:rFonts w:ascii="Calibri" w:eastAsia="Times New Roman" w:hAnsi="Calibri" w:cs="Calibri"/>
          <w:color w:val="010C29"/>
          <w:sz w:val="24"/>
          <w:szCs w:val="24"/>
        </w:rPr>
        <w:t>similar to</w:t>
      </w:r>
      <w:proofErr w:type="gramEnd"/>
      <w:r w:rsidRPr="00316274">
        <w:rPr>
          <w:rFonts w:ascii="Calibri" w:eastAsia="Times New Roman" w:hAnsi="Calibri" w:cs="Calibri"/>
          <w:color w:val="010C29"/>
          <w:sz w:val="24"/>
          <w:szCs w:val="24"/>
        </w:rPr>
        <w:t xml:space="preserve"> structured interviews with users, where a list of questions is displayed online and users' responses are recorded.</w:t>
      </w:r>
    </w:p>
    <w:p w14:paraId="2527EF98" w14:textId="77777777" w:rsidR="00316274" w:rsidRPr="00316274" w:rsidRDefault="00316274" w:rsidP="00316274">
      <w:pPr>
        <w:spacing w:before="100" w:beforeAutospacing="1" w:after="100" w:afterAutospacing="1" w:line="240" w:lineRule="auto"/>
        <w:rPr>
          <w:rFonts w:ascii="Calibri" w:eastAsia="Times New Roman" w:hAnsi="Calibri" w:cs="Calibri"/>
          <w:color w:val="010C29"/>
          <w:sz w:val="24"/>
          <w:szCs w:val="24"/>
        </w:rPr>
      </w:pPr>
      <w:r w:rsidRPr="00316274">
        <w:rPr>
          <w:rFonts w:ascii="Calibri" w:eastAsia="Times New Roman" w:hAnsi="Calibri" w:cs="Calibri"/>
          <w:color w:val="010C29"/>
          <w:sz w:val="24"/>
          <w:szCs w:val="24"/>
        </w:rPr>
        <w:t xml:space="preserve">User surveys are structured questionnaires that target users complete, generally through filling out a form. The responses are stored in a tool where there </w:t>
      </w:r>
      <w:proofErr w:type="gramStart"/>
      <w:r w:rsidRPr="00316274">
        <w:rPr>
          <w:rFonts w:ascii="Calibri" w:eastAsia="Times New Roman" w:hAnsi="Calibri" w:cs="Calibri"/>
          <w:color w:val="010C29"/>
          <w:sz w:val="24"/>
          <w:szCs w:val="24"/>
        </w:rPr>
        <w:t>are</w:t>
      </w:r>
      <w:proofErr w:type="gramEnd"/>
      <w:r w:rsidRPr="00316274">
        <w:rPr>
          <w:rFonts w:ascii="Calibri" w:eastAsia="Times New Roman" w:hAnsi="Calibri" w:cs="Calibri"/>
          <w:color w:val="010C29"/>
          <w:sz w:val="24"/>
          <w:szCs w:val="24"/>
        </w:rPr>
        <w:t xml:space="preserve"> general survey analysis tools, and provide the ability to review the data by a trained expert.</w:t>
      </w:r>
    </w:p>
    <w:p w14:paraId="081F6D78" w14:textId="77777777" w:rsidR="00316274" w:rsidRPr="00155BE3" w:rsidRDefault="00316274" w:rsidP="00316274">
      <w:pPr>
        <w:spacing w:before="100" w:beforeAutospacing="1" w:after="100" w:afterAutospacing="1" w:line="240" w:lineRule="auto"/>
        <w:rPr>
          <w:rFonts w:ascii="Calibri" w:eastAsia="Times New Roman" w:hAnsi="Calibri" w:cs="Calibri"/>
          <w:color w:val="010C29"/>
          <w:sz w:val="24"/>
          <w:szCs w:val="24"/>
        </w:rPr>
      </w:pPr>
      <w:r w:rsidRPr="00155BE3">
        <w:rPr>
          <w:rFonts w:ascii="Calibri" w:eastAsia="Times New Roman" w:hAnsi="Calibri" w:cs="Calibri"/>
          <w:color w:val="010C29"/>
          <w:sz w:val="24"/>
          <w:szCs w:val="24"/>
        </w:rPr>
        <w:t>User surveys can be conducted at any phase of development, but particularly for requirements gathering, feedback during design phases, and as part of field testing. Surveys can be effective for rating and ranking features and/or content to gather ideas for future improvements.</w:t>
      </w:r>
    </w:p>
    <w:p w14:paraId="38B74081" w14:textId="77777777" w:rsidR="00316274" w:rsidRPr="00316274" w:rsidRDefault="00316274" w:rsidP="00316274">
      <w:pPr>
        <w:spacing w:before="100" w:beforeAutospacing="1" w:after="100" w:afterAutospacing="1" w:line="240" w:lineRule="auto"/>
        <w:rPr>
          <w:rFonts w:ascii="Calibri" w:eastAsia="Times New Roman" w:hAnsi="Calibri" w:cs="Calibri"/>
          <w:color w:val="010C29"/>
          <w:sz w:val="24"/>
          <w:szCs w:val="24"/>
        </w:rPr>
      </w:pPr>
      <w:r w:rsidRPr="00155BE3">
        <w:rPr>
          <w:rFonts w:ascii="Calibri" w:eastAsia="Times New Roman" w:hAnsi="Calibri" w:cs="Calibri"/>
          <w:color w:val="010C29"/>
          <w:sz w:val="24"/>
          <w:szCs w:val="24"/>
        </w:rPr>
        <w:t>The results of a user survey are only as good as the questions asked. It is very important to design the survey well by trained experts.</w:t>
      </w:r>
    </w:p>
    <w:p w14:paraId="69325945" w14:textId="77777777" w:rsidR="00316274" w:rsidRPr="00316274" w:rsidRDefault="00316274" w:rsidP="00316274">
      <w:pPr>
        <w:spacing w:after="0" w:line="240" w:lineRule="auto"/>
        <w:outlineLvl w:val="1"/>
        <w:rPr>
          <w:rFonts w:ascii="Segoe UI Semibold" w:eastAsia="Times New Roman" w:hAnsi="Segoe UI Semibold" w:cs="Segoe UI Semibold"/>
          <w:b/>
          <w:bCs/>
          <w:color w:val="205493"/>
          <w:sz w:val="34"/>
          <w:szCs w:val="34"/>
        </w:rPr>
      </w:pPr>
      <w:r w:rsidRPr="00316274">
        <w:rPr>
          <w:rFonts w:ascii="Segoe UI Semibold" w:eastAsia="Times New Roman" w:hAnsi="Segoe UI Semibold" w:cs="Segoe UI Semibold"/>
          <w:b/>
          <w:bCs/>
          <w:color w:val="205493"/>
          <w:sz w:val="34"/>
          <w:szCs w:val="34"/>
        </w:rPr>
        <w:t>Benefits</w:t>
      </w:r>
    </w:p>
    <w:p w14:paraId="4B97A60D" w14:textId="77777777" w:rsidR="00316274" w:rsidRPr="00316274" w:rsidRDefault="00316274" w:rsidP="00316274">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316274">
        <w:rPr>
          <w:rFonts w:ascii="Calibri" w:eastAsia="Times New Roman" w:hAnsi="Calibri" w:cs="Calibri"/>
          <w:color w:val="010C29"/>
          <w:sz w:val="24"/>
          <w:szCs w:val="24"/>
        </w:rPr>
        <w:t>User surveys can be easy to distribute and collect from a broad, distributed audience for comparatively little cost.</w:t>
      </w:r>
    </w:p>
    <w:p w14:paraId="13CA0F7A" w14:textId="77777777" w:rsidR="00316274" w:rsidRPr="00316274" w:rsidRDefault="00316274" w:rsidP="00316274">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316274">
        <w:rPr>
          <w:rFonts w:ascii="Calibri" w:eastAsia="Times New Roman" w:hAnsi="Calibri" w:cs="Calibri"/>
          <w:color w:val="010C29"/>
          <w:sz w:val="24"/>
          <w:szCs w:val="24"/>
        </w:rPr>
        <w:t>Respondents can participate at convenient times and locations.</w:t>
      </w:r>
    </w:p>
    <w:p w14:paraId="49C06B20" w14:textId="77777777" w:rsidR="00316274" w:rsidRPr="00316274" w:rsidRDefault="00316274" w:rsidP="00316274">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316274">
        <w:rPr>
          <w:rFonts w:ascii="Calibri" w:eastAsia="Times New Roman" w:hAnsi="Calibri" w:cs="Calibri"/>
          <w:color w:val="010C29"/>
          <w:sz w:val="24"/>
          <w:szCs w:val="24"/>
        </w:rPr>
        <w:t>When conducting a survey, you can learn:</w:t>
      </w:r>
    </w:p>
    <w:p w14:paraId="75DA801D" w14:textId="77777777" w:rsidR="00316274" w:rsidRPr="00316274" w:rsidRDefault="00316274" w:rsidP="00316274">
      <w:pPr>
        <w:numPr>
          <w:ilvl w:val="1"/>
          <w:numId w:val="3"/>
        </w:numPr>
        <w:spacing w:before="100" w:beforeAutospacing="1" w:after="100" w:afterAutospacing="1" w:line="240" w:lineRule="auto"/>
        <w:ind w:left="4740"/>
        <w:rPr>
          <w:rFonts w:ascii="Calibri" w:eastAsia="Times New Roman" w:hAnsi="Calibri" w:cs="Calibri"/>
          <w:color w:val="010C29"/>
          <w:sz w:val="24"/>
          <w:szCs w:val="24"/>
        </w:rPr>
      </w:pPr>
      <w:r w:rsidRPr="00316274">
        <w:rPr>
          <w:rFonts w:ascii="Calibri" w:eastAsia="Times New Roman" w:hAnsi="Calibri" w:cs="Calibri"/>
          <w:color w:val="010C29"/>
          <w:sz w:val="24"/>
          <w:szCs w:val="24"/>
        </w:rPr>
        <w:t xml:space="preserve">Who your users </w:t>
      </w:r>
      <w:proofErr w:type="gramStart"/>
      <w:r w:rsidRPr="00316274">
        <w:rPr>
          <w:rFonts w:ascii="Calibri" w:eastAsia="Times New Roman" w:hAnsi="Calibri" w:cs="Calibri"/>
          <w:color w:val="010C29"/>
          <w:sz w:val="24"/>
          <w:szCs w:val="24"/>
        </w:rPr>
        <w:t>are.</w:t>
      </w:r>
      <w:proofErr w:type="gramEnd"/>
    </w:p>
    <w:p w14:paraId="5A71E267" w14:textId="77777777" w:rsidR="00316274" w:rsidRPr="00316274" w:rsidRDefault="00316274" w:rsidP="00316274">
      <w:pPr>
        <w:numPr>
          <w:ilvl w:val="1"/>
          <w:numId w:val="3"/>
        </w:numPr>
        <w:spacing w:before="100" w:beforeAutospacing="1" w:after="100" w:afterAutospacing="1" w:line="240" w:lineRule="auto"/>
        <w:ind w:left="4740"/>
        <w:rPr>
          <w:rFonts w:ascii="Calibri" w:eastAsia="Times New Roman" w:hAnsi="Calibri" w:cs="Calibri"/>
          <w:color w:val="010C29"/>
          <w:sz w:val="24"/>
          <w:szCs w:val="24"/>
        </w:rPr>
      </w:pPr>
      <w:r w:rsidRPr="00316274">
        <w:rPr>
          <w:rFonts w:ascii="Calibri" w:eastAsia="Times New Roman" w:hAnsi="Calibri" w:cs="Calibri"/>
          <w:color w:val="010C29"/>
          <w:sz w:val="24"/>
          <w:szCs w:val="24"/>
        </w:rPr>
        <w:t>What your users want to accomplish.</w:t>
      </w:r>
    </w:p>
    <w:p w14:paraId="5E076BA6" w14:textId="77777777" w:rsidR="00316274" w:rsidRPr="00316274" w:rsidRDefault="00316274" w:rsidP="00316274">
      <w:pPr>
        <w:numPr>
          <w:ilvl w:val="1"/>
          <w:numId w:val="3"/>
        </w:numPr>
        <w:spacing w:before="100" w:beforeAutospacing="1" w:after="100" w:afterAutospacing="1" w:line="240" w:lineRule="auto"/>
        <w:ind w:left="4740"/>
        <w:rPr>
          <w:rFonts w:ascii="Calibri" w:eastAsia="Times New Roman" w:hAnsi="Calibri" w:cs="Calibri"/>
          <w:color w:val="010C29"/>
          <w:sz w:val="24"/>
          <w:szCs w:val="24"/>
        </w:rPr>
      </w:pPr>
      <w:r w:rsidRPr="00316274">
        <w:rPr>
          <w:rFonts w:ascii="Calibri" w:eastAsia="Times New Roman" w:hAnsi="Calibri" w:cs="Calibri"/>
          <w:color w:val="010C29"/>
          <w:sz w:val="24"/>
          <w:szCs w:val="24"/>
        </w:rPr>
        <w:t>What information your users are looking for.</w:t>
      </w:r>
    </w:p>
    <w:p w14:paraId="5DB99E2A" w14:textId="77777777" w:rsidR="00316274" w:rsidRPr="00316274" w:rsidRDefault="00316274" w:rsidP="00316274">
      <w:pPr>
        <w:spacing w:after="0" w:line="240" w:lineRule="auto"/>
        <w:outlineLvl w:val="1"/>
        <w:rPr>
          <w:rFonts w:ascii="Segoe UI Semibold" w:eastAsia="Times New Roman" w:hAnsi="Segoe UI Semibold" w:cs="Segoe UI Semibold"/>
          <w:b/>
          <w:bCs/>
          <w:color w:val="205493"/>
          <w:sz w:val="34"/>
          <w:szCs w:val="34"/>
        </w:rPr>
      </w:pPr>
      <w:r w:rsidRPr="00316274">
        <w:rPr>
          <w:rFonts w:ascii="Segoe UI Semibold" w:eastAsia="Times New Roman" w:hAnsi="Segoe UI Semibold" w:cs="Segoe UI Semibold"/>
          <w:b/>
          <w:bCs/>
          <w:color w:val="205493"/>
          <w:sz w:val="34"/>
          <w:szCs w:val="34"/>
        </w:rPr>
        <w:t>Limitations</w:t>
      </w:r>
    </w:p>
    <w:p w14:paraId="34F58973" w14:textId="77777777" w:rsidR="00316274" w:rsidRPr="00316274" w:rsidRDefault="00316274" w:rsidP="00316274">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316274">
        <w:rPr>
          <w:rFonts w:ascii="Calibri" w:eastAsia="Times New Roman" w:hAnsi="Calibri" w:cs="Calibri"/>
          <w:color w:val="010C29"/>
          <w:sz w:val="24"/>
          <w:szCs w:val="24"/>
        </w:rPr>
        <w:t>Answers are subjective and therefore limited to the user's perceptions. Hence, they cannot be reliably used to gather performance measures.</w:t>
      </w:r>
    </w:p>
    <w:p w14:paraId="4AA6D299" w14:textId="77777777" w:rsidR="00316274" w:rsidRPr="00316274" w:rsidRDefault="00316274" w:rsidP="00316274">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316274">
        <w:rPr>
          <w:rFonts w:ascii="Calibri" w:eastAsia="Times New Roman" w:hAnsi="Calibri" w:cs="Calibri"/>
          <w:color w:val="010C29"/>
          <w:sz w:val="24"/>
          <w:szCs w:val="24"/>
        </w:rPr>
        <w:t>Surveys can be used to gather a general sense of what is working and what is not working in the application being tested, but they usually cannot pinpoint specific points of failure.</w:t>
      </w:r>
    </w:p>
    <w:p w14:paraId="7CEA1EE8" w14:textId="77777777" w:rsidR="00316274" w:rsidRPr="00316274" w:rsidRDefault="00316274" w:rsidP="00316274">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316274">
        <w:rPr>
          <w:rFonts w:ascii="Calibri" w:eastAsia="Times New Roman" w:hAnsi="Calibri" w:cs="Calibri"/>
          <w:color w:val="010C29"/>
          <w:sz w:val="24"/>
          <w:szCs w:val="24"/>
        </w:rPr>
        <w:lastRenderedPageBreak/>
        <w:t xml:space="preserve">People often put more weight on quantitative results. However, often the results are not statistically significant, </w:t>
      </w:r>
      <w:proofErr w:type="spellStart"/>
      <w:r w:rsidRPr="00316274">
        <w:rPr>
          <w:rFonts w:ascii="Calibri" w:eastAsia="Times New Roman" w:hAnsi="Calibri" w:cs="Calibri"/>
          <w:color w:val="010C29"/>
          <w:sz w:val="24"/>
          <w:szCs w:val="24"/>
        </w:rPr>
        <w:t>theredore</w:t>
      </w:r>
      <w:proofErr w:type="spellEnd"/>
      <w:r w:rsidRPr="00316274">
        <w:rPr>
          <w:rFonts w:ascii="Calibri" w:eastAsia="Times New Roman" w:hAnsi="Calibri" w:cs="Calibri"/>
          <w:color w:val="010C29"/>
          <w:sz w:val="24"/>
          <w:szCs w:val="24"/>
        </w:rPr>
        <w:t xml:space="preserve"> you </w:t>
      </w:r>
      <w:proofErr w:type="gramStart"/>
      <w:r w:rsidRPr="00316274">
        <w:rPr>
          <w:rFonts w:ascii="Calibri" w:eastAsia="Times New Roman" w:hAnsi="Calibri" w:cs="Calibri"/>
          <w:color w:val="010C29"/>
          <w:sz w:val="24"/>
          <w:szCs w:val="24"/>
        </w:rPr>
        <w:t>have to</w:t>
      </w:r>
      <w:proofErr w:type="gramEnd"/>
      <w:r w:rsidRPr="00316274">
        <w:rPr>
          <w:rFonts w:ascii="Calibri" w:eastAsia="Times New Roman" w:hAnsi="Calibri" w:cs="Calibri"/>
          <w:color w:val="010C29"/>
          <w:sz w:val="24"/>
          <w:szCs w:val="24"/>
        </w:rPr>
        <w:t xml:space="preserve"> be aware that this subjective data must be analyzed with other methods to identify the full usability of an application. </w:t>
      </w:r>
    </w:p>
    <w:p w14:paraId="3CB096A1" w14:textId="77777777" w:rsidR="00316274" w:rsidRPr="00316274" w:rsidRDefault="00316274" w:rsidP="00316274">
      <w:pPr>
        <w:spacing w:after="0" w:line="240" w:lineRule="auto"/>
        <w:outlineLvl w:val="1"/>
        <w:rPr>
          <w:rFonts w:ascii="Segoe UI Semibold" w:eastAsia="Times New Roman" w:hAnsi="Segoe UI Semibold" w:cs="Segoe UI Semibold"/>
          <w:b/>
          <w:bCs/>
          <w:color w:val="205493"/>
          <w:sz w:val="34"/>
          <w:szCs w:val="34"/>
        </w:rPr>
      </w:pPr>
      <w:r w:rsidRPr="00316274">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7019"/>
        <w:gridCol w:w="2325"/>
      </w:tblGrid>
      <w:tr w:rsidR="00316274" w:rsidRPr="00316274" w14:paraId="51933E12" w14:textId="77777777" w:rsidTr="00316274">
        <w:trPr>
          <w:tblCellSpacing w:w="0" w:type="dxa"/>
        </w:trPr>
        <w:tc>
          <w:tcPr>
            <w:tcW w:w="0" w:type="auto"/>
            <w:hideMark/>
          </w:tcPr>
          <w:p w14:paraId="5D8F6B23" w14:textId="77777777" w:rsidR="00316274" w:rsidRPr="00316274" w:rsidRDefault="00316274" w:rsidP="00316274">
            <w:pPr>
              <w:spacing w:after="0" w:line="343" w:lineRule="atLeast"/>
              <w:jc w:val="center"/>
              <w:rPr>
                <w:rFonts w:ascii="Calibri" w:eastAsia="Times New Roman" w:hAnsi="Calibri" w:cs="Calibri"/>
                <w:b/>
                <w:bCs/>
                <w:color w:val="010C29"/>
                <w:sz w:val="24"/>
                <w:szCs w:val="24"/>
              </w:rPr>
            </w:pPr>
            <w:r w:rsidRPr="00316274">
              <w:rPr>
                <w:rFonts w:ascii="Calibri" w:eastAsia="Times New Roman" w:hAnsi="Calibri" w:cs="Calibri"/>
                <w:b/>
                <w:bCs/>
                <w:color w:val="010C29"/>
                <w:sz w:val="24"/>
                <w:szCs w:val="24"/>
              </w:rPr>
              <w:t>​Milestone</w:t>
            </w:r>
          </w:p>
        </w:tc>
        <w:tc>
          <w:tcPr>
            <w:tcW w:w="0" w:type="auto"/>
            <w:hideMark/>
          </w:tcPr>
          <w:p w14:paraId="620E16F2" w14:textId="77777777" w:rsidR="00316274" w:rsidRPr="00316274" w:rsidRDefault="00316274" w:rsidP="00316274">
            <w:pPr>
              <w:spacing w:after="0" w:line="343" w:lineRule="atLeast"/>
              <w:jc w:val="center"/>
              <w:rPr>
                <w:rFonts w:ascii="Calibri" w:eastAsia="Times New Roman" w:hAnsi="Calibri" w:cs="Calibri"/>
                <w:b/>
                <w:bCs/>
                <w:color w:val="010C29"/>
                <w:sz w:val="24"/>
                <w:szCs w:val="24"/>
              </w:rPr>
            </w:pPr>
            <w:r w:rsidRPr="00316274">
              <w:rPr>
                <w:rFonts w:ascii="Calibri" w:eastAsia="Times New Roman" w:hAnsi="Calibri" w:cs="Calibri"/>
                <w:b/>
                <w:bCs/>
                <w:color w:val="010C29"/>
                <w:sz w:val="24"/>
                <w:szCs w:val="24"/>
              </w:rPr>
              <w:t>​Owner</w:t>
            </w:r>
          </w:p>
        </w:tc>
      </w:tr>
      <w:tr w:rsidR="00316274" w:rsidRPr="00316274" w14:paraId="2E560B3D" w14:textId="77777777" w:rsidTr="00316274">
        <w:trPr>
          <w:tblCellSpacing w:w="0" w:type="dxa"/>
        </w:trPr>
        <w:tc>
          <w:tcPr>
            <w:tcW w:w="0" w:type="auto"/>
            <w:shd w:val="clear" w:color="auto" w:fill="E6E6E6"/>
            <w:tcMar>
              <w:top w:w="48" w:type="dxa"/>
              <w:left w:w="120" w:type="dxa"/>
              <w:bottom w:w="48" w:type="dxa"/>
              <w:right w:w="48" w:type="dxa"/>
            </w:tcMar>
            <w:hideMark/>
          </w:tcPr>
          <w:p w14:paraId="18C1118E"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​Initiate kick-off call</w:t>
            </w:r>
          </w:p>
        </w:tc>
        <w:tc>
          <w:tcPr>
            <w:tcW w:w="0" w:type="auto"/>
            <w:shd w:val="clear" w:color="auto" w:fill="E6E6E6"/>
            <w:tcMar>
              <w:top w:w="48" w:type="dxa"/>
              <w:left w:w="120" w:type="dxa"/>
              <w:bottom w:w="48" w:type="dxa"/>
              <w:right w:w="48" w:type="dxa"/>
            </w:tcMar>
            <w:hideMark/>
          </w:tcPr>
          <w:p w14:paraId="41CB4655"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HFE</w:t>
            </w:r>
          </w:p>
        </w:tc>
      </w:tr>
      <w:tr w:rsidR="00316274" w:rsidRPr="00316274" w14:paraId="142254D6" w14:textId="77777777" w:rsidTr="00316274">
        <w:trPr>
          <w:tblCellSpacing w:w="0" w:type="dxa"/>
        </w:trPr>
        <w:tc>
          <w:tcPr>
            <w:tcW w:w="0" w:type="auto"/>
            <w:tcMar>
              <w:top w:w="48" w:type="dxa"/>
              <w:left w:w="120" w:type="dxa"/>
              <w:bottom w:w="48" w:type="dxa"/>
              <w:right w:w="48" w:type="dxa"/>
            </w:tcMar>
            <w:hideMark/>
          </w:tcPr>
          <w:p w14:paraId="35F9ED44"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Define the data that will be collected</w:t>
            </w:r>
          </w:p>
        </w:tc>
        <w:tc>
          <w:tcPr>
            <w:tcW w:w="0" w:type="auto"/>
            <w:tcMar>
              <w:top w:w="48" w:type="dxa"/>
              <w:left w:w="120" w:type="dxa"/>
              <w:bottom w:w="48" w:type="dxa"/>
              <w:right w:w="48" w:type="dxa"/>
            </w:tcMar>
            <w:hideMark/>
          </w:tcPr>
          <w:p w14:paraId="501015D4"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Business Office</w:t>
            </w:r>
          </w:p>
        </w:tc>
      </w:tr>
      <w:tr w:rsidR="00316274" w:rsidRPr="00316274" w14:paraId="7DB44BA6" w14:textId="77777777" w:rsidTr="00316274">
        <w:trPr>
          <w:tblCellSpacing w:w="0" w:type="dxa"/>
        </w:trPr>
        <w:tc>
          <w:tcPr>
            <w:tcW w:w="0" w:type="auto"/>
            <w:shd w:val="clear" w:color="auto" w:fill="E6E6E6"/>
            <w:tcMar>
              <w:top w:w="48" w:type="dxa"/>
              <w:left w:w="120" w:type="dxa"/>
              <w:bottom w:w="48" w:type="dxa"/>
              <w:right w:w="48" w:type="dxa"/>
            </w:tcMar>
            <w:hideMark/>
          </w:tcPr>
          <w:p w14:paraId="041D6206"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​Select criteria for sample inclusion and approve survey instrument</w:t>
            </w:r>
          </w:p>
        </w:tc>
        <w:tc>
          <w:tcPr>
            <w:tcW w:w="0" w:type="auto"/>
            <w:shd w:val="clear" w:color="auto" w:fill="E6E6E6"/>
            <w:tcMar>
              <w:top w:w="48" w:type="dxa"/>
              <w:left w:w="120" w:type="dxa"/>
              <w:bottom w:w="48" w:type="dxa"/>
              <w:right w:w="48" w:type="dxa"/>
            </w:tcMar>
            <w:hideMark/>
          </w:tcPr>
          <w:p w14:paraId="76463035"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Business Office</w:t>
            </w:r>
          </w:p>
        </w:tc>
      </w:tr>
      <w:tr w:rsidR="00316274" w:rsidRPr="00316274" w14:paraId="46893FC0" w14:textId="77777777" w:rsidTr="00316274">
        <w:trPr>
          <w:tblCellSpacing w:w="0" w:type="dxa"/>
        </w:trPr>
        <w:tc>
          <w:tcPr>
            <w:tcW w:w="0" w:type="auto"/>
            <w:tcMar>
              <w:top w:w="48" w:type="dxa"/>
              <w:left w:w="120" w:type="dxa"/>
              <w:bottom w:w="48" w:type="dxa"/>
              <w:right w:w="48" w:type="dxa"/>
            </w:tcMar>
            <w:hideMark/>
          </w:tcPr>
          <w:p w14:paraId="08C71CD0"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​Identify recruitment strategy</w:t>
            </w:r>
          </w:p>
        </w:tc>
        <w:tc>
          <w:tcPr>
            <w:tcW w:w="0" w:type="auto"/>
            <w:tcMar>
              <w:top w:w="48" w:type="dxa"/>
              <w:left w:w="120" w:type="dxa"/>
              <w:bottom w:w="48" w:type="dxa"/>
              <w:right w:w="48" w:type="dxa"/>
            </w:tcMar>
            <w:hideMark/>
          </w:tcPr>
          <w:p w14:paraId="59A914A1"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HFE</w:t>
            </w:r>
          </w:p>
        </w:tc>
      </w:tr>
      <w:tr w:rsidR="00316274" w:rsidRPr="00316274" w14:paraId="7D730717" w14:textId="77777777" w:rsidTr="00316274">
        <w:trPr>
          <w:tblCellSpacing w:w="0" w:type="dxa"/>
        </w:trPr>
        <w:tc>
          <w:tcPr>
            <w:tcW w:w="0" w:type="auto"/>
            <w:shd w:val="clear" w:color="auto" w:fill="E6E6E6"/>
            <w:tcMar>
              <w:top w:w="48" w:type="dxa"/>
              <w:left w:w="120" w:type="dxa"/>
              <w:bottom w:w="48" w:type="dxa"/>
              <w:right w:w="48" w:type="dxa"/>
            </w:tcMar>
            <w:hideMark/>
          </w:tcPr>
          <w:p w14:paraId="1A5F8BBC"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Field the survey</w:t>
            </w:r>
          </w:p>
        </w:tc>
        <w:tc>
          <w:tcPr>
            <w:tcW w:w="0" w:type="auto"/>
            <w:shd w:val="clear" w:color="auto" w:fill="E6E6E6"/>
            <w:tcMar>
              <w:top w:w="48" w:type="dxa"/>
              <w:left w:w="120" w:type="dxa"/>
              <w:bottom w:w="48" w:type="dxa"/>
              <w:right w:w="48" w:type="dxa"/>
            </w:tcMar>
            <w:hideMark/>
          </w:tcPr>
          <w:p w14:paraId="5E805CBF"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HFE</w:t>
            </w:r>
          </w:p>
        </w:tc>
      </w:tr>
      <w:tr w:rsidR="00316274" w:rsidRPr="00316274" w14:paraId="06126121" w14:textId="77777777" w:rsidTr="00316274">
        <w:trPr>
          <w:tblCellSpacing w:w="0" w:type="dxa"/>
        </w:trPr>
        <w:tc>
          <w:tcPr>
            <w:tcW w:w="0" w:type="auto"/>
            <w:tcMar>
              <w:top w:w="48" w:type="dxa"/>
              <w:left w:w="120" w:type="dxa"/>
              <w:bottom w:w="48" w:type="dxa"/>
              <w:right w:w="48" w:type="dxa"/>
            </w:tcMar>
            <w:hideMark/>
          </w:tcPr>
          <w:p w14:paraId="40E3F94A"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​Develop a data analysis plan</w:t>
            </w:r>
          </w:p>
        </w:tc>
        <w:tc>
          <w:tcPr>
            <w:tcW w:w="0" w:type="auto"/>
            <w:tcMar>
              <w:top w:w="48" w:type="dxa"/>
              <w:left w:w="120" w:type="dxa"/>
              <w:bottom w:w="48" w:type="dxa"/>
              <w:right w:w="48" w:type="dxa"/>
            </w:tcMar>
            <w:hideMark/>
          </w:tcPr>
          <w:p w14:paraId="04DF5025"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HFE</w:t>
            </w:r>
          </w:p>
        </w:tc>
      </w:tr>
      <w:tr w:rsidR="00316274" w:rsidRPr="00316274" w14:paraId="73517F76" w14:textId="77777777" w:rsidTr="00316274">
        <w:trPr>
          <w:tblCellSpacing w:w="0" w:type="dxa"/>
        </w:trPr>
        <w:tc>
          <w:tcPr>
            <w:tcW w:w="0" w:type="auto"/>
            <w:shd w:val="clear" w:color="auto" w:fill="E6E6E6"/>
            <w:tcMar>
              <w:top w:w="48" w:type="dxa"/>
              <w:left w:w="120" w:type="dxa"/>
              <w:bottom w:w="48" w:type="dxa"/>
              <w:right w:w="48" w:type="dxa"/>
            </w:tcMar>
            <w:hideMark/>
          </w:tcPr>
          <w:p w14:paraId="0A24DF9F"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​Analyze and summarize results</w:t>
            </w:r>
          </w:p>
        </w:tc>
        <w:tc>
          <w:tcPr>
            <w:tcW w:w="0" w:type="auto"/>
            <w:shd w:val="clear" w:color="auto" w:fill="E6E6E6"/>
            <w:tcMar>
              <w:top w:w="48" w:type="dxa"/>
              <w:left w:w="120" w:type="dxa"/>
              <w:bottom w:w="48" w:type="dxa"/>
              <w:right w:w="48" w:type="dxa"/>
            </w:tcMar>
            <w:hideMark/>
          </w:tcPr>
          <w:p w14:paraId="43A385D1"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​HFE</w:t>
            </w:r>
          </w:p>
        </w:tc>
      </w:tr>
      <w:tr w:rsidR="00316274" w:rsidRPr="00316274" w14:paraId="3C8AD278" w14:textId="77777777" w:rsidTr="00316274">
        <w:trPr>
          <w:tblCellSpacing w:w="0" w:type="dxa"/>
        </w:trPr>
        <w:tc>
          <w:tcPr>
            <w:tcW w:w="0" w:type="auto"/>
            <w:tcMar>
              <w:top w:w="48" w:type="dxa"/>
              <w:left w:w="120" w:type="dxa"/>
              <w:bottom w:w="48" w:type="dxa"/>
              <w:right w:w="48" w:type="dxa"/>
            </w:tcMar>
            <w:hideMark/>
          </w:tcPr>
          <w:p w14:paraId="1893B839" w14:textId="77777777" w:rsidR="00316274" w:rsidRPr="00316274" w:rsidRDefault="00155BE3" w:rsidP="00316274">
            <w:pPr>
              <w:spacing w:after="0" w:line="343" w:lineRule="atLeast"/>
              <w:rPr>
                <w:rFonts w:ascii="Calibri" w:eastAsia="Times New Roman" w:hAnsi="Calibri" w:cs="Calibri"/>
                <w:color w:val="010C29"/>
                <w:sz w:val="24"/>
                <w:szCs w:val="24"/>
              </w:rPr>
            </w:pPr>
            <w:hyperlink r:id="rId5" w:history="1">
              <w:r w:rsidR="00316274" w:rsidRPr="00316274">
                <w:rPr>
                  <w:rFonts w:ascii="Calibri" w:eastAsia="Times New Roman" w:hAnsi="Calibri" w:cs="Calibri"/>
                  <w:b/>
                  <w:bCs/>
                  <w:color w:val="00188F"/>
                  <w:sz w:val="24"/>
                  <w:szCs w:val="24"/>
                </w:rPr>
                <w:t>Conduct After Action Review (AAR)</w:t>
              </w:r>
            </w:hyperlink>
          </w:p>
        </w:tc>
        <w:tc>
          <w:tcPr>
            <w:tcW w:w="0" w:type="auto"/>
            <w:tcMar>
              <w:top w:w="48" w:type="dxa"/>
              <w:left w:w="120" w:type="dxa"/>
              <w:bottom w:w="48" w:type="dxa"/>
              <w:right w:w="48" w:type="dxa"/>
            </w:tcMar>
            <w:hideMark/>
          </w:tcPr>
          <w:p w14:paraId="760F1AFA" w14:textId="77777777" w:rsidR="00316274" w:rsidRPr="00316274" w:rsidRDefault="00316274" w:rsidP="00316274">
            <w:pPr>
              <w:spacing w:after="0" w:line="343" w:lineRule="atLeast"/>
              <w:rPr>
                <w:rFonts w:ascii="Calibri" w:eastAsia="Times New Roman" w:hAnsi="Calibri" w:cs="Calibri"/>
                <w:color w:val="010C29"/>
                <w:sz w:val="24"/>
                <w:szCs w:val="24"/>
              </w:rPr>
            </w:pPr>
            <w:r w:rsidRPr="00316274">
              <w:rPr>
                <w:rFonts w:ascii="Calibri" w:eastAsia="Times New Roman" w:hAnsi="Calibri" w:cs="Calibri"/>
                <w:color w:val="010C29"/>
                <w:sz w:val="24"/>
                <w:szCs w:val="24"/>
              </w:rPr>
              <w:t>​                   HFE</w:t>
            </w:r>
          </w:p>
        </w:tc>
      </w:tr>
    </w:tbl>
    <w:p w14:paraId="34B923EE" w14:textId="77777777" w:rsidR="00316274" w:rsidRPr="00316274" w:rsidRDefault="00316274" w:rsidP="00316274">
      <w:pPr>
        <w:spacing w:after="0" w:line="240" w:lineRule="auto"/>
        <w:outlineLvl w:val="1"/>
        <w:rPr>
          <w:rFonts w:ascii="Segoe UI Semibold" w:eastAsia="Times New Roman" w:hAnsi="Segoe UI Semibold" w:cs="Segoe UI Semibold"/>
          <w:b/>
          <w:bCs/>
          <w:color w:val="205493"/>
          <w:sz w:val="34"/>
          <w:szCs w:val="34"/>
        </w:rPr>
      </w:pPr>
      <w:r w:rsidRPr="00316274">
        <w:rPr>
          <w:rFonts w:ascii="Segoe UI Semibold" w:eastAsia="Times New Roman" w:hAnsi="Segoe UI Semibold" w:cs="Segoe UI Semibold"/>
          <w:b/>
          <w:bCs/>
          <w:color w:val="205493"/>
          <w:sz w:val="34"/>
          <w:szCs w:val="34"/>
        </w:rPr>
        <w:t>Outcomes</w:t>
      </w:r>
    </w:p>
    <w:p w14:paraId="0AF4CDAF" w14:textId="5CF9535A" w:rsidR="005E03C8" w:rsidRDefault="00316274" w:rsidP="00316274">
      <w:pPr>
        <w:rPr>
          <w:rFonts w:ascii="Calibri" w:eastAsia="Times New Roman" w:hAnsi="Calibri" w:cs="Calibri"/>
          <w:color w:val="010C29"/>
          <w:sz w:val="24"/>
          <w:szCs w:val="24"/>
        </w:rPr>
      </w:pPr>
      <w:r w:rsidRPr="00316274">
        <w:rPr>
          <w:rFonts w:ascii="Calibri" w:eastAsia="Times New Roman" w:hAnsi="Calibri" w:cs="Calibri"/>
          <w:color w:val="010C29"/>
          <w:sz w:val="24"/>
          <w:szCs w:val="24"/>
        </w:rPr>
        <w:t>The output of an online survey would be a quantitative and qualitative analysis of the submitted data, along with the list of people invited and participated in the survey, and their backgrounds for a sample profile. Depending upon the structure of the data, the quantitative data would be summarized. A list of common themes, patterns and/or trends would be provided from open-ended questions.</w:t>
      </w:r>
    </w:p>
    <w:p w14:paraId="63FF89E5" w14:textId="5D5A0D1A" w:rsidR="002E243C" w:rsidRDefault="002E243C" w:rsidP="00316274">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87"/>
        <w:gridCol w:w="8057"/>
      </w:tblGrid>
      <w:tr w:rsidR="002E243C" w14:paraId="18ED050C" w14:textId="77777777" w:rsidTr="002E243C">
        <w:trPr>
          <w:tblCellSpacing w:w="0" w:type="dxa"/>
        </w:trPr>
        <w:tc>
          <w:tcPr>
            <w:tcW w:w="0" w:type="auto"/>
            <w:gridSpan w:val="2"/>
            <w:tcBorders>
              <w:top w:val="single" w:sz="6" w:space="0" w:color="0098CE"/>
              <w:bottom w:val="single" w:sz="6" w:space="0" w:color="0098CE"/>
            </w:tcBorders>
            <w:shd w:val="clear" w:color="auto" w:fill="0098CE"/>
            <w:hideMark/>
          </w:tcPr>
          <w:p w14:paraId="3385391E" w14:textId="77777777" w:rsidR="002E243C" w:rsidRDefault="002E243C">
            <w:pPr>
              <w:spacing w:line="343" w:lineRule="atLeast"/>
              <w:jc w:val="center"/>
              <w:rPr>
                <w:rFonts w:ascii="Calibri" w:hAnsi="Calibri" w:cs="Calibri"/>
                <w:b/>
                <w:bCs/>
                <w:color w:val="010C29"/>
              </w:rPr>
            </w:pPr>
            <w:r>
              <w:rPr>
                <w:rFonts w:ascii="Calibri" w:hAnsi="Calibri" w:cs="Calibri"/>
                <w:b/>
                <w:bCs/>
                <w:color w:val="010C29"/>
              </w:rPr>
              <w:t>Phase of Development​</w:t>
            </w:r>
          </w:p>
        </w:tc>
      </w:tr>
      <w:tr w:rsidR="002E243C" w14:paraId="35BCD0C6" w14:textId="77777777" w:rsidTr="002E243C">
        <w:trPr>
          <w:tblCellSpacing w:w="0" w:type="dxa"/>
        </w:trPr>
        <w:tc>
          <w:tcPr>
            <w:tcW w:w="0" w:type="auto"/>
            <w:shd w:val="clear" w:color="auto" w:fill="E6E6E6"/>
            <w:tcMar>
              <w:top w:w="48" w:type="dxa"/>
              <w:left w:w="120" w:type="dxa"/>
              <w:bottom w:w="48" w:type="dxa"/>
              <w:right w:w="48" w:type="dxa"/>
            </w:tcMar>
            <w:hideMark/>
          </w:tcPr>
          <w:p w14:paraId="57E76C55" w14:textId="77777777" w:rsidR="002E243C" w:rsidRDefault="002E243C">
            <w:pPr>
              <w:spacing w:line="343" w:lineRule="atLeast"/>
              <w:rPr>
                <w:rFonts w:ascii="Calibri" w:hAnsi="Calibri" w:cs="Calibri"/>
                <w:color w:val="010C29"/>
              </w:rPr>
            </w:pPr>
            <w:r>
              <w:rPr>
                <w:rStyle w:val="Strong"/>
                <w:rFonts w:ascii="Segoe UI Emoji" w:hAnsi="Segoe UI Emoji" w:cs="Segoe UI Emoji"/>
                <w:color w:val="010C29"/>
              </w:rPr>
              <w:t>✔</w:t>
            </w:r>
          </w:p>
        </w:tc>
        <w:tc>
          <w:tcPr>
            <w:tcW w:w="0" w:type="auto"/>
            <w:shd w:val="clear" w:color="auto" w:fill="E6E6E6"/>
            <w:tcMar>
              <w:top w:w="48" w:type="dxa"/>
              <w:left w:w="120" w:type="dxa"/>
              <w:bottom w:w="48" w:type="dxa"/>
              <w:right w:w="48" w:type="dxa"/>
            </w:tcMar>
            <w:hideMark/>
          </w:tcPr>
          <w:p w14:paraId="6433E3F3" w14:textId="77777777" w:rsidR="002E243C" w:rsidRDefault="002E243C">
            <w:pPr>
              <w:spacing w:line="343" w:lineRule="atLeast"/>
              <w:rPr>
                <w:rFonts w:ascii="Calibri" w:hAnsi="Calibri" w:cs="Calibri"/>
                <w:color w:val="010C29"/>
              </w:rPr>
            </w:pPr>
            <w:r>
              <w:rPr>
                <w:rStyle w:val="Strong"/>
                <w:rFonts w:ascii="Calibri" w:hAnsi="Calibri" w:cs="Calibri"/>
                <w:color w:val="010C29"/>
              </w:rPr>
              <w:t>​Planning, Scoping &amp; Definition</w:t>
            </w:r>
          </w:p>
        </w:tc>
      </w:tr>
      <w:tr w:rsidR="002E243C" w14:paraId="2FECDDC9" w14:textId="77777777" w:rsidTr="002E243C">
        <w:trPr>
          <w:tblCellSpacing w:w="0" w:type="dxa"/>
        </w:trPr>
        <w:tc>
          <w:tcPr>
            <w:tcW w:w="0" w:type="auto"/>
            <w:tcMar>
              <w:top w:w="48" w:type="dxa"/>
              <w:left w:w="120" w:type="dxa"/>
              <w:bottom w:w="48" w:type="dxa"/>
              <w:right w:w="48" w:type="dxa"/>
            </w:tcMar>
            <w:hideMark/>
          </w:tcPr>
          <w:p w14:paraId="27A1FA32" w14:textId="77777777" w:rsidR="002E243C" w:rsidRDefault="002E243C">
            <w:pPr>
              <w:spacing w:line="343" w:lineRule="atLeast"/>
              <w:rPr>
                <w:rFonts w:ascii="Calibri" w:hAnsi="Calibri" w:cs="Calibri"/>
                <w:color w:val="010C29"/>
              </w:rPr>
            </w:pPr>
            <w:r>
              <w:rPr>
                <w:rStyle w:val="Strong"/>
                <w:rFonts w:ascii="Segoe UI Emoji" w:hAnsi="Segoe UI Emoji" w:cs="Segoe UI Emoji"/>
                <w:color w:val="010C29"/>
              </w:rPr>
              <w:t>✔</w:t>
            </w:r>
          </w:p>
        </w:tc>
        <w:tc>
          <w:tcPr>
            <w:tcW w:w="0" w:type="auto"/>
            <w:tcMar>
              <w:top w:w="48" w:type="dxa"/>
              <w:left w:w="120" w:type="dxa"/>
              <w:bottom w:w="48" w:type="dxa"/>
              <w:right w:w="48" w:type="dxa"/>
            </w:tcMar>
            <w:hideMark/>
          </w:tcPr>
          <w:p w14:paraId="0C0827D5" w14:textId="77777777" w:rsidR="002E243C" w:rsidRDefault="002E243C">
            <w:pPr>
              <w:spacing w:line="343" w:lineRule="atLeast"/>
              <w:rPr>
                <w:rFonts w:ascii="Calibri" w:hAnsi="Calibri" w:cs="Calibri"/>
                <w:color w:val="010C29"/>
              </w:rPr>
            </w:pPr>
            <w:r>
              <w:rPr>
                <w:rStyle w:val="Strong"/>
                <w:rFonts w:ascii="Calibri" w:hAnsi="Calibri" w:cs="Calibri"/>
                <w:color w:val="010C29"/>
              </w:rPr>
              <w:t>​Requirements Gathering</w:t>
            </w:r>
          </w:p>
        </w:tc>
      </w:tr>
      <w:tr w:rsidR="002E243C" w14:paraId="544C9AD0" w14:textId="77777777" w:rsidTr="002E243C">
        <w:trPr>
          <w:tblCellSpacing w:w="0" w:type="dxa"/>
        </w:trPr>
        <w:tc>
          <w:tcPr>
            <w:tcW w:w="0" w:type="auto"/>
            <w:shd w:val="clear" w:color="auto" w:fill="E6E6E6"/>
            <w:tcMar>
              <w:top w:w="48" w:type="dxa"/>
              <w:left w:w="120" w:type="dxa"/>
              <w:bottom w:w="48" w:type="dxa"/>
              <w:right w:w="48" w:type="dxa"/>
            </w:tcMar>
            <w:hideMark/>
          </w:tcPr>
          <w:p w14:paraId="2D0545D5" w14:textId="77777777" w:rsidR="002E243C" w:rsidRDefault="002E243C">
            <w:pPr>
              <w:spacing w:line="343" w:lineRule="atLeast"/>
              <w:rPr>
                <w:rFonts w:ascii="Calibri" w:hAnsi="Calibri" w:cs="Calibri"/>
                <w:color w:val="010C29"/>
              </w:rPr>
            </w:pPr>
            <w:r>
              <w:rPr>
                <w:rStyle w:val="Strong"/>
                <w:rFonts w:ascii="Calibri" w:hAnsi="Calibri" w:cs="Calibri"/>
                <w:color w:val="010C29"/>
              </w:rPr>
              <w:t>​</w:t>
            </w:r>
            <w:r>
              <w:rPr>
                <w:rStyle w:val="Strong"/>
                <w:rFonts w:ascii="Segoe UI Emoji" w:hAnsi="Segoe UI Emoji" w:cs="Segoe UI Emoji"/>
                <w:color w:val="010C29"/>
              </w:rPr>
              <w:t>✔</w:t>
            </w:r>
          </w:p>
        </w:tc>
        <w:tc>
          <w:tcPr>
            <w:tcW w:w="0" w:type="auto"/>
            <w:shd w:val="clear" w:color="auto" w:fill="E6E6E6"/>
            <w:tcMar>
              <w:top w:w="48" w:type="dxa"/>
              <w:left w:w="120" w:type="dxa"/>
              <w:bottom w:w="48" w:type="dxa"/>
              <w:right w:w="48" w:type="dxa"/>
            </w:tcMar>
            <w:hideMark/>
          </w:tcPr>
          <w:p w14:paraId="3E54BFBD" w14:textId="77777777" w:rsidR="002E243C" w:rsidRDefault="002E243C">
            <w:pPr>
              <w:spacing w:line="343" w:lineRule="atLeast"/>
              <w:rPr>
                <w:rFonts w:ascii="Calibri" w:hAnsi="Calibri" w:cs="Calibri"/>
                <w:color w:val="010C29"/>
              </w:rPr>
            </w:pPr>
            <w:r>
              <w:rPr>
                <w:rStyle w:val="Strong"/>
                <w:rFonts w:ascii="Calibri" w:hAnsi="Calibri" w:cs="Calibri"/>
                <w:color w:val="010C29"/>
              </w:rPr>
              <w:t>​Early Design</w:t>
            </w:r>
          </w:p>
        </w:tc>
      </w:tr>
      <w:tr w:rsidR="002E243C" w14:paraId="044B57B9" w14:textId="77777777" w:rsidTr="002E243C">
        <w:trPr>
          <w:tblCellSpacing w:w="0" w:type="dxa"/>
        </w:trPr>
        <w:tc>
          <w:tcPr>
            <w:tcW w:w="0" w:type="auto"/>
            <w:tcMar>
              <w:top w:w="48" w:type="dxa"/>
              <w:left w:w="120" w:type="dxa"/>
              <w:bottom w:w="48" w:type="dxa"/>
              <w:right w:w="48" w:type="dxa"/>
            </w:tcMar>
            <w:hideMark/>
          </w:tcPr>
          <w:p w14:paraId="19DBFFA5" w14:textId="77777777" w:rsidR="002E243C" w:rsidRDefault="002E243C">
            <w:pPr>
              <w:spacing w:line="343" w:lineRule="atLeast"/>
              <w:rPr>
                <w:rFonts w:ascii="Calibri" w:hAnsi="Calibri" w:cs="Calibri"/>
                <w:color w:val="010C29"/>
              </w:rPr>
            </w:pPr>
          </w:p>
        </w:tc>
        <w:tc>
          <w:tcPr>
            <w:tcW w:w="0" w:type="auto"/>
            <w:tcMar>
              <w:top w:w="48" w:type="dxa"/>
              <w:left w:w="120" w:type="dxa"/>
              <w:bottom w:w="48" w:type="dxa"/>
              <w:right w:w="48" w:type="dxa"/>
            </w:tcMar>
            <w:hideMark/>
          </w:tcPr>
          <w:p w14:paraId="27EB2DDE" w14:textId="77777777" w:rsidR="002E243C" w:rsidRDefault="002E243C">
            <w:pPr>
              <w:spacing w:line="343" w:lineRule="atLeast"/>
              <w:rPr>
                <w:rFonts w:ascii="Calibri" w:hAnsi="Calibri" w:cs="Calibri"/>
                <w:color w:val="010C29"/>
              </w:rPr>
            </w:pPr>
            <w:r>
              <w:rPr>
                <w:rStyle w:val="Strong"/>
                <w:rFonts w:ascii="Calibri" w:hAnsi="Calibri" w:cs="Calibri"/>
                <w:color w:val="010C29"/>
              </w:rPr>
              <w:t>​</w:t>
            </w:r>
            <w:r>
              <w:rPr>
                <w:rFonts w:ascii="Calibri" w:hAnsi="Calibri" w:cs="Calibri"/>
                <w:color w:val="010C29"/>
              </w:rPr>
              <w:t>Detailed Design &amp; Development</w:t>
            </w:r>
          </w:p>
        </w:tc>
      </w:tr>
      <w:tr w:rsidR="002E243C" w14:paraId="42A26312" w14:textId="77777777" w:rsidTr="002E243C">
        <w:trPr>
          <w:tblCellSpacing w:w="0" w:type="dxa"/>
        </w:trPr>
        <w:tc>
          <w:tcPr>
            <w:tcW w:w="0" w:type="auto"/>
            <w:shd w:val="clear" w:color="auto" w:fill="E6E6E6"/>
            <w:tcMar>
              <w:top w:w="48" w:type="dxa"/>
              <w:left w:w="120" w:type="dxa"/>
              <w:bottom w:w="48" w:type="dxa"/>
              <w:right w:w="48" w:type="dxa"/>
            </w:tcMar>
            <w:hideMark/>
          </w:tcPr>
          <w:p w14:paraId="5970FEEA" w14:textId="77777777" w:rsidR="002E243C" w:rsidRDefault="002E243C">
            <w:pPr>
              <w:spacing w:line="343" w:lineRule="atLeast"/>
              <w:rPr>
                <w:rFonts w:ascii="Calibri" w:hAnsi="Calibri" w:cs="Calibri"/>
                <w:color w:val="010C29"/>
              </w:rPr>
            </w:pPr>
            <w:r>
              <w:rPr>
                <w:rFonts w:ascii="Calibri" w:hAnsi="Calibri" w:cs="Calibri"/>
                <w:color w:val="010C29"/>
              </w:rPr>
              <w:t>​​​</w:t>
            </w:r>
            <w:r>
              <w:rPr>
                <w:rStyle w:val="Strong"/>
                <w:rFonts w:ascii="Segoe UI Emoji" w:hAnsi="Segoe UI Emoji" w:cs="Segoe UI Emoji"/>
                <w:color w:val="010C29"/>
              </w:rPr>
              <w:t>✔</w:t>
            </w:r>
          </w:p>
        </w:tc>
        <w:tc>
          <w:tcPr>
            <w:tcW w:w="0" w:type="auto"/>
            <w:shd w:val="clear" w:color="auto" w:fill="E6E6E6"/>
            <w:tcMar>
              <w:top w:w="48" w:type="dxa"/>
              <w:left w:w="120" w:type="dxa"/>
              <w:bottom w:w="48" w:type="dxa"/>
              <w:right w:w="48" w:type="dxa"/>
            </w:tcMar>
            <w:hideMark/>
          </w:tcPr>
          <w:p w14:paraId="5EF04560" w14:textId="77777777" w:rsidR="002E243C" w:rsidRDefault="002E243C">
            <w:pPr>
              <w:spacing w:line="343" w:lineRule="atLeast"/>
              <w:rPr>
                <w:rFonts w:ascii="Calibri" w:hAnsi="Calibri" w:cs="Calibri"/>
                <w:color w:val="010C29"/>
              </w:rPr>
            </w:pPr>
            <w:r>
              <w:rPr>
                <w:rFonts w:ascii="Calibri" w:hAnsi="Calibri" w:cs="Calibri"/>
                <w:color w:val="010C29"/>
              </w:rPr>
              <w:t>​</w:t>
            </w:r>
            <w:r>
              <w:rPr>
                <w:rStyle w:val="Strong"/>
                <w:rFonts w:ascii="Calibri" w:hAnsi="Calibri" w:cs="Calibri"/>
                <w:color w:val="010C29"/>
              </w:rPr>
              <w:t>Field Testing</w:t>
            </w:r>
          </w:p>
        </w:tc>
      </w:tr>
      <w:tr w:rsidR="002E243C" w14:paraId="3DDA01F7" w14:textId="77777777" w:rsidTr="002E243C">
        <w:trPr>
          <w:tblCellSpacing w:w="0" w:type="dxa"/>
        </w:trPr>
        <w:tc>
          <w:tcPr>
            <w:tcW w:w="0" w:type="auto"/>
            <w:tcMar>
              <w:top w:w="48" w:type="dxa"/>
              <w:left w:w="120" w:type="dxa"/>
              <w:bottom w:w="48" w:type="dxa"/>
              <w:right w:w="48" w:type="dxa"/>
            </w:tcMar>
            <w:hideMark/>
          </w:tcPr>
          <w:p w14:paraId="6ABF724B" w14:textId="77777777" w:rsidR="002E243C" w:rsidRDefault="002E243C">
            <w:pPr>
              <w:spacing w:line="343" w:lineRule="atLeast"/>
              <w:rPr>
                <w:rFonts w:ascii="Calibri" w:hAnsi="Calibri" w:cs="Calibri"/>
                <w:color w:val="010C29"/>
              </w:rPr>
            </w:pPr>
            <w:r>
              <w:rPr>
                <w:rFonts w:ascii="Calibri" w:hAnsi="Calibri" w:cs="Calibri"/>
                <w:color w:val="010C29"/>
              </w:rPr>
              <w:lastRenderedPageBreak/>
              <w:t>​</w:t>
            </w:r>
          </w:p>
        </w:tc>
        <w:tc>
          <w:tcPr>
            <w:tcW w:w="0" w:type="auto"/>
            <w:tcMar>
              <w:top w:w="48" w:type="dxa"/>
              <w:left w:w="120" w:type="dxa"/>
              <w:bottom w:w="48" w:type="dxa"/>
              <w:right w:w="48" w:type="dxa"/>
            </w:tcMar>
            <w:hideMark/>
          </w:tcPr>
          <w:p w14:paraId="4D908F65" w14:textId="77777777" w:rsidR="002E243C" w:rsidRDefault="002E243C">
            <w:pPr>
              <w:spacing w:line="343" w:lineRule="atLeast"/>
              <w:rPr>
                <w:rFonts w:ascii="Calibri" w:hAnsi="Calibri" w:cs="Calibri"/>
                <w:color w:val="010C29"/>
              </w:rPr>
            </w:pPr>
            <w:r>
              <w:rPr>
                <w:rFonts w:ascii="Calibri" w:hAnsi="Calibri" w:cs="Calibri"/>
                <w:color w:val="010C29"/>
              </w:rPr>
              <w:t>​Deployment</w:t>
            </w:r>
          </w:p>
        </w:tc>
      </w:tr>
      <w:tr w:rsidR="002E243C" w14:paraId="46FE3B36" w14:textId="77777777" w:rsidTr="002E243C">
        <w:trPr>
          <w:tblCellSpacing w:w="0" w:type="dxa"/>
        </w:trPr>
        <w:tc>
          <w:tcPr>
            <w:tcW w:w="0" w:type="auto"/>
            <w:shd w:val="clear" w:color="auto" w:fill="E6E6E6"/>
            <w:tcMar>
              <w:top w:w="48" w:type="dxa"/>
              <w:left w:w="120" w:type="dxa"/>
              <w:bottom w:w="48" w:type="dxa"/>
              <w:right w:w="48" w:type="dxa"/>
            </w:tcMar>
            <w:hideMark/>
          </w:tcPr>
          <w:p w14:paraId="6F8A2643" w14:textId="77777777" w:rsidR="002E243C" w:rsidRDefault="002E243C">
            <w:pPr>
              <w:spacing w:line="343" w:lineRule="atLeast"/>
              <w:rPr>
                <w:rFonts w:ascii="Calibri" w:hAnsi="Calibri" w:cs="Calibri"/>
                <w:color w:val="010C29"/>
              </w:rPr>
            </w:pPr>
            <w:r>
              <w:rPr>
                <w:rFonts w:ascii="Calibri" w:hAnsi="Calibri" w:cs="Calibri"/>
                <w:color w:val="010C29"/>
              </w:rPr>
              <w:t>​</w:t>
            </w:r>
            <w:r>
              <w:rPr>
                <w:rStyle w:val="Strong"/>
                <w:rFonts w:ascii="Calibri" w:hAnsi="Calibri" w:cs="Calibri"/>
                <w:color w:val="010C29"/>
              </w:rPr>
              <w:t>​</w:t>
            </w:r>
            <w:r>
              <w:rPr>
                <w:rStyle w:val="Strong"/>
                <w:rFonts w:ascii="Segoe UI Emoji" w:hAnsi="Segoe UI Emoji" w:cs="Segoe UI Emoji"/>
                <w:color w:val="010C29"/>
              </w:rPr>
              <w:t>✔</w:t>
            </w:r>
          </w:p>
        </w:tc>
        <w:tc>
          <w:tcPr>
            <w:tcW w:w="0" w:type="auto"/>
            <w:shd w:val="clear" w:color="auto" w:fill="E6E6E6"/>
            <w:tcMar>
              <w:top w:w="48" w:type="dxa"/>
              <w:left w:w="120" w:type="dxa"/>
              <w:bottom w:w="48" w:type="dxa"/>
              <w:right w:w="48" w:type="dxa"/>
            </w:tcMar>
            <w:hideMark/>
          </w:tcPr>
          <w:p w14:paraId="21EAC7C3" w14:textId="77777777" w:rsidR="002E243C" w:rsidRDefault="002E243C">
            <w:pPr>
              <w:spacing w:line="343" w:lineRule="atLeast"/>
              <w:rPr>
                <w:rFonts w:ascii="Calibri" w:hAnsi="Calibri" w:cs="Calibri"/>
                <w:color w:val="010C29"/>
              </w:rPr>
            </w:pPr>
            <w:r>
              <w:rPr>
                <w:rFonts w:ascii="Calibri" w:hAnsi="Calibri" w:cs="Calibri"/>
                <w:color w:val="010C29"/>
              </w:rPr>
              <w:t>​</w:t>
            </w:r>
            <w:r>
              <w:rPr>
                <w:rStyle w:val="Strong"/>
                <w:rFonts w:ascii="Calibri" w:hAnsi="Calibri" w:cs="Calibri"/>
                <w:color w:val="010C29"/>
              </w:rPr>
              <w:t>Post-Deployment</w:t>
            </w:r>
          </w:p>
        </w:tc>
      </w:tr>
    </w:tbl>
    <w:p w14:paraId="22326960" w14:textId="77777777" w:rsidR="002E243C" w:rsidRDefault="002E243C" w:rsidP="002E243C">
      <w:pPr>
        <w:spacing w:line="240" w:lineRule="auto"/>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2E243C" w14:paraId="639EE2B9" w14:textId="77777777" w:rsidTr="002E243C">
        <w:trPr>
          <w:tblCellSpacing w:w="0" w:type="dxa"/>
        </w:trPr>
        <w:tc>
          <w:tcPr>
            <w:tcW w:w="0" w:type="auto"/>
            <w:gridSpan w:val="2"/>
            <w:tcBorders>
              <w:top w:val="single" w:sz="6" w:space="0" w:color="0098CE"/>
              <w:bottom w:val="single" w:sz="6" w:space="0" w:color="0098CE"/>
            </w:tcBorders>
            <w:shd w:val="clear" w:color="auto" w:fill="0098CE"/>
            <w:hideMark/>
          </w:tcPr>
          <w:p w14:paraId="03014ACA" w14:textId="77777777" w:rsidR="002E243C" w:rsidRDefault="002E243C">
            <w:pPr>
              <w:spacing w:line="343" w:lineRule="atLeast"/>
              <w:jc w:val="center"/>
              <w:rPr>
                <w:rFonts w:ascii="Calibri" w:hAnsi="Calibri" w:cs="Calibri"/>
                <w:b/>
                <w:bCs/>
                <w:color w:val="010C29"/>
              </w:rPr>
            </w:pPr>
            <w:r>
              <w:rPr>
                <w:rFonts w:ascii="Calibri" w:hAnsi="Calibri" w:cs="Calibri"/>
                <w:b/>
                <w:bCs/>
                <w:color w:val="010C29"/>
              </w:rPr>
              <w:t>​Study Characteristics ​</w:t>
            </w:r>
          </w:p>
        </w:tc>
      </w:tr>
      <w:tr w:rsidR="002E243C" w14:paraId="7456BF7B" w14:textId="77777777" w:rsidTr="002E243C">
        <w:trPr>
          <w:tblCellSpacing w:w="0" w:type="dxa"/>
        </w:trPr>
        <w:tc>
          <w:tcPr>
            <w:tcW w:w="1995" w:type="dxa"/>
            <w:shd w:val="clear" w:color="auto" w:fill="E6E6E6"/>
            <w:tcMar>
              <w:top w:w="48" w:type="dxa"/>
              <w:left w:w="120" w:type="dxa"/>
              <w:bottom w:w="48" w:type="dxa"/>
              <w:right w:w="48" w:type="dxa"/>
            </w:tcMar>
            <w:hideMark/>
          </w:tcPr>
          <w:p w14:paraId="616CCE04" w14:textId="77777777" w:rsidR="002E243C" w:rsidRDefault="002E243C">
            <w:pPr>
              <w:spacing w:line="343" w:lineRule="atLeast"/>
              <w:rPr>
                <w:rFonts w:ascii="Calibri" w:hAnsi="Calibri" w:cs="Calibri"/>
                <w:color w:val="010C29"/>
              </w:rPr>
            </w:pPr>
            <w:r>
              <w:rPr>
                <w:rFonts w:ascii="Calibri" w:hAnsi="Calibri" w:cs="Calibri"/>
                <w:color w:val="010C29"/>
              </w:rPr>
              <w:t>​</w:t>
            </w:r>
            <w:r>
              <w:rPr>
                <w:rStyle w:val="Strong"/>
                <w:rFonts w:ascii="Calibri" w:hAnsi="Calibri" w:cs="Calibri"/>
                <w:color w:val="010C29"/>
              </w:rPr>
              <w:t>Timeframe</w:t>
            </w:r>
          </w:p>
        </w:tc>
        <w:tc>
          <w:tcPr>
            <w:tcW w:w="0" w:type="auto"/>
            <w:shd w:val="clear" w:color="auto" w:fill="E6E6E6"/>
            <w:tcMar>
              <w:top w:w="48" w:type="dxa"/>
              <w:left w:w="120" w:type="dxa"/>
              <w:bottom w:w="48" w:type="dxa"/>
              <w:right w:w="48" w:type="dxa"/>
            </w:tcMar>
            <w:hideMark/>
          </w:tcPr>
          <w:p w14:paraId="26285522" w14:textId="77777777" w:rsidR="002E243C" w:rsidRDefault="002E243C">
            <w:pPr>
              <w:spacing w:line="343" w:lineRule="atLeast"/>
              <w:rPr>
                <w:rFonts w:ascii="Calibri" w:hAnsi="Calibri" w:cs="Calibri"/>
                <w:color w:val="010C29"/>
              </w:rPr>
            </w:pPr>
            <w:r>
              <w:rPr>
                <w:rFonts w:ascii="Calibri" w:hAnsi="Calibri" w:cs="Calibri"/>
                <w:color w:val="010C29"/>
              </w:rPr>
              <w:t>2 days to 3 weeks</w:t>
            </w:r>
          </w:p>
        </w:tc>
      </w:tr>
      <w:tr w:rsidR="002E243C" w14:paraId="6ADD1E19" w14:textId="77777777" w:rsidTr="002E243C">
        <w:trPr>
          <w:tblCellSpacing w:w="0" w:type="dxa"/>
        </w:trPr>
        <w:tc>
          <w:tcPr>
            <w:tcW w:w="1995" w:type="dxa"/>
            <w:tcMar>
              <w:top w:w="48" w:type="dxa"/>
              <w:left w:w="120" w:type="dxa"/>
              <w:bottom w:w="48" w:type="dxa"/>
              <w:right w:w="48" w:type="dxa"/>
            </w:tcMar>
            <w:hideMark/>
          </w:tcPr>
          <w:p w14:paraId="3EFCD27C" w14:textId="77777777" w:rsidR="002E243C" w:rsidRDefault="002E243C">
            <w:pPr>
              <w:spacing w:line="343" w:lineRule="atLeast"/>
              <w:rPr>
                <w:rFonts w:ascii="Calibri" w:hAnsi="Calibri" w:cs="Calibri"/>
                <w:color w:val="010C29"/>
              </w:rPr>
            </w:pPr>
            <w:r>
              <w:rPr>
                <w:rStyle w:val="Strong"/>
                <w:rFonts w:ascii="Calibri" w:hAnsi="Calibri" w:cs="Calibri"/>
                <w:color w:val="010C29"/>
              </w:rPr>
              <w:t>​Level of Effort</w:t>
            </w:r>
          </w:p>
        </w:tc>
        <w:tc>
          <w:tcPr>
            <w:tcW w:w="0" w:type="auto"/>
            <w:tcMar>
              <w:top w:w="48" w:type="dxa"/>
              <w:left w:w="120" w:type="dxa"/>
              <w:bottom w:w="48" w:type="dxa"/>
              <w:right w:w="48" w:type="dxa"/>
            </w:tcMar>
            <w:hideMark/>
          </w:tcPr>
          <w:p w14:paraId="0423C22E" w14:textId="77777777" w:rsidR="002E243C" w:rsidRDefault="002E243C">
            <w:pPr>
              <w:spacing w:line="343" w:lineRule="atLeast"/>
              <w:rPr>
                <w:rFonts w:ascii="Calibri" w:hAnsi="Calibri" w:cs="Calibri"/>
                <w:color w:val="010C29"/>
              </w:rPr>
            </w:pPr>
            <w:r>
              <w:rPr>
                <w:rFonts w:ascii="Calibri" w:hAnsi="Calibri" w:cs="Calibri"/>
                <w:color w:val="010C29"/>
              </w:rPr>
              <w:t>Med</w:t>
            </w:r>
          </w:p>
        </w:tc>
      </w:tr>
      <w:tr w:rsidR="002E243C" w14:paraId="6CACC6A5" w14:textId="77777777" w:rsidTr="002E243C">
        <w:trPr>
          <w:tblCellSpacing w:w="0" w:type="dxa"/>
        </w:trPr>
        <w:tc>
          <w:tcPr>
            <w:tcW w:w="1995" w:type="dxa"/>
            <w:shd w:val="clear" w:color="auto" w:fill="E6E6E6"/>
            <w:tcMar>
              <w:top w:w="48" w:type="dxa"/>
              <w:left w:w="120" w:type="dxa"/>
              <w:bottom w:w="48" w:type="dxa"/>
              <w:right w:w="48" w:type="dxa"/>
            </w:tcMar>
            <w:hideMark/>
          </w:tcPr>
          <w:p w14:paraId="3FD8988C" w14:textId="77777777" w:rsidR="002E243C" w:rsidRDefault="002E243C">
            <w:pPr>
              <w:spacing w:line="343" w:lineRule="atLeast"/>
              <w:rPr>
                <w:rFonts w:ascii="Calibri" w:hAnsi="Calibri" w:cs="Calibri"/>
                <w:color w:val="010C29"/>
              </w:rPr>
            </w:pPr>
            <w:r>
              <w:rPr>
                <w:rFonts w:ascii="Calibri" w:hAnsi="Calibri" w:cs="Calibri"/>
                <w:color w:val="010C29"/>
              </w:rPr>
              <w:t>​</w:t>
            </w:r>
            <w:r>
              <w:rPr>
                <w:rStyle w:val="Strong"/>
                <w:rFonts w:ascii="Calibri" w:hAnsi="Calibri" w:cs="Calibri"/>
                <w:color w:val="010C29"/>
              </w:rPr>
              <w:t>Data Collection</w:t>
            </w:r>
          </w:p>
        </w:tc>
        <w:tc>
          <w:tcPr>
            <w:tcW w:w="0" w:type="auto"/>
            <w:shd w:val="clear" w:color="auto" w:fill="E6E6E6"/>
            <w:tcMar>
              <w:top w:w="48" w:type="dxa"/>
              <w:left w:w="120" w:type="dxa"/>
              <w:bottom w:w="48" w:type="dxa"/>
              <w:right w:w="48" w:type="dxa"/>
            </w:tcMar>
            <w:hideMark/>
          </w:tcPr>
          <w:p w14:paraId="73610940" w14:textId="77777777" w:rsidR="002E243C" w:rsidRDefault="002E243C">
            <w:pPr>
              <w:spacing w:line="343" w:lineRule="atLeast"/>
              <w:rPr>
                <w:rFonts w:ascii="Calibri" w:hAnsi="Calibri" w:cs="Calibri"/>
                <w:color w:val="010C29"/>
              </w:rPr>
            </w:pPr>
            <w:r>
              <w:rPr>
                <w:rFonts w:ascii="Calibri" w:hAnsi="Calibri" w:cs="Calibri"/>
                <w:color w:val="010C29"/>
              </w:rPr>
              <w:t>Attitudinal</w:t>
            </w:r>
          </w:p>
        </w:tc>
      </w:tr>
      <w:tr w:rsidR="002E243C" w14:paraId="65A7DEBB" w14:textId="77777777" w:rsidTr="002E243C">
        <w:trPr>
          <w:tblCellSpacing w:w="0" w:type="dxa"/>
        </w:trPr>
        <w:tc>
          <w:tcPr>
            <w:tcW w:w="1995" w:type="dxa"/>
            <w:tcMar>
              <w:top w:w="48" w:type="dxa"/>
              <w:left w:w="120" w:type="dxa"/>
              <w:bottom w:w="48" w:type="dxa"/>
              <w:right w:w="48" w:type="dxa"/>
            </w:tcMar>
            <w:hideMark/>
          </w:tcPr>
          <w:p w14:paraId="3B4DA572" w14:textId="77777777" w:rsidR="002E243C" w:rsidRDefault="002E243C">
            <w:pPr>
              <w:spacing w:line="343" w:lineRule="atLeast"/>
              <w:rPr>
                <w:rFonts w:ascii="Calibri" w:hAnsi="Calibri" w:cs="Calibri"/>
                <w:color w:val="010C29"/>
              </w:rPr>
            </w:pPr>
            <w:r>
              <w:rPr>
                <w:rFonts w:ascii="Calibri" w:hAnsi="Calibri" w:cs="Calibri"/>
                <w:color w:val="010C29"/>
              </w:rPr>
              <w:t>​</w:t>
            </w:r>
            <w:r>
              <w:rPr>
                <w:rStyle w:val="Strong"/>
                <w:rFonts w:ascii="Calibri" w:hAnsi="Calibri" w:cs="Calibri"/>
                <w:color w:val="010C29"/>
              </w:rPr>
              <w:t>Data Reporting</w:t>
            </w:r>
          </w:p>
        </w:tc>
        <w:tc>
          <w:tcPr>
            <w:tcW w:w="0" w:type="auto"/>
            <w:tcMar>
              <w:top w:w="48" w:type="dxa"/>
              <w:left w:w="120" w:type="dxa"/>
              <w:bottom w:w="48" w:type="dxa"/>
              <w:right w:w="48" w:type="dxa"/>
            </w:tcMar>
            <w:hideMark/>
          </w:tcPr>
          <w:p w14:paraId="2CD0E9D8" w14:textId="77777777" w:rsidR="002E243C" w:rsidRDefault="002E243C">
            <w:pPr>
              <w:spacing w:line="343" w:lineRule="atLeast"/>
              <w:rPr>
                <w:rFonts w:ascii="Calibri" w:hAnsi="Calibri" w:cs="Calibri"/>
                <w:color w:val="010C29"/>
              </w:rPr>
            </w:pPr>
            <w:r>
              <w:rPr>
                <w:rFonts w:ascii="Calibri" w:hAnsi="Calibri" w:cs="Calibri"/>
                <w:color w:val="010C29"/>
              </w:rPr>
              <w:t>​Quantitative, Qualitative</w:t>
            </w:r>
          </w:p>
        </w:tc>
      </w:tr>
    </w:tbl>
    <w:p w14:paraId="74188EE9" w14:textId="77777777" w:rsidR="002E243C" w:rsidRDefault="002E243C" w:rsidP="002E243C">
      <w:pPr>
        <w:spacing w:line="240" w:lineRule="auto"/>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2E243C" w14:paraId="522139FF" w14:textId="77777777" w:rsidTr="002E243C">
        <w:trPr>
          <w:tblCellSpacing w:w="0" w:type="dxa"/>
        </w:trPr>
        <w:tc>
          <w:tcPr>
            <w:tcW w:w="0" w:type="auto"/>
            <w:gridSpan w:val="2"/>
            <w:tcBorders>
              <w:top w:val="single" w:sz="6" w:space="0" w:color="0098CE"/>
              <w:bottom w:val="single" w:sz="6" w:space="0" w:color="0098CE"/>
            </w:tcBorders>
            <w:shd w:val="clear" w:color="auto" w:fill="0098CE"/>
            <w:hideMark/>
          </w:tcPr>
          <w:p w14:paraId="6D2F7ED2" w14:textId="77777777" w:rsidR="002E243C" w:rsidRDefault="002E243C">
            <w:pPr>
              <w:spacing w:line="343" w:lineRule="atLeast"/>
              <w:jc w:val="center"/>
              <w:rPr>
                <w:rFonts w:ascii="Calibri" w:hAnsi="Calibri" w:cs="Calibri"/>
                <w:b/>
                <w:bCs/>
                <w:color w:val="010C29"/>
              </w:rPr>
            </w:pPr>
            <w:r>
              <w:rPr>
                <w:rFonts w:ascii="Calibri" w:hAnsi="Calibri" w:cs="Calibri"/>
                <w:b/>
                <w:bCs/>
                <w:color w:val="010C29"/>
              </w:rPr>
              <w:t>​Related Methods ​</w:t>
            </w:r>
          </w:p>
        </w:tc>
      </w:tr>
      <w:tr w:rsidR="002E243C" w14:paraId="7BE381C8" w14:textId="77777777" w:rsidTr="002E243C">
        <w:trPr>
          <w:tblCellSpacing w:w="0" w:type="dxa"/>
        </w:trPr>
        <w:tc>
          <w:tcPr>
            <w:tcW w:w="2205" w:type="dxa"/>
            <w:shd w:val="clear" w:color="auto" w:fill="E6E6E6"/>
            <w:tcMar>
              <w:top w:w="48" w:type="dxa"/>
              <w:left w:w="120" w:type="dxa"/>
              <w:bottom w:w="48" w:type="dxa"/>
              <w:right w:w="48" w:type="dxa"/>
            </w:tcMar>
            <w:hideMark/>
          </w:tcPr>
          <w:p w14:paraId="5FBAC147" w14:textId="77777777" w:rsidR="002E243C" w:rsidRDefault="002E243C">
            <w:pPr>
              <w:spacing w:line="343" w:lineRule="atLeast"/>
              <w:rPr>
                <w:rFonts w:ascii="Calibri" w:hAnsi="Calibri" w:cs="Calibri"/>
                <w:color w:val="010C29"/>
              </w:rPr>
            </w:pPr>
            <w:r>
              <w:rPr>
                <w:rFonts w:ascii="Calibri" w:hAnsi="Calibri" w:cs="Calibri"/>
                <w:color w:val="010C29"/>
              </w:rPr>
              <w:t>Derived from​</w:t>
            </w:r>
          </w:p>
        </w:tc>
        <w:tc>
          <w:tcPr>
            <w:tcW w:w="3750" w:type="dxa"/>
            <w:shd w:val="clear" w:color="auto" w:fill="E6E6E6"/>
            <w:tcMar>
              <w:top w:w="48" w:type="dxa"/>
              <w:left w:w="120" w:type="dxa"/>
              <w:bottom w:w="48" w:type="dxa"/>
              <w:right w:w="48" w:type="dxa"/>
            </w:tcMar>
            <w:hideMark/>
          </w:tcPr>
          <w:p w14:paraId="1A95B23D" w14:textId="77777777" w:rsidR="002E243C" w:rsidRDefault="002E243C">
            <w:pPr>
              <w:spacing w:line="343" w:lineRule="atLeast"/>
              <w:rPr>
                <w:rFonts w:ascii="Calibri" w:hAnsi="Calibri" w:cs="Calibri"/>
                <w:color w:val="010C29"/>
              </w:rPr>
            </w:pPr>
            <w:r>
              <w:rPr>
                <w:rFonts w:ascii="Calibri" w:hAnsi="Calibri" w:cs="Calibri"/>
                <w:color w:val="010C29"/>
              </w:rPr>
              <w:t>​none</w:t>
            </w:r>
          </w:p>
        </w:tc>
      </w:tr>
      <w:tr w:rsidR="002E243C" w14:paraId="02D7BC31" w14:textId="77777777" w:rsidTr="002E243C">
        <w:trPr>
          <w:tblCellSpacing w:w="0" w:type="dxa"/>
        </w:trPr>
        <w:tc>
          <w:tcPr>
            <w:tcW w:w="2205" w:type="dxa"/>
            <w:tcMar>
              <w:top w:w="48" w:type="dxa"/>
              <w:left w:w="120" w:type="dxa"/>
              <w:bottom w:w="48" w:type="dxa"/>
              <w:right w:w="48" w:type="dxa"/>
            </w:tcMar>
            <w:hideMark/>
          </w:tcPr>
          <w:p w14:paraId="61F6DBA0" w14:textId="77777777" w:rsidR="002E243C" w:rsidRDefault="002E243C">
            <w:pPr>
              <w:spacing w:line="343" w:lineRule="atLeast"/>
              <w:rPr>
                <w:rFonts w:ascii="Calibri" w:hAnsi="Calibri" w:cs="Calibri"/>
                <w:color w:val="010C29"/>
              </w:rPr>
            </w:pPr>
            <w:r>
              <w:rPr>
                <w:rFonts w:ascii="Calibri" w:hAnsi="Calibri" w:cs="Calibri"/>
                <w:color w:val="010C29"/>
              </w:rPr>
              <w:t>​Complimentary Methods</w:t>
            </w:r>
          </w:p>
        </w:tc>
        <w:tc>
          <w:tcPr>
            <w:tcW w:w="0" w:type="auto"/>
            <w:tcMar>
              <w:top w:w="48" w:type="dxa"/>
              <w:left w:w="120" w:type="dxa"/>
              <w:bottom w:w="48" w:type="dxa"/>
              <w:right w:w="48" w:type="dxa"/>
            </w:tcMar>
            <w:hideMark/>
          </w:tcPr>
          <w:p w14:paraId="565480A2" w14:textId="77777777" w:rsidR="002E243C" w:rsidRDefault="002E243C">
            <w:pPr>
              <w:pStyle w:val="NormalWeb"/>
              <w:spacing w:line="343" w:lineRule="atLeast"/>
              <w:rPr>
                <w:rFonts w:ascii="Calibri" w:hAnsi="Calibri" w:cs="Calibri"/>
                <w:color w:val="010C29"/>
              </w:rPr>
            </w:pPr>
            <w:r>
              <w:rPr>
                <w:rFonts w:ascii="Calibri" w:hAnsi="Calibri" w:cs="Calibri"/>
                <w:color w:val="010C29"/>
              </w:rPr>
              <w:t>​</w:t>
            </w:r>
            <w:proofErr w:type="spellStart"/>
            <w:r>
              <w:rPr>
                <w:rFonts w:ascii="Calibri" w:hAnsi="Calibri" w:cs="Calibri"/>
                <w:color w:val="010C29"/>
              </w:rPr>
              <w:t>tbd</w:t>
            </w:r>
            <w:proofErr w:type="spellEnd"/>
          </w:p>
        </w:tc>
      </w:tr>
      <w:tr w:rsidR="002E243C" w14:paraId="5237B87A" w14:textId="77777777" w:rsidTr="002E243C">
        <w:trPr>
          <w:tblCellSpacing w:w="0" w:type="dxa"/>
        </w:trPr>
        <w:tc>
          <w:tcPr>
            <w:tcW w:w="2205" w:type="dxa"/>
            <w:shd w:val="clear" w:color="auto" w:fill="E6E6E6"/>
            <w:tcMar>
              <w:top w:w="48" w:type="dxa"/>
              <w:left w:w="120" w:type="dxa"/>
              <w:bottom w:w="48" w:type="dxa"/>
              <w:right w:w="48" w:type="dxa"/>
            </w:tcMar>
            <w:hideMark/>
          </w:tcPr>
          <w:p w14:paraId="295B6883" w14:textId="77777777" w:rsidR="002E243C" w:rsidRDefault="002E243C">
            <w:pPr>
              <w:spacing w:line="343" w:lineRule="atLeast"/>
              <w:rPr>
                <w:rFonts w:ascii="Calibri" w:hAnsi="Calibri" w:cs="Calibri"/>
                <w:color w:val="010C29"/>
              </w:rPr>
            </w:pPr>
            <w:r>
              <w:rPr>
                <w:rFonts w:ascii="Calibri" w:hAnsi="Calibri" w:cs="Calibri"/>
                <w:color w:val="010C29"/>
              </w:rPr>
              <w:t>​Similar Methods</w:t>
            </w:r>
          </w:p>
        </w:tc>
        <w:tc>
          <w:tcPr>
            <w:tcW w:w="3750" w:type="dxa"/>
            <w:shd w:val="clear" w:color="auto" w:fill="E6E6E6"/>
            <w:tcMar>
              <w:top w:w="48" w:type="dxa"/>
              <w:left w:w="120" w:type="dxa"/>
              <w:bottom w:w="48" w:type="dxa"/>
              <w:right w:w="48" w:type="dxa"/>
            </w:tcMar>
            <w:hideMark/>
          </w:tcPr>
          <w:p w14:paraId="32C532B9" w14:textId="77777777" w:rsidR="002E243C" w:rsidRDefault="00155BE3">
            <w:pPr>
              <w:pStyle w:val="NormalWeb"/>
              <w:spacing w:line="343" w:lineRule="atLeast"/>
              <w:rPr>
                <w:rFonts w:ascii="Calibri" w:hAnsi="Calibri" w:cs="Calibri"/>
                <w:color w:val="010C29"/>
              </w:rPr>
            </w:pPr>
            <w:hyperlink r:id="rId6" w:history="1">
              <w:r w:rsidR="002E243C">
                <w:rPr>
                  <w:rStyle w:val="Hyperlink"/>
                  <w:rFonts w:ascii="Calibri" w:hAnsi="Calibri" w:cs="Calibri"/>
                </w:rPr>
                <w:t>Focus Group</w:t>
              </w:r>
            </w:hyperlink>
            <w:r w:rsidR="002E243C">
              <w:rPr>
                <w:rFonts w:ascii="Calibri" w:hAnsi="Calibri" w:cs="Calibri"/>
                <w:color w:val="010C29"/>
              </w:rPr>
              <w:br/>
            </w:r>
            <w:hyperlink r:id="rId7" w:history="1">
              <w:r w:rsidR="002E243C">
                <w:rPr>
                  <w:rStyle w:val="Hyperlink"/>
                  <w:rFonts w:ascii="Calibri" w:hAnsi="Calibri" w:cs="Calibri"/>
                </w:rPr>
                <w:t>User Interview</w:t>
              </w:r>
            </w:hyperlink>
          </w:p>
        </w:tc>
      </w:tr>
      <w:tr w:rsidR="002E243C" w14:paraId="14AA3078" w14:textId="77777777" w:rsidTr="002E243C">
        <w:trPr>
          <w:tblCellSpacing w:w="0" w:type="dxa"/>
        </w:trPr>
        <w:tc>
          <w:tcPr>
            <w:tcW w:w="2205" w:type="dxa"/>
            <w:tcMar>
              <w:top w:w="48" w:type="dxa"/>
              <w:left w:w="120" w:type="dxa"/>
              <w:bottom w:w="48" w:type="dxa"/>
              <w:right w:w="48" w:type="dxa"/>
            </w:tcMar>
            <w:hideMark/>
          </w:tcPr>
          <w:p w14:paraId="3EACEEEC" w14:textId="77777777" w:rsidR="002E243C" w:rsidRDefault="002E243C">
            <w:pPr>
              <w:spacing w:line="343" w:lineRule="atLeast"/>
              <w:rPr>
                <w:rFonts w:ascii="Calibri" w:hAnsi="Calibri" w:cs="Calibri"/>
                <w:color w:val="010C29"/>
              </w:rPr>
            </w:pPr>
            <w:r>
              <w:rPr>
                <w:rFonts w:ascii="Calibri" w:hAnsi="Calibri" w:cs="Calibri"/>
                <w:color w:val="010C29"/>
              </w:rPr>
              <w:t>​Follow-Up</w:t>
            </w:r>
          </w:p>
        </w:tc>
        <w:tc>
          <w:tcPr>
            <w:tcW w:w="3750" w:type="dxa"/>
            <w:tcMar>
              <w:top w:w="48" w:type="dxa"/>
              <w:left w:w="120" w:type="dxa"/>
              <w:bottom w:w="48" w:type="dxa"/>
              <w:right w:w="48" w:type="dxa"/>
            </w:tcMar>
            <w:hideMark/>
          </w:tcPr>
          <w:p w14:paraId="0B569BF8" w14:textId="77777777" w:rsidR="002E243C" w:rsidRDefault="002E243C">
            <w:pPr>
              <w:spacing w:line="343" w:lineRule="atLeast"/>
              <w:rPr>
                <w:rFonts w:ascii="Calibri" w:hAnsi="Calibri" w:cs="Calibri"/>
                <w:color w:val="010C29"/>
              </w:rPr>
            </w:pPr>
            <w:r>
              <w:rPr>
                <w:rFonts w:ascii="Calibri" w:hAnsi="Calibri" w:cs="Calibri"/>
                <w:color w:val="010C29"/>
              </w:rPr>
              <w:t>​TBD</w:t>
            </w:r>
          </w:p>
        </w:tc>
      </w:tr>
    </w:tbl>
    <w:p w14:paraId="601227FC" w14:textId="77777777" w:rsidR="002E243C" w:rsidRDefault="002E243C" w:rsidP="002E243C">
      <w:pPr>
        <w:spacing w:line="240" w:lineRule="auto"/>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279"/>
        <w:gridCol w:w="65"/>
      </w:tblGrid>
      <w:tr w:rsidR="002E243C" w14:paraId="702874FE" w14:textId="77777777" w:rsidTr="002E243C">
        <w:trPr>
          <w:tblCellSpacing w:w="0" w:type="dxa"/>
        </w:trPr>
        <w:tc>
          <w:tcPr>
            <w:tcW w:w="0" w:type="auto"/>
            <w:gridSpan w:val="2"/>
            <w:tcBorders>
              <w:top w:val="single" w:sz="6" w:space="0" w:color="0098CE"/>
              <w:bottom w:val="single" w:sz="6" w:space="0" w:color="0098CE"/>
            </w:tcBorders>
            <w:shd w:val="clear" w:color="auto" w:fill="0098CE"/>
            <w:hideMark/>
          </w:tcPr>
          <w:p w14:paraId="3394D7D2" w14:textId="77777777" w:rsidR="002E243C" w:rsidRDefault="002E243C">
            <w:pPr>
              <w:spacing w:line="343" w:lineRule="atLeast"/>
              <w:jc w:val="center"/>
              <w:rPr>
                <w:rFonts w:ascii="Calibri" w:hAnsi="Calibri" w:cs="Calibri"/>
                <w:b/>
                <w:bCs/>
                <w:color w:val="010C29"/>
              </w:rPr>
            </w:pPr>
            <w:r>
              <w:rPr>
                <w:rFonts w:ascii="Calibri" w:hAnsi="Calibri" w:cs="Calibri"/>
                <w:b/>
                <w:bCs/>
                <w:color w:val="010C29"/>
              </w:rPr>
              <w:t>​Lessons Learned​</w:t>
            </w:r>
          </w:p>
        </w:tc>
      </w:tr>
      <w:tr w:rsidR="002E243C" w14:paraId="181AC890" w14:textId="77777777" w:rsidTr="002E243C">
        <w:trPr>
          <w:tblCellSpacing w:w="0" w:type="dxa"/>
        </w:trPr>
        <w:tc>
          <w:tcPr>
            <w:tcW w:w="0" w:type="auto"/>
            <w:shd w:val="clear" w:color="auto" w:fill="E6E6E6"/>
            <w:tcMar>
              <w:top w:w="48" w:type="dxa"/>
              <w:left w:w="120" w:type="dxa"/>
              <w:bottom w:w="48" w:type="dxa"/>
              <w:right w:w="48" w:type="dxa"/>
            </w:tcMar>
            <w:hideMark/>
          </w:tcPr>
          <w:p w14:paraId="5B1D2F14" w14:textId="77777777" w:rsidR="002E243C" w:rsidRDefault="00155BE3" w:rsidP="002E243C">
            <w:pPr>
              <w:pStyle w:val="Heading2"/>
              <w:spacing w:line="343" w:lineRule="atLeast"/>
              <w:jc w:val="both"/>
            </w:pPr>
            <w:hyperlink r:id="rId8" w:history="1">
              <w:r w:rsidR="002E243C">
                <w:rPr>
                  <w:rStyle w:val="Hyperlink"/>
                  <w:b/>
                  <w:bCs/>
                </w:rPr>
                <w:t>Lessons Learned Journal</w:t>
              </w:r>
            </w:hyperlink>
          </w:p>
          <w:tbl>
            <w:tblPr>
              <w:tblW w:w="5000" w:type="pct"/>
              <w:tblCellSpacing w:w="0" w:type="dxa"/>
              <w:tblCellMar>
                <w:left w:w="0" w:type="dxa"/>
                <w:right w:w="0" w:type="dxa"/>
              </w:tblCellMar>
              <w:tblLook w:val="04A0" w:firstRow="1" w:lastRow="0" w:firstColumn="1" w:lastColumn="0" w:noHBand="0" w:noVBand="1"/>
            </w:tblPr>
            <w:tblGrid>
              <w:gridCol w:w="9096"/>
            </w:tblGrid>
            <w:tr w:rsidR="002E243C" w14:paraId="5BAC77DE" w14:textId="77777777" w:rsidTr="002E243C">
              <w:trPr>
                <w:tblCellSpacing w:w="0" w:type="dxa"/>
              </w:trPr>
              <w:tc>
                <w:tcPr>
                  <w:tcW w:w="0" w:type="auto"/>
                  <w:tcMar>
                    <w:top w:w="48" w:type="dxa"/>
                    <w:left w:w="120" w:type="dxa"/>
                    <w:bottom w:w="48" w:type="dxa"/>
                    <w:right w:w="48" w:type="dxa"/>
                  </w:tcMar>
                  <w:hideMark/>
                </w:tcPr>
                <w:tbl>
                  <w:tblPr>
                    <w:tblW w:w="0" w:type="auto"/>
                    <w:tblCellSpacing w:w="0" w:type="dxa"/>
                    <w:tblCellMar>
                      <w:top w:w="15" w:type="dxa"/>
                      <w:left w:w="15" w:type="dxa"/>
                      <w:bottom w:w="15" w:type="dxa"/>
                      <w:right w:w="15" w:type="dxa"/>
                    </w:tblCellMar>
                    <w:tblLook w:val="04A0" w:firstRow="1" w:lastRow="0" w:firstColumn="1" w:lastColumn="0" w:noHBand="0" w:noVBand="1"/>
                    <w:tblDescription w:val="Lessons Learned Journal"/>
                  </w:tblPr>
                  <w:tblGrid>
                    <w:gridCol w:w="610"/>
                    <w:gridCol w:w="435"/>
                  </w:tblGrid>
                  <w:tr w:rsidR="002E243C" w14:paraId="6088E9D6" w14:textId="77777777">
                    <w:trPr>
                      <w:tblHeader/>
                      <w:tblCellSpacing w:w="0" w:type="dxa"/>
                    </w:trPr>
                    <w:tc>
                      <w:tcPr>
                        <w:tcW w:w="0" w:type="auto"/>
                        <w:hideMark/>
                      </w:tcPr>
                      <w:p w14:paraId="09A40762" w14:textId="00112AB2" w:rsidR="002E243C" w:rsidRDefault="002E243C" w:rsidP="002E243C">
                        <w:pPr>
                          <w:jc w:val="center"/>
                          <w:rPr>
                            <w:rFonts w:ascii="Calibri" w:hAnsi="Calibri" w:cs="Calibri"/>
                            <w:b/>
                            <w:bCs/>
                            <w:color w:val="010C29"/>
                          </w:rPr>
                        </w:pPr>
                        <w:r>
                          <w:rPr>
                            <w:rFonts w:ascii="Calibri" w:hAnsi="Calibri" w:cs="Calibri"/>
                            <w:b/>
                            <w:bCs/>
                            <w:color w:val="010C29"/>
                          </w:rPr>
                          <w:t>Topics</w:t>
                        </w:r>
                        <w:r>
                          <w:rPr>
                            <w:rFonts w:ascii="Calibri" w:hAnsi="Calibri" w:cs="Calibri"/>
                            <w:b/>
                            <w:bCs/>
                            <w:noProof/>
                            <w:vanish/>
                            <w:color w:val="010C29"/>
                          </w:rPr>
                          <w:drawing>
                            <wp:inline distT="0" distB="0" distL="0" distR="0" wp14:anchorId="36FC10C7" wp14:editId="77548221">
                              <wp:extent cx="2581910" cy="25552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910" cy="2555240"/>
                                      </a:xfrm>
                                      <a:prstGeom prst="rect">
                                        <a:avLst/>
                                      </a:prstGeom>
                                      <a:noFill/>
                                      <a:ln>
                                        <a:noFill/>
                                      </a:ln>
                                    </pic:spPr>
                                  </pic:pic>
                                </a:graphicData>
                              </a:graphic>
                            </wp:inline>
                          </w:drawing>
                        </w:r>
                      </w:p>
                      <w:p w14:paraId="74BBEA67" w14:textId="42F00741" w:rsidR="002E243C" w:rsidRDefault="002E243C" w:rsidP="002E243C">
                        <w:pPr>
                          <w:jc w:val="center"/>
                          <w:rPr>
                            <w:rFonts w:ascii="Calibri" w:hAnsi="Calibri" w:cs="Calibri"/>
                            <w:b/>
                            <w:bCs/>
                            <w:color w:val="010C29"/>
                          </w:rPr>
                        </w:pPr>
                        <w:r>
                          <w:rPr>
                            <w:rFonts w:ascii="Calibri" w:hAnsi="Calibri" w:cs="Calibri"/>
                            <w:b/>
                            <w:bCs/>
                            <w:noProof/>
                            <w:color w:val="00188F"/>
                          </w:rPr>
                          <w:drawing>
                            <wp:inline distT="0" distB="0" distL="0" distR="0" wp14:anchorId="7F1C67AC" wp14:editId="253A26D2">
                              <wp:extent cx="67310" cy="40640"/>
                              <wp:effectExtent l="0" t="0" r="8890" b="0"/>
                              <wp:docPr id="4" name="Picture 4">
                                <a:hlinkClick xmlns:a="http://schemas.openxmlformats.org/drawingml/2006/main" r:id="rId10" tooltip="&quot;Ope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ooltip="&quot;Open Menu&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40640"/>
                                      </a:xfrm>
                                      <a:prstGeom prst="rect">
                                        <a:avLst/>
                                      </a:prstGeom>
                                      <a:noFill/>
                                      <a:ln>
                                        <a:noFill/>
                                      </a:ln>
                                    </pic:spPr>
                                  </pic:pic>
                                </a:graphicData>
                              </a:graphic>
                            </wp:inline>
                          </w:drawing>
                        </w:r>
                      </w:p>
                    </w:tc>
                    <w:tc>
                      <w:tcPr>
                        <w:tcW w:w="0" w:type="auto"/>
                        <w:hideMark/>
                      </w:tcPr>
                      <w:p w14:paraId="681C6D46" w14:textId="29F1B5CE" w:rsidR="002E243C" w:rsidRDefault="00155BE3" w:rsidP="002E243C">
                        <w:pPr>
                          <w:jc w:val="center"/>
                          <w:rPr>
                            <w:rFonts w:ascii="Calibri" w:hAnsi="Calibri" w:cs="Calibri"/>
                            <w:b/>
                            <w:bCs/>
                            <w:color w:val="010C29"/>
                          </w:rPr>
                        </w:pPr>
                        <w:hyperlink r:id="rId12" w:history="1">
                          <w:r w:rsidR="002E243C">
                            <w:rPr>
                              <w:rStyle w:val="Hyperlink"/>
                              <w:rFonts w:ascii="Calibri" w:hAnsi="Calibri" w:cs="Calibri"/>
                            </w:rPr>
                            <w:t>Title</w:t>
                          </w:r>
                        </w:hyperlink>
                        <w:r w:rsidR="002E243C">
                          <w:rPr>
                            <w:rFonts w:ascii="Calibri" w:hAnsi="Calibri" w:cs="Calibri"/>
                            <w:b/>
                            <w:bCs/>
                            <w:noProof/>
                            <w:vanish/>
                            <w:color w:val="010C29"/>
                          </w:rPr>
                          <w:drawing>
                            <wp:inline distT="0" distB="0" distL="0" distR="0" wp14:anchorId="7FC23953" wp14:editId="21288136">
                              <wp:extent cx="2581910" cy="25552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910" cy="2555240"/>
                                      </a:xfrm>
                                      <a:prstGeom prst="rect">
                                        <a:avLst/>
                                      </a:prstGeom>
                                      <a:noFill/>
                                      <a:ln>
                                        <a:noFill/>
                                      </a:ln>
                                    </pic:spPr>
                                  </pic:pic>
                                </a:graphicData>
                              </a:graphic>
                            </wp:inline>
                          </w:drawing>
                        </w:r>
                        <w:r w:rsidR="002E243C">
                          <w:rPr>
                            <w:rFonts w:ascii="Calibri" w:hAnsi="Calibri" w:cs="Calibri"/>
                            <w:b/>
                            <w:bCs/>
                            <w:noProof/>
                            <w:vanish/>
                            <w:color w:val="010C29"/>
                          </w:rPr>
                          <w:drawing>
                            <wp:inline distT="0" distB="0" distL="0" distR="0" wp14:anchorId="591E317E" wp14:editId="5EC5AF83">
                              <wp:extent cx="2581910" cy="25552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910" cy="2555240"/>
                                      </a:xfrm>
                                      <a:prstGeom prst="rect">
                                        <a:avLst/>
                                      </a:prstGeom>
                                      <a:noFill/>
                                      <a:ln>
                                        <a:noFill/>
                                      </a:ln>
                                    </pic:spPr>
                                  </pic:pic>
                                </a:graphicData>
                              </a:graphic>
                            </wp:inline>
                          </w:drawing>
                        </w:r>
                      </w:p>
                      <w:p w14:paraId="2598FA03" w14:textId="3D91197D" w:rsidR="002E243C" w:rsidRDefault="002E243C" w:rsidP="002E243C">
                        <w:pPr>
                          <w:jc w:val="center"/>
                          <w:rPr>
                            <w:rFonts w:ascii="Calibri" w:hAnsi="Calibri" w:cs="Calibri"/>
                            <w:b/>
                            <w:bCs/>
                            <w:color w:val="010C29"/>
                          </w:rPr>
                        </w:pPr>
                        <w:r>
                          <w:rPr>
                            <w:rFonts w:ascii="Calibri" w:hAnsi="Calibri" w:cs="Calibri"/>
                            <w:b/>
                            <w:bCs/>
                            <w:noProof/>
                            <w:color w:val="00188F"/>
                          </w:rPr>
                          <w:drawing>
                            <wp:inline distT="0" distB="0" distL="0" distR="0" wp14:anchorId="765D90DA" wp14:editId="1F5C9371">
                              <wp:extent cx="67310" cy="40640"/>
                              <wp:effectExtent l="0" t="0" r="8890" b="0"/>
                              <wp:docPr id="1" name="Picture 1">
                                <a:hlinkClick xmlns:a="http://schemas.openxmlformats.org/drawingml/2006/main" r:id="rId10" tooltip="&quot;Ope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tooltip="&quot;Open Menu&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40640"/>
                                      </a:xfrm>
                                      <a:prstGeom prst="rect">
                                        <a:avLst/>
                                      </a:prstGeom>
                                      <a:noFill/>
                                      <a:ln>
                                        <a:noFill/>
                                      </a:ln>
                                    </pic:spPr>
                                  </pic:pic>
                                </a:graphicData>
                              </a:graphic>
                            </wp:inline>
                          </w:drawing>
                        </w:r>
                      </w:p>
                      <w:p w14:paraId="78BC07EC" w14:textId="77777777" w:rsidR="002E243C" w:rsidRDefault="002E243C">
                        <w:pPr>
                          <w:rPr>
                            <w:rFonts w:ascii="Calibri" w:hAnsi="Calibri" w:cs="Calibri"/>
                            <w:color w:val="010C29"/>
                          </w:rPr>
                        </w:pPr>
                      </w:p>
                    </w:tc>
                  </w:tr>
                </w:tbl>
                <w:p w14:paraId="7F7F8F61" w14:textId="77777777" w:rsidR="002E243C" w:rsidRDefault="002E243C">
                  <w:pPr>
                    <w:rPr>
                      <w:rFonts w:ascii="Calibri" w:hAnsi="Calibri" w:cs="Calibri"/>
                      <w:color w:val="010C29"/>
                    </w:rPr>
                  </w:pPr>
                </w:p>
              </w:tc>
            </w:tr>
          </w:tbl>
          <w:p w14:paraId="027F74C4" w14:textId="77777777" w:rsidR="002E243C" w:rsidRDefault="002E243C" w:rsidP="002E243C">
            <w:pPr>
              <w:spacing w:line="343" w:lineRule="atLeast"/>
              <w:rPr>
                <w:rFonts w:ascii="Calibri" w:hAnsi="Calibri" w:cs="Calibri"/>
                <w:vanish/>
                <w:color w:val="010C2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6"/>
            </w:tblGrid>
            <w:tr w:rsidR="002E243C" w14:paraId="5244A939" w14:textId="77777777" w:rsidTr="002E243C">
              <w:trPr>
                <w:tblCellSpacing w:w="15" w:type="dxa"/>
              </w:trPr>
              <w:tc>
                <w:tcPr>
                  <w:tcW w:w="0" w:type="auto"/>
                  <w:tcMar>
                    <w:top w:w="48" w:type="dxa"/>
                    <w:left w:w="120" w:type="dxa"/>
                    <w:bottom w:w="48" w:type="dxa"/>
                    <w:right w:w="48" w:type="dxa"/>
                  </w:tcMar>
                  <w:hideMark/>
                </w:tcPr>
                <w:p w14:paraId="6EAF3301" w14:textId="77777777" w:rsidR="002E243C" w:rsidRDefault="002E243C">
                  <w:pPr>
                    <w:spacing w:line="240" w:lineRule="auto"/>
                    <w:rPr>
                      <w:rFonts w:ascii="Calibri" w:hAnsi="Calibri" w:cs="Calibri"/>
                      <w:color w:val="010C29"/>
                      <w:sz w:val="24"/>
                      <w:szCs w:val="24"/>
                    </w:rPr>
                  </w:pPr>
                  <w:r>
                    <w:rPr>
                      <w:rFonts w:ascii="Calibri" w:hAnsi="Calibri" w:cs="Calibri"/>
                      <w:color w:val="010C29"/>
                    </w:rPr>
                    <w:t>There are no items to show in this view of the "Lessons Learned Journal" list.</w:t>
                  </w:r>
                </w:p>
              </w:tc>
            </w:tr>
          </w:tbl>
          <w:p w14:paraId="2F1CC3DA" w14:textId="77777777" w:rsidR="002E243C" w:rsidRDefault="002E243C" w:rsidP="002E243C">
            <w:pPr>
              <w:spacing w:line="343" w:lineRule="atLeast"/>
              <w:rPr>
                <w:rFonts w:ascii="Calibri" w:hAnsi="Calibri" w:cs="Calibri"/>
                <w:vanish/>
                <w:color w:val="010C29"/>
              </w:rPr>
            </w:pPr>
          </w:p>
          <w:tbl>
            <w:tblPr>
              <w:tblW w:w="0" w:type="auto"/>
              <w:tblCellSpacing w:w="0" w:type="dxa"/>
              <w:tblCellMar>
                <w:left w:w="0" w:type="dxa"/>
                <w:right w:w="0" w:type="dxa"/>
              </w:tblCellMar>
              <w:tblLook w:val="04A0" w:firstRow="1" w:lastRow="0" w:firstColumn="1" w:lastColumn="0" w:noHBand="0" w:noVBand="1"/>
            </w:tblPr>
            <w:tblGrid>
              <w:gridCol w:w="174"/>
            </w:tblGrid>
            <w:tr w:rsidR="002E243C" w14:paraId="72C7B81A" w14:textId="77777777" w:rsidTr="002E243C">
              <w:trPr>
                <w:tblCellSpacing w:w="0" w:type="dxa"/>
              </w:trPr>
              <w:tc>
                <w:tcPr>
                  <w:tcW w:w="0" w:type="auto"/>
                  <w:tcMar>
                    <w:top w:w="48" w:type="dxa"/>
                    <w:left w:w="120" w:type="dxa"/>
                    <w:bottom w:w="48" w:type="dxa"/>
                    <w:right w:w="48" w:type="dxa"/>
                  </w:tcMar>
                  <w:hideMark/>
                </w:tcPr>
                <w:p w14:paraId="7D925B5B" w14:textId="77777777" w:rsidR="002E243C" w:rsidRDefault="002E243C">
                  <w:pPr>
                    <w:spacing w:line="343" w:lineRule="atLeast"/>
                    <w:rPr>
                      <w:rFonts w:ascii="Calibri" w:hAnsi="Calibri" w:cs="Calibri"/>
                      <w:color w:val="010C29"/>
                    </w:rPr>
                  </w:pPr>
                </w:p>
              </w:tc>
            </w:tr>
          </w:tbl>
          <w:p w14:paraId="72EEBBFF" w14:textId="77777777" w:rsidR="002E243C" w:rsidRDefault="002E243C">
            <w:pPr>
              <w:spacing w:after="240" w:line="343" w:lineRule="atLeast"/>
              <w:rPr>
                <w:rFonts w:ascii="Calibri" w:hAnsi="Calibri" w:cs="Calibri"/>
                <w:color w:val="010C29"/>
                <w:sz w:val="24"/>
                <w:szCs w:val="24"/>
              </w:rPr>
            </w:pPr>
          </w:p>
        </w:tc>
        <w:tc>
          <w:tcPr>
            <w:tcW w:w="0" w:type="auto"/>
            <w:shd w:val="clear" w:color="auto" w:fill="E6E6E6"/>
            <w:vAlign w:val="center"/>
            <w:hideMark/>
          </w:tcPr>
          <w:p w14:paraId="4BAF1DE5" w14:textId="77777777" w:rsidR="002E243C" w:rsidRDefault="002E243C">
            <w:pPr>
              <w:spacing w:line="343" w:lineRule="atLeast"/>
              <w:rPr>
                <w:sz w:val="20"/>
                <w:szCs w:val="20"/>
              </w:rPr>
            </w:pPr>
          </w:p>
        </w:tc>
      </w:tr>
    </w:tbl>
    <w:p w14:paraId="568D0524" w14:textId="77777777" w:rsidR="002E243C" w:rsidRDefault="002E243C" w:rsidP="002E243C">
      <w:pPr>
        <w:spacing w:after="0" w:line="240" w:lineRule="auto"/>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2E243C" w14:paraId="759ED750" w14:textId="77777777" w:rsidTr="002E243C">
        <w:trPr>
          <w:tblCellSpacing w:w="0" w:type="dxa"/>
        </w:trPr>
        <w:tc>
          <w:tcPr>
            <w:tcW w:w="0" w:type="auto"/>
            <w:tcBorders>
              <w:top w:val="single" w:sz="6" w:space="0" w:color="0098CE"/>
              <w:bottom w:val="single" w:sz="6" w:space="0" w:color="0098CE"/>
            </w:tcBorders>
            <w:shd w:val="clear" w:color="auto" w:fill="0098CE"/>
            <w:hideMark/>
          </w:tcPr>
          <w:p w14:paraId="7B0B2532" w14:textId="77777777" w:rsidR="002E243C" w:rsidRDefault="002E243C">
            <w:pPr>
              <w:spacing w:line="343" w:lineRule="atLeast"/>
              <w:jc w:val="center"/>
              <w:rPr>
                <w:rFonts w:ascii="Calibri" w:hAnsi="Calibri" w:cs="Calibri"/>
                <w:b/>
                <w:bCs/>
                <w:color w:val="010C29"/>
              </w:rPr>
            </w:pPr>
            <w:r>
              <w:rPr>
                <w:rFonts w:ascii="Calibri" w:hAnsi="Calibri" w:cs="Calibri"/>
                <w:b/>
                <w:bCs/>
                <w:color w:val="010C29"/>
              </w:rPr>
              <w:t>​Referenced on this page...</w:t>
            </w:r>
          </w:p>
        </w:tc>
      </w:tr>
      <w:tr w:rsidR="002E243C" w14:paraId="2D33DC98" w14:textId="77777777" w:rsidTr="002E243C">
        <w:trPr>
          <w:tblCellSpacing w:w="0" w:type="dxa"/>
        </w:trPr>
        <w:tc>
          <w:tcPr>
            <w:tcW w:w="0" w:type="auto"/>
            <w:shd w:val="clear" w:color="auto" w:fill="E6E6E6"/>
            <w:tcMar>
              <w:top w:w="48" w:type="dxa"/>
              <w:left w:w="120" w:type="dxa"/>
              <w:bottom w:w="48" w:type="dxa"/>
              <w:right w:w="48" w:type="dxa"/>
            </w:tcMar>
            <w:hideMark/>
          </w:tcPr>
          <w:p w14:paraId="69B7047B" w14:textId="77777777" w:rsidR="002E243C" w:rsidRDefault="002E243C">
            <w:pPr>
              <w:pStyle w:val="NormalWeb"/>
              <w:spacing w:line="343" w:lineRule="atLeast"/>
              <w:rPr>
                <w:rFonts w:ascii="Calibri" w:hAnsi="Calibri" w:cs="Calibri"/>
                <w:color w:val="010C29"/>
              </w:rPr>
            </w:pPr>
            <w:r>
              <w:rPr>
                <w:rFonts w:ascii="Calibri" w:hAnsi="Calibri" w:cs="Calibri"/>
                <w:color w:val="010C29"/>
              </w:rPr>
              <w:lastRenderedPageBreak/>
              <w:t xml:space="preserve">Usability.gov (2013). Online Surveys. Usability.gov. Retrieved February 1, 2014, from </w:t>
            </w:r>
            <w:hyperlink r:id="rId13" w:history="1">
              <w:r>
                <w:rPr>
                  <w:rStyle w:val="Hyperlink"/>
                  <w:rFonts w:ascii="Calibri" w:hAnsi="Calibri" w:cs="Calibri"/>
                </w:rPr>
                <w:t>http://www.usability.gov/how-to-and-tools/methods/online-surveys.html</w:t>
              </w:r>
            </w:hyperlink>
          </w:p>
        </w:tc>
      </w:tr>
      <w:tr w:rsidR="002E243C" w14:paraId="2955894A" w14:textId="77777777" w:rsidTr="002E243C">
        <w:trPr>
          <w:tblCellSpacing w:w="0" w:type="dxa"/>
        </w:trPr>
        <w:tc>
          <w:tcPr>
            <w:tcW w:w="0" w:type="auto"/>
            <w:tcMar>
              <w:top w:w="48" w:type="dxa"/>
              <w:left w:w="120" w:type="dxa"/>
              <w:bottom w:w="48" w:type="dxa"/>
              <w:right w:w="48" w:type="dxa"/>
            </w:tcMar>
            <w:hideMark/>
          </w:tcPr>
          <w:p w14:paraId="39A27B00" w14:textId="77777777" w:rsidR="002E243C" w:rsidRDefault="002E243C">
            <w:pPr>
              <w:spacing w:line="343" w:lineRule="atLeast"/>
              <w:rPr>
                <w:rFonts w:ascii="Calibri" w:hAnsi="Calibri" w:cs="Calibri"/>
                <w:color w:val="010C29"/>
              </w:rPr>
            </w:pPr>
            <w:proofErr w:type="spellStart"/>
            <w:r>
              <w:rPr>
                <w:rFonts w:ascii="Calibri" w:hAnsi="Calibri" w:cs="Calibri"/>
                <w:color w:val="010C29"/>
              </w:rPr>
              <w:t>Kirakowski</w:t>
            </w:r>
            <w:proofErr w:type="spellEnd"/>
            <w:r>
              <w:rPr>
                <w:rFonts w:ascii="Calibri" w:hAnsi="Calibri" w:cs="Calibri"/>
                <w:color w:val="010C29"/>
              </w:rPr>
              <w:t xml:space="preserve">, J. (2000). Questionnaires in Usability Engineering FAQ. in University College Cork Human Factors Research Group. Retrieved February 1, 2014, from </w:t>
            </w:r>
            <w:hyperlink r:id="rId14" w:history="1">
              <w:r>
                <w:rPr>
                  <w:rStyle w:val="Hyperlink"/>
                  <w:rFonts w:ascii="Calibri" w:hAnsi="Calibri" w:cs="Calibri"/>
                </w:rPr>
                <w:t>http://www.ucc.ie/hfrg/resources/qfaq1.html</w:t>
              </w:r>
            </w:hyperlink>
          </w:p>
        </w:tc>
      </w:tr>
    </w:tbl>
    <w:p w14:paraId="62B58266" w14:textId="77777777" w:rsidR="002E243C" w:rsidRPr="00316274" w:rsidRDefault="002E243C" w:rsidP="00316274"/>
    <w:sectPr w:rsidR="002E243C" w:rsidRPr="00316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061CF3"/>
    <w:rsid w:val="00155BE3"/>
    <w:rsid w:val="002776C2"/>
    <w:rsid w:val="002E243C"/>
    <w:rsid w:val="00316274"/>
    <w:rsid w:val="00455B5B"/>
    <w:rsid w:val="005E03C8"/>
    <w:rsid w:val="0061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Lists/LLJ" TargetMode="External"/><Relationship Id="rId13" Type="http://schemas.openxmlformats.org/officeDocument/2006/relationships/hyperlink" Target="http://www.usability.gov/how-to-and-tools/methods/online-surveys.html" TargetMode="External"/><Relationship Id="rId3" Type="http://schemas.openxmlformats.org/officeDocument/2006/relationships/settings" Target="settings.xml"/><Relationship Id="rId7" Type="http://schemas.openxmlformats.org/officeDocument/2006/relationships/hyperlink" Target="https://vaww.portal2.va.gov/sites/humanfactors/HFBoK/SitePages/User%20Interview.aspx" TargetMode="External"/><Relationship Id="rId12"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aww.portal2.va.gov/sites/humanfactors/HFBoK/SitePages/Focus%20Group.aspx" TargetMode="External"/><Relationship Id="rId11" Type="http://schemas.openxmlformats.org/officeDocument/2006/relationships/image" Target="media/image2.png"/><Relationship Id="rId5" Type="http://schemas.openxmlformats.org/officeDocument/2006/relationships/hyperlink" Target="https://vaww.portal2.va.gov/sites/humanfactors/SitePages/AAR%20Process.aspx" TargetMode="Externa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ucc.ie/hfrg/resources/qfaq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 Gajewski</cp:lastModifiedBy>
  <cp:revision>6</cp:revision>
  <dcterms:created xsi:type="dcterms:W3CDTF">2020-04-15T17:36:00Z</dcterms:created>
  <dcterms:modified xsi:type="dcterms:W3CDTF">2020-04-18T13:30:00Z</dcterms:modified>
</cp:coreProperties>
</file>