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C3B2" w14:textId="77777777" w:rsidR="005E03C8" w:rsidRPr="005E03C8" w:rsidRDefault="005E03C8" w:rsidP="005E03C8">
      <w:pPr>
        <w:spacing w:before="100" w:beforeAutospacing="1" w:after="100" w:afterAutospacing="1" w:line="240" w:lineRule="auto"/>
        <w:outlineLvl w:val="0"/>
        <w:rPr>
          <w:rFonts w:ascii="Segoe UI Semibold" w:eastAsia="Times New Roman" w:hAnsi="Segoe UI Semibold" w:cs="Segoe UI Semibold"/>
          <w:b/>
          <w:bCs/>
          <w:color w:val="636363"/>
          <w:kern w:val="36"/>
          <w:sz w:val="55"/>
          <w:szCs w:val="55"/>
        </w:rPr>
      </w:pPr>
      <w:r w:rsidRPr="005E03C8">
        <w:rPr>
          <w:rFonts w:ascii="Segoe UI Semibold" w:eastAsia="Times New Roman" w:hAnsi="Segoe UI Semibold" w:cs="Segoe UI Semibold"/>
          <w:b/>
          <w:bCs/>
          <w:color w:val="636363"/>
          <w:kern w:val="36"/>
          <w:sz w:val="55"/>
          <w:szCs w:val="55"/>
        </w:rPr>
        <w:t>Visual Modeling</w:t>
      </w:r>
    </w:p>
    <w:p w14:paraId="075B5078" w14:textId="77777777" w:rsidR="005E03C8" w:rsidRPr="005E03C8" w:rsidRDefault="005E03C8" w:rsidP="005E03C8">
      <w:pPr>
        <w:shd w:val="clear" w:color="auto" w:fill="FFFEED"/>
        <w:spacing w:line="240" w:lineRule="auto"/>
        <w:rPr>
          <w:rFonts w:ascii="Calibri" w:eastAsia="Times New Roman" w:hAnsi="Calibri" w:cs="Calibri"/>
          <w:color w:val="003F72"/>
        </w:rPr>
      </w:pPr>
      <w:r w:rsidRPr="005E03C8">
        <w:rPr>
          <w:rFonts w:ascii="Calibri" w:eastAsia="Times New Roman" w:hAnsi="Calibri" w:cs="Calibri"/>
          <w:color w:val="003F72"/>
        </w:rPr>
        <w:t>There is a range of methods used to represent a proposed user interface in visual terms so that the interaction of information, design elements, and the user can be explored and alternate solutions to design challenges can be compared.</w:t>
      </w:r>
    </w:p>
    <w:p w14:paraId="552AC609" w14:textId="77777777" w:rsidR="005E03C8" w:rsidRPr="005E03C8" w:rsidRDefault="005E03C8" w:rsidP="005E03C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10C29"/>
          <w:sz w:val="24"/>
          <w:szCs w:val="24"/>
        </w:rPr>
      </w:pPr>
      <w:r w:rsidRPr="005E03C8">
        <w:rPr>
          <w:rFonts w:ascii="Calibri" w:eastAsia="Times New Roman" w:hAnsi="Calibri" w:cs="Calibri"/>
          <w:color w:val="010C29"/>
          <w:sz w:val="24"/>
          <w:szCs w:val="24"/>
        </w:rPr>
        <w:t>Visual modeling generates a visual representation of the system user interface that will bridge the gap between development teams and business owners (or user workgroups). Visual models can range in fidelity from a storyboard, to a structured wireframe, to a high-fidelity UI design. Some visual models can be interactive, permitting usability testing and user acceptance prior to development work. </w:t>
      </w:r>
    </w:p>
    <w:p w14:paraId="64FC3B2F" w14:textId="77777777" w:rsidR="005E03C8" w:rsidRPr="005E03C8" w:rsidRDefault="005E03C8" w:rsidP="005E03C8">
      <w:pPr>
        <w:spacing w:after="0" w:line="240" w:lineRule="auto"/>
        <w:outlineLvl w:val="1"/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</w:pPr>
      <w:r w:rsidRPr="005E03C8"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  <w:t>Benefits</w:t>
      </w:r>
    </w:p>
    <w:p w14:paraId="3B7753D7" w14:textId="77777777" w:rsidR="005E03C8" w:rsidRPr="005E03C8" w:rsidRDefault="005E03C8" w:rsidP="005E03C8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Calibri" w:eastAsia="Times New Roman" w:hAnsi="Calibri" w:cs="Calibri"/>
          <w:color w:val="010C29"/>
          <w:sz w:val="24"/>
          <w:szCs w:val="24"/>
        </w:rPr>
      </w:pPr>
      <w:r w:rsidRPr="005E03C8">
        <w:rPr>
          <w:rFonts w:ascii="Calibri" w:eastAsia="Times New Roman" w:hAnsi="Calibri" w:cs="Calibri"/>
          <w:color w:val="010C29"/>
          <w:sz w:val="24"/>
          <w:szCs w:val="24"/>
        </w:rPr>
        <w:t>Picture worth 1000 words.</w:t>
      </w:r>
    </w:p>
    <w:p w14:paraId="6BD829CE" w14:textId="77777777" w:rsidR="005E03C8" w:rsidRPr="005E03C8" w:rsidRDefault="005E03C8" w:rsidP="005E03C8">
      <w:pPr>
        <w:spacing w:after="0" w:line="240" w:lineRule="auto"/>
        <w:outlineLvl w:val="1"/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</w:pPr>
      <w:r w:rsidRPr="005E03C8"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  <w:t>Limitations</w:t>
      </w:r>
    </w:p>
    <w:p w14:paraId="5EC8C7B5" w14:textId="77777777" w:rsidR="005E03C8" w:rsidRPr="005E03C8" w:rsidRDefault="005E03C8" w:rsidP="005E03C8">
      <w:pPr>
        <w:numPr>
          <w:ilvl w:val="0"/>
          <w:numId w:val="2"/>
        </w:numPr>
        <w:spacing w:before="100" w:beforeAutospacing="1" w:after="100" w:afterAutospacing="1" w:line="240" w:lineRule="auto"/>
        <w:ind w:left="4020"/>
        <w:rPr>
          <w:rFonts w:ascii="Calibri" w:eastAsia="Times New Roman" w:hAnsi="Calibri" w:cs="Calibri"/>
          <w:color w:val="010C29"/>
          <w:sz w:val="24"/>
          <w:szCs w:val="24"/>
        </w:rPr>
      </w:pPr>
      <w:r w:rsidRPr="005E03C8">
        <w:rPr>
          <w:rFonts w:ascii="Calibri" w:eastAsia="Times New Roman" w:hAnsi="Calibri" w:cs="Calibri"/>
          <w:color w:val="010C29"/>
          <w:sz w:val="24"/>
          <w:szCs w:val="24"/>
        </w:rPr>
        <w:t>Design may not match the underlying technical constraints .</w:t>
      </w:r>
    </w:p>
    <w:p w14:paraId="57A25EF7" w14:textId="77777777" w:rsidR="005E03C8" w:rsidRPr="005E03C8" w:rsidRDefault="005E03C8" w:rsidP="005E03C8">
      <w:pPr>
        <w:spacing w:after="0" w:line="240" w:lineRule="auto"/>
        <w:outlineLvl w:val="1"/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</w:pPr>
      <w:r w:rsidRPr="005E03C8">
        <w:rPr>
          <w:rFonts w:ascii="Segoe UI Semibold" w:eastAsia="Times New Roman" w:hAnsi="Segoe UI Semibold" w:cs="Segoe UI Semibold"/>
          <w:b/>
          <w:bCs/>
          <w:color w:val="205493"/>
          <w:sz w:val="34"/>
          <w:szCs w:val="34"/>
        </w:rPr>
        <w:t>Study Execution</w:t>
      </w: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7"/>
        <w:gridCol w:w="1387"/>
      </w:tblGrid>
      <w:tr w:rsidR="005E03C8" w:rsidRPr="005E03C8" w14:paraId="042599F2" w14:textId="77777777" w:rsidTr="005E03C8">
        <w:trPr>
          <w:tblCellSpacing w:w="0" w:type="dxa"/>
        </w:trPr>
        <w:tc>
          <w:tcPr>
            <w:tcW w:w="0" w:type="auto"/>
            <w:hideMark/>
          </w:tcPr>
          <w:p w14:paraId="0B221F5F" w14:textId="77777777" w:rsidR="005E03C8" w:rsidRPr="005E03C8" w:rsidRDefault="005E03C8" w:rsidP="005E03C8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​Milestone</w:t>
            </w:r>
          </w:p>
        </w:tc>
        <w:tc>
          <w:tcPr>
            <w:tcW w:w="0" w:type="auto"/>
            <w:hideMark/>
          </w:tcPr>
          <w:p w14:paraId="371A39BB" w14:textId="77777777" w:rsidR="005E03C8" w:rsidRPr="005E03C8" w:rsidRDefault="005E03C8" w:rsidP="005E03C8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​Owner</w:t>
            </w:r>
          </w:p>
        </w:tc>
      </w:tr>
      <w:tr w:rsidR="005E03C8" w:rsidRPr="005E03C8" w14:paraId="11E77176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18F98AE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​Initiate kick-off call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CE114CA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HFE</w:t>
            </w:r>
          </w:p>
        </w:tc>
      </w:tr>
      <w:tr w:rsidR="005E03C8" w:rsidRPr="005E03C8" w14:paraId="4A1BA421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6F87AE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Provide system access, requirements, and or any other representation of the business needs or  representation of the system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58F00BA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​Business Office</w:t>
            </w:r>
          </w:p>
        </w:tc>
      </w:tr>
      <w:tr w:rsidR="005E03C8" w:rsidRPr="005E03C8" w14:paraId="0673E912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174678C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Recruit designers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9B52C5F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HFE</w:t>
            </w:r>
          </w:p>
        </w:tc>
      </w:tr>
      <w:tr w:rsidR="005E03C8" w:rsidRPr="005E03C8" w14:paraId="63B547A2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7C0FFA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Recruit work-domain experts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21B7DC9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​Business Office​</w:t>
            </w:r>
          </w:p>
        </w:tc>
      </w:tr>
      <w:tr w:rsidR="005E03C8" w:rsidRPr="005E03C8" w14:paraId="732A5DED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C89F3DC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​Conduct visual modeling activities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35D08E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HFE</w:t>
            </w:r>
          </w:p>
        </w:tc>
      </w:tr>
      <w:tr w:rsidR="005E03C8" w:rsidRPr="005E03C8" w14:paraId="28FC808B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B624429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​Present models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3DDA47F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HFE</w:t>
            </w:r>
          </w:p>
        </w:tc>
      </w:tr>
      <w:tr w:rsidR="005E03C8" w:rsidRPr="005E03C8" w14:paraId="255D063A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9DC174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hyperlink r:id="rId5" w:history="1">
              <w:r w:rsidRPr="005E03C8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</w:rPr>
                <w:t>Conduct after action review</w:t>
              </w:r>
            </w:hyperlink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B7512C0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HFE</w:t>
            </w:r>
          </w:p>
        </w:tc>
      </w:tr>
    </w:tbl>
    <w:p w14:paraId="5953EFE0" w14:textId="7CC49491" w:rsidR="00301814" w:rsidRDefault="005E03C8"/>
    <w:p w14:paraId="1C84730B" w14:textId="203E23EC" w:rsidR="005E03C8" w:rsidRDefault="005E03C8"/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8112"/>
      </w:tblGrid>
      <w:tr w:rsidR="005E03C8" w:rsidRPr="005E03C8" w14:paraId="27ABE471" w14:textId="77777777" w:rsidTr="005E03C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18D7BE4A" w14:textId="77777777" w:rsidR="005E03C8" w:rsidRPr="005E03C8" w:rsidRDefault="005E03C8" w:rsidP="005E03C8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Phase of Development​</w:t>
            </w:r>
          </w:p>
        </w:tc>
      </w:tr>
      <w:tr w:rsidR="005E03C8" w:rsidRPr="005E03C8" w14:paraId="570823BD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8678870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6E9EBCF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Planning, Scoping &amp; Definition</w:t>
            </w:r>
          </w:p>
        </w:tc>
      </w:tr>
      <w:tr w:rsidR="005E03C8" w:rsidRPr="005E03C8" w14:paraId="0E6A4AC7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E4FE4B2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A05751B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​Requirements Gathering</w:t>
            </w:r>
          </w:p>
        </w:tc>
      </w:tr>
      <w:tr w:rsidR="005E03C8" w:rsidRPr="005E03C8" w14:paraId="5660616A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EC37017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AAFD3E2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Early Design</w:t>
            </w:r>
          </w:p>
        </w:tc>
      </w:tr>
      <w:tr w:rsidR="005E03C8" w:rsidRPr="005E03C8" w14:paraId="49B4B500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A85F0F4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F79AB7E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Detailed Design &amp; Development</w:t>
            </w:r>
          </w:p>
        </w:tc>
      </w:tr>
      <w:tr w:rsidR="005E03C8" w:rsidRPr="005E03C8" w14:paraId="2541E2E1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4908BA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8497608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​Field Testing</w:t>
            </w:r>
          </w:p>
        </w:tc>
      </w:tr>
      <w:tr w:rsidR="005E03C8" w:rsidRPr="005E03C8" w14:paraId="24FC240B" w14:textId="77777777" w:rsidTr="005E03C8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BA9A0A3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5847151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​Deployment</w:t>
            </w:r>
          </w:p>
        </w:tc>
      </w:tr>
      <w:tr w:rsidR="005E03C8" w:rsidRPr="005E03C8" w14:paraId="0BB654C2" w14:textId="77777777" w:rsidTr="005E03C8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7FF77E2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​​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EA71AA8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​Post-Deployment</w:t>
            </w:r>
          </w:p>
        </w:tc>
      </w:tr>
    </w:tbl>
    <w:p w14:paraId="6CDE5304" w14:textId="77777777" w:rsidR="005E03C8" w:rsidRPr="005E03C8" w:rsidRDefault="005E03C8" w:rsidP="005E03C8">
      <w:pPr>
        <w:spacing w:after="0" w:line="240" w:lineRule="auto"/>
        <w:rPr>
          <w:rFonts w:ascii="Calibri" w:eastAsia="Times New Roman" w:hAnsi="Calibri" w:cs="Calibri"/>
          <w:color w:val="010C29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349"/>
      </w:tblGrid>
      <w:tr w:rsidR="005E03C8" w:rsidRPr="005E03C8" w14:paraId="7D49CE4B" w14:textId="77777777" w:rsidTr="005E03C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2823B7AA" w14:textId="77777777" w:rsidR="005E03C8" w:rsidRPr="005E03C8" w:rsidRDefault="005E03C8" w:rsidP="005E03C8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​Study Characteristics ​</w:t>
            </w:r>
          </w:p>
        </w:tc>
      </w:tr>
      <w:tr w:rsidR="005E03C8" w:rsidRPr="005E03C8" w14:paraId="58F54B84" w14:textId="77777777" w:rsidTr="005E03C8">
        <w:trPr>
          <w:tblCellSpacing w:w="0" w:type="dxa"/>
        </w:trPr>
        <w:tc>
          <w:tcPr>
            <w:tcW w:w="199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37C15C6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Timeframe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A5C1098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Varies</w:t>
            </w:r>
          </w:p>
        </w:tc>
      </w:tr>
      <w:tr w:rsidR="005E03C8" w:rsidRPr="005E03C8" w14:paraId="4250334F" w14:textId="77777777" w:rsidTr="005E03C8">
        <w:trPr>
          <w:tblCellSpacing w:w="0" w:type="dxa"/>
        </w:trPr>
        <w:tc>
          <w:tcPr>
            <w:tcW w:w="199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555EFEEA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​Level of Effort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866296E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Varies</w:t>
            </w:r>
          </w:p>
        </w:tc>
      </w:tr>
      <w:tr w:rsidR="005E03C8" w:rsidRPr="005E03C8" w14:paraId="18D63555" w14:textId="77777777" w:rsidTr="005E03C8">
        <w:trPr>
          <w:tblCellSpacing w:w="0" w:type="dxa"/>
        </w:trPr>
        <w:tc>
          <w:tcPr>
            <w:tcW w:w="199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9CD2914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Data Collection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EADB3C3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  <w:tr w:rsidR="005E03C8" w:rsidRPr="005E03C8" w14:paraId="29D546F9" w14:textId="77777777" w:rsidTr="005E03C8">
        <w:trPr>
          <w:tblCellSpacing w:w="0" w:type="dxa"/>
        </w:trPr>
        <w:tc>
          <w:tcPr>
            <w:tcW w:w="199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CC8AA29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Data Reporting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934CE25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​N/A</w:t>
            </w:r>
          </w:p>
        </w:tc>
      </w:tr>
    </w:tbl>
    <w:p w14:paraId="761076A6" w14:textId="77777777" w:rsidR="005E03C8" w:rsidRPr="005E03C8" w:rsidRDefault="005E03C8" w:rsidP="005E03C8">
      <w:pPr>
        <w:spacing w:after="0" w:line="240" w:lineRule="auto"/>
        <w:rPr>
          <w:rFonts w:ascii="Calibri" w:eastAsia="Times New Roman" w:hAnsi="Calibri" w:cs="Calibri"/>
          <w:color w:val="010C29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5884"/>
      </w:tblGrid>
      <w:tr w:rsidR="005E03C8" w:rsidRPr="005E03C8" w14:paraId="7C8083B6" w14:textId="77777777" w:rsidTr="005E03C8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70A4C759" w14:textId="77777777" w:rsidR="005E03C8" w:rsidRPr="005E03C8" w:rsidRDefault="005E03C8" w:rsidP="005E03C8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​Related Methods ​</w:t>
            </w:r>
          </w:p>
        </w:tc>
      </w:tr>
      <w:tr w:rsidR="005E03C8" w:rsidRPr="005E03C8" w14:paraId="20730457" w14:textId="77777777" w:rsidTr="005E03C8">
        <w:trPr>
          <w:tblCellSpacing w:w="0" w:type="dxa"/>
        </w:trPr>
        <w:tc>
          <w:tcPr>
            <w:tcW w:w="220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949C9FC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Derived from</w:t>
            </w:r>
          </w:p>
        </w:tc>
        <w:tc>
          <w:tcPr>
            <w:tcW w:w="3750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ED6C5E7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  <w:tr w:rsidR="005E03C8" w:rsidRPr="005E03C8" w14:paraId="64937B93" w14:textId="77777777" w:rsidTr="005E03C8">
        <w:trPr>
          <w:tblCellSpacing w:w="0" w:type="dxa"/>
        </w:trPr>
        <w:tc>
          <w:tcPr>
            <w:tcW w:w="220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77A33C7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​Complimentary Methods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6213FA6" w14:textId="77777777" w:rsidR="005E03C8" w:rsidRPr="005E03C8" w:rsidRDefault="005E03C8" w:rsidP="005E03C8">
            <w:pPr>
              <w:spacing w:before="100" w:beforeAutospacing="1" w:after="100" w:afterAutospacing="1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6" w:history="1">
              <w:r w:rsidRPr="005E03C8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</w:rPr>
                <w:t>​User Interview</w:t>
              </w:r>
            </w:hyperlink>
          </w:p>
        </w:tc>
      </w:tr>
      <w:tr w:rsidR="005E03C8" w:rsidRPr="005E03C8" w14:paraId="1BC6DA7C" w14:textId="77777777" w:rsidTr="005E03C8">
        <w:trPr>
          <w:tblCellSpacing w:w="0" w:type="dxa"/>
        </w:trPr>
        <w:tc>
          <w:tcPr>
            <w:tcW w:w="220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8F8A00E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​Similar Methods</w:t>
            </w:r>
          </w:p>
        </w:tc>
        <w:tc>
          <w:tcPr>
            <w:tcW w:w="3750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520F0E8" w14:textId="77777777" w:rsidR="005E03C8" w:rsidRPr="005E03C8" w:rsidRDefault="005E03C8" w:rsidP="005E03C8">
            <w:pPr>
              <w:spacing w:before="100" w:beforeAutospacing="1" w:after="100" w:afterAutospacing="1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  <w:tr w:rsidR="005E03C8" w:rsidRPr="005E03C8" w14:paraId="29D42BAA" w14:textId="77777777" w:rsidTr="005E03C8">
        <w:trPr>
          <w:tblCellSpacing w:w="0" w:type="dxa"/>
        </w:trPr>
        <w:tc>
          <w:tcPr>
            <w:tcW w:w="220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6B89798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5E03C8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​Follow-Up</w:t>
            </w:r>
          </w:p>
        </w:tc>
        <w:tc>
          <w:tcPr>
            <w:tcW w:w="3750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29C862C" w14:textId="77777777" w:rsidR="005E03C8" w:rsidRPr="005E03C8" w:rsidRDefault="005E03C8" w:rsidP="005E03C8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7" w:history="1">
              <w:r w:rsidRPr="005E03C8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</w:rPr>
                <w:t>​Cognitive Walkthrough</w:t>
              </w:r>
            </w:hyperlink>
          </w:p>
        </w:tc>
      </w:tr>
    </w:tbl>
    <w:p w14:paraId="0AF4CDAF" w14:textId="77777777" w:rsidR="005E03C8" w:rsidRDefault="005E03C8">
      <w:bookmarkStart w:id="0" w:name="_GoBack"/>
      <w:bookmarkEnd w:id="0"/>
    </w:p>
    <w:sectPr w:rsidR="005E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B04F6"/>
    <w:multiLevelType w:val="multilevel"/>
    <w:tmpl w:val="040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320E7"/>
    <w:multiLevelType w:val="multilevel"/>
    <w:tmpl w:val="08F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E"/>
    <w:rsid w:val="0001405E"/>
    <w:rsid w:val="00455B5B"/>
    <w:rsid w:val="005E03C8"/>
    <w:rsid w:val="006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E8A5"/>
  <w15:chartTrackingRefBased/>
  <w15:docId w15:val="{B07FF66A-5F2B-4EE6-8F16-EC096E1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3C8"/>
    <w:pPr>
      <w:spacing w:before="100" w:beforeAutospacing="1" w:after="100" w:afterAutospacing="1" w:line="240" w:lineRule="auto"/>
      <w:outlineLvl w:val="0"/>
    </w:pPr>
    <w:rPr>
      <w:rFonts w:ascii="Segoe UI Semibold" w:eastAsia="Times New Roman" w:hAnsi="Segoe UI Semibold" w:cs="Segoe UI Semibold"/>
      <w:b/>
      <w:bCs/>
      <w:color w:val="636363"/>
      <w:kern w:val="36"/>
      <w:sz w:val="55"/>
      <w:szCs w:val="55"/>
    </w:rPr>
  </w:style>
  <w:style w:type="paragraph" w:styleId="Heading2">
    <w:name w:val="heading 2"/>
    <w:basedOn w:val="Normal"/>
    <w:link w:val="Heading2Char"/>
    <w:uiPriority w:val="9"/>
    <w:qFormat/>
    <w:rsid w:val="005E03C8"/>
    <w:pPr>
      <w:spacing w:before="100" w:beforeAutospacing="1" w:after="100" w:afterAutospacing="1" w:line="240" w:lineRule="auto"/>
      <w:outlineLvl w:val="1"/>
    </w:pPr>
    <w:rPr>
      <w:rFonts w:ascii="Segoe UI Semibold" w:eastAsia="Times New Roman" w:hAnsi="Segoe UI Semibold" w:cs="Segoe UI Semibold"/>
      <w:b/>
      <w:bCs/>
      <w:color w:val="000000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C8"/>
    <w:rPr>
      <w:rFonts w:ascii="Segoe UI Semibold" w:eastAsia="Times New Roman" w:hAnsi="Segoe UI Semibold" w:cs="Segoe UI Semibold"/>
      <w:b/>
      <w:bCs/>
      <w:color w:val="636363"/>
      <w:kern w:val="36"/>
      <w:sz w:val="55"/>
      <w:szCs w:val="55"/>
    </w:rPr>
  </w:style>
  <w:style w:type="character" w:customStyle="1" w:styleId="Heading2Char">
    <w:name w:val="Heading 2 Char"/>
    <w:basedOn w:val="DefaultParagraphFont"/>
    <w:link w:val="Heading2"/>
    <w:uiPriority w:val="9"/>
    <w:rsid w:val="005E03C8"/>
    <w:rPr>
      <w:rFonts w:ascii="Segoe UI Semibold" w:eastAsia="Times New Roman" w:hAnsi="Segoe UI Semibold" w:cs="Segoe UI Semibold"/>
      <w:b/>
      <w:bCs/>
      <w:color w:val="000000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5E03C8"/>
    <w:rPr>
      <w:b/>
      <w:bCs/>
      <w:strike w:val="0"/>
      <w:dstrike w:val="0"/>
      <w:color w:val="00188F"/>
      <w:u w:val="none"/>
      <w:effect w:val="none"/>
    </w:rPr>
  </w:style>
  <w:style w:type="paragraph" w:customStyle="1" w:styleId="ms-rteelement-p">
    <w:name w:val="ms-rteelement-p"/>
    <w:basedOn w:val="Normal"/>
    <w:rsid w:val="005E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62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3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43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604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1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579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</w:div>
                                                    <w:div w:id="58892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54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ww.portal2.va.gov/sites/humanfactors/HFBoK/SitePages/Cognitive%20Walkthrough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ww.portal2.va.gov/sites/humanfactors/HFBoK/SitePages/User%20Interview.aspx" TargetMode="External"/><Relationship Id="rId5" Type="http://schemas.openxmlformats.org/officeDocument/2006/relationships/hyperlink" Target="https://vaww.portal2.va.gov/sites/humanfactors/SitePages/AAR%20Proces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Gajewski</dc:creator>
  <cp:keywords/>
  <dc:description/>
  <cp:lastModifiedBy>Daniel Gajewski</cp:lastModifiedBy>
  <cp:revision>2</cp:revision>
  <dcterms:created xsi:type="dcterms:W3CDTF">2020-04-15T17:36:00Z</dcterms:created>
  <dcterms:modified xsi:type="dcterms:W3CDTF">2020-04-15T17:38:00Z</dcterms:modified>
</cp:coreProperties>
</file>