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E2EE0" w14:textId="770D0B50" w:rsidR="004C44D4" w:rsidRDefault="002A5017" w:rsidP="008B6C6F">
      <w:pPr>
        <w:pStyle w:val="Heading1"/>
      </w:pPr>
      <w:r w:rsidRPr="00E6162B">
        <w:t>Introduction</w:t>
      </w:r>
    </w:p>
    <w:p w14:paraId="498AB02B" w14:textId="1BB78EBF" w:rsidR="00F45D2F" w:rsidRDefault="00F45D2F" w:rsidP="00F45D2F">
      <w:r>
        <w:t xml:space="preserve">The User Experience </w:t>
      </w:r>
      <w:r w:rsidR="00A16103">
        <w:t xml:space="preserve">(UX) </w:t>
      </w:r>
      <w:r>
        <w:t>Guide website was conceived as an organizational resource intended to enable positive user experiences with VHA health information technology (HIT) systems by promoting human-centered approaches to system design, development, assessment, and implementation.</w:t>
      </w:r>
    </w:p>
    <w:p w14:paraId="6010FDE1" w14:textId="09BD0C55" w:rsidR="00F670D9" w:rsidRDefault="00F670D9" w:rsidP="00F670D9">
      <w:r>
        <w:t>The HFE team plans to revamp, expand, and enhance the current UX</w:t>
      </w:r>
      <w:r w:rsidR="001466B8">
        <w:t xml:space="preserve"> </w:t>
      </w:r>
      <w:r>
        <w:t>G</w:t>
      </w:r>
      <w:r w:rsidR="001466B8">
        <w:t>uide</w:t>
      </w:r>
      <w:r>
        <w:t xml:space="preserve"> to promote the use and adoption of </w:t>
      </w:r>
      <w:r w:rsidR="00135050">
        <w:t>human-</w:t>
      </w:r>
      <w:r>
        <w:t>centered design practices</w:t>
      </w:r>
      <w:r w:rsidR="00FC7814">
        <w:t xml:space="preserve"> within the VHA OHI</w:t>
      </w:r>
      <w:r w:rsidR="000D07AA">
        <w:t xml:space="preserve"> and has asked the BAC team to support these efforts.</w:t>
      </w:r>
    </w:p>
    <w:p w14:paraId="3084F622" w14:textId="7923148F" w:rsidR="004C44D4" w:rsidRDefault="002A5017" w:rsidP="008B6C6F">
      <w:pPr>
        <w:pStyle w:val="Heading1"/>
      </w:pPr>
      <w:r w:rsidRPr="00E6162B">
        <w:t>Objectives</w:t>
      </w:r>
    </w:p>
    <w:p w14:paraId="1A995D42" w14:textId="2C1C11BA" w:rsidR="00A16103" w:rsidRDefault="00A16103" w:rsidP="002C15CF">
      <w:r>
        <w:t>The project objective</w:t>
      </w:r>
      <w:r w:rsidR="000D07AA">
        <w:t xml:space="preserve"> for this initial effort is to transfer knowledge and </w:t>
      </w:r>
      <w:r>
        <w:t>for</w:t>
      </w:r>
      <w:r w:rsidR="000D07AA">
        <w:t xml:space="preserve"> the</w:t>
      </w:r>
      <w:r>
        <w:t xml:space="preserve"> BAC</w:t>
      </w:r>
      <w:r w:rsidR="000D07AA">
        <w:t xml:space="preserve"> team</w:t>
      </w:r>
      <w:r>
        <w:t xml:space="preserve"> to understand what UX Guide work has already been achieved and what work the govt. </w:t>
      </w:r>
      <w:r w:rsidR="000D07AA">
        <w:t xml:space="preserve">HFE </w:t>
      </w:r>
      <w:r>
        <w:t>team wants to accomplish next</w:t>
      </w:r>
      <w:r w:rsidR="00F670D9">
        <w:t>.</w:t>
      </w:r>
      <w:r w:rsidR="0091395F">
        <w:t xml:space="preserve"> </w:t>
      </w:r>
      <w:r w:rsidR="000D07AA">
        <w:t xml:space="preserve"> </w:t>
      </w:r>
      <w:r w:rsidR="00FC7814">
        <w:t xml:space="preserve">The outcome </w:t>
      </w:r>
      <w:r w:rsidR="00541DA2">
        <w:t xml:space="preserve">(report) </w:t>
      </w:r>
      <w:r w:rsidR="00FC7814">
        <w:t>of this initial project will be</w:t>
      </w:r>
      <w:r>
        <w:t xml:space="preserve"> a summary of the VHA HFE team’s vision, objectives, and summary of components.</w:t>
      </w:r>
    </w:p>
    <w:p w14:paraId="45BE8596" w14:textId="4973B15C" w:rsidR="004C44D4" w:rsidRDefault="002A5017" w:rsidP="008B6C6F">
      <w:pPr>
        <w:pStyle w:val="Heading1"/>
      </w:pPr>
      <w:r w:rsidRPr="00E6162B">
        <w:t>Study Design</w:t>
      </w:r>
      <w:r w:rsidR="005C4F0A">
        <w:t xml:space="preserve"> &amp; Schedule</w:t>
      </w:r>
    </w:p>
    <w:p w14:paraId="40B81CA7" w14:textId="1480B69A" w:rsidR="002A5017" w:rsidRPr="00E6162B" w:rsidRDefault="006816E1" w:rsidP="009704F0">
      <w:r>
        <w:t xml:space="preserve">The study design will include discrete </w:t>
      </w:r>
      <w:r w:rsidR="003B408D">
        <w:t>task</w:t>
      </w:r>
      <w:r w:rsidR="00CD5099">
        <w:t>s</w:t>
      </w:r>
      <w:r w:rsidR="0003220E">
        <w:t xml:space="preserve"> intended to </w:t>
      </w:r>
      <w:r w:rsidR="0091395F">
        <w:t>meet the objectives above a</w:t>
      </w:r>
      <w:r w:rsidR="0003220E">
        <w:t xml:space="preserve">nd produce the final report. </w:t>
      </w:r>
    </w:p>
    <w:tbl>
      <w:tblPr>
        <w:tblW w:w="9350" w:type="dxa"/>
        <w:tblCellMar>
          <w:left w:w="0" w:type="dxa"/>
          <w:right w:w="0" w:type="dxa"/>
        </w:tblCellMar>
        <w:tblLook w:val="04A0" w:firstRow="1" w:lastRow="0" w:firstColumn="1" w:lastColumn="0" w:noHBand="0" w:noVBand="1"/>
      </w:tblPr>
      <w:tblGrid>
        <w:gridCol w:w="7640"/>
        <w:gridCol w:w="1710"/>
      </w:tblGrid>
      <w:tr w:rsidR="00ED57B8" w:rsidRPr="00EB66AD" w14:paraId="636B13C2" w14:textId="77777777" w:rsidTr="005C4F0A">
        <w:trPr>
          <w:trHeight w:val="457"/>
          <w:tblHeader/>
        </w:trPr>
        <w:tc>
          <w:tcPr>
            <w:tcW w:w="7640" w:type="dxa"/>
            <w:tcBorders>
              <w:top w:val="single" w:sz="8" w:space="0" w:color="auto"/>
              <w:left w:val="single" w:sz="8" w:space="0" w:color="auto"/>
              <w:bottom w:val="single" w:sz="8" w:space="0" w:color="auto"/>
              <w:right w:val="single" w:sz="8" w:space="0" w:color="auto"/>
            </w:tcBorders>
            <w:shd w:val="clear" w:color="auto" w:fill="AEAAAA" w:themeFill="background2" w:themeFillShade="BF"/>
            <w:tcMar>
              <w:top w:w="0" w:type="dxa"/>
              <w:left w:w="108" w:type="dxa"/>
              <w:bottom w:w="0" w:type="dxa"/>
              <w:right w:w="108" w:type="dxa"/>
            </w:tcMar>
            <w:vAlign w:val="center"/>
            <w:hideMark/>
          </w:tcPr>
          <w:p w14:paraId="629E46C2" w14:textId="77777777" w:rsidR="00ED57B8" w:rsidRPr="00EB66AD" w:rsidRDefault="00ED57B8" w:rsidP="00DC7D13">
            <w:pPr>
              <w:spacing w:after="0"/>
              <w:jc w:val="center"/>
            </w:pPr>
            <w:r w:rsidRPr="00EB66AD">
              <w:t>Tasks</w:t>
            </w:r>
          </w:p>
        </w:tc>
        <w:tc>
          <w:tcPr>
            <w:tcW w:w="1710" w:type="dxa"/>
            <w:tcBorders>
              <w:top w:val="single" w:sz="8" w:space="0" w:color="auto"/>
              <w:left w:val="nil"/>
              <w:bottom w:val="single" w:sz="8" w:space="0" w:color="auto"/>
              <w:right w:val="single" w:sz="8" w:space="0" w:color="auto"/>
            </w:tcBorders>
            <w:shd w:val="clear" w:color="auto" w:fill="AEAAAA" w:themeFill="background2" w:themeFillShade="BF"/>
            <w:tcMar>
              <w:top w:w="0" w:type="dxa"/>
              <w:left w:w="108" w:type="dxa"/>
              <w:bottom w:w="0" w:type="dxa"/>
              <w:right w:w="108" w:type="dxa"/>
            </w:tcMar>
            <w:vAlign w:val="center"/>
            <w:hideMark/>
          </w:tcPr>
          <w:p w14:paraId="6D0D7177" w14:textId="77777777" w:rsidR="00ED57B8" w:rsidRPr="00EB66AD" w:rsidRDefault="00ED57B8" w:rsidP="00DC7D13">
            <w:pPr>
              <w:spacing w:after="0"/>
              <w:jc w:val="center"/>
            </w:pPr>
            <w:r w:rsidRPr="00EB66AD">
              <w:t>Timing</w:t>
            </w:r>
          </w:p>
        </w:tc>
      </w:tr>
      <w:tr w:rsidR="00ED57B8" w:rsidRPr="00EB66AD" w14:paraId="5A7E1F1A" w14:textId="77777777" w:rsidTr="0015455A">
        <w:tc>
          <w:tcPr>
            <w:tcW w:w="76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DE1F5B6" w14:textId="77777777" w:rsidR="00ED57B8" w:rsidRPr="00EB66AD" w:rsidRDefault="00ED57B8" w:rsidP="00DC7D13">
            <w:r w:rsidRPr="00EB66AD">
              <w:t>Task 1 – Scoping and Proposal</w:t>
            </w:r>
          </w:p>
          <w:p w14:paraId="7CD6A455" w14:textId="77777777" w:rsidR="00C254F0" w:rsidRDefault="00C254F0" w:rsidP="00C254F0">
            <w:r>
              <w:t xml:space="preserve">Discussions with the </w:t>
            </w:r>
            <w:r w:rsidRPr="00546925">
              <w:rPr>
                <w:rFonts w:eastAsia="Times New Roman"/>
              </w:rPr>
              <w:t>UX Guide Product Manager</w:t>
            </w:r>
            <w:r>
              <w:rPr>
                <w:rFonts w:eastAsia="Times New Roman"/>
              </w:rPr>
              <w:t xml:space="preserve"> </w:t>
            </w:r>
            <w:r>
              <w:t xml:space="preserve">were held to understand the objectives and expectations. Two meetings of 1-hour each with </w:t>
            </w:r>
            <w:r w:rsidRPr="00546925">
              <w:rPr>
                <w:rFonts w:eastAsia="Times New Roman"/>
              </w:rPr>
              <w:t>UX Guide Product Manager</w:t>
            </w:r>
            <w:r>
              <w:rPr>
                <w:rFonts w:eastAsia="Times New Roman"/>
              </w:rPr>
              <w:t xml:space="preserve"> </w:t>
            </w:r>
            <w:r>
              <w:t xml:space="preserve">were held, along with other communications via email. This Proposal document will be delivered as a draft for comments to </w:t>
            </w:r>
            <w:r w:rsidRPr="00546925">
              <w:rPr>
                <w:rFonts w:eastAsia="Times New Roman"/>
              </w:rPr>
              <w:t>UX Guide Product Manager</w:t>
            </w:r>
            <w:r>
              <w:rPr>
                <w:rFonts w:eastAsia="Times New Roman"/>
              </w:rPr>
              <w:t xml:space="preserve"> </w:t>
            </w:r>
            <w:r>
              <w:t xml:space="preserve">for review and feedback will be integrated to produce a Final Proposal. </w:t>
            </w:r>
          </w:p>
          <w:p w14:paraId="516B514E" w14:textId="77777777" w:rsidR="00C254F0" w:rsidRDefault="00C254F0" w:rsidP="00C254F0">
            <w:r>
              <w:t>Since this effort is primarily for sharing of information, a study plan is not required. Once the final Proposal is approved, work will commence.</w:t>
            </w:r>
          </w:p>
          <w:p w14:paraId="7BD52048" w14:textId="062C1A5C" w:rsidR="00ED57B8" w:rsidRPr="00EB66AD" w:rsidRDefault="00C254F0" w:rsidP="00DC7D13">
            <w:r w:rsidRPr="00C824FE">
              <w:rPr>
                <w:b/>
                <w:bCs/>
              </w:rPr>
              <w:t>Deliverable</w:t>
            </w:r>
            <w:r>
              <w:rPr>
                <w:b/>
                <w:bCs/>
              </w:rPr>
              <w:t>s</w:t>
            </w:r>
            <w:r w:rsidRPr="00F20914">
              <w:t xml:space="preserve">: </w:t>
            </w:r>
            <w:r>
              <w:t>Approved Proposal for UX Guide Stakeholder Needs Assessment Human Factors Support</w:t>
            </w:r>
          </w:p>
        </w:tc>
        <w:tc>
          <w:tcPr>
            <w:tcW w:w="171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3A447141" w14:textId="63C7D998" w:rsidR="00ED57B8" w:rsidRDefault="00ED57B8" w:rsidP="00DC7D13">
            <w:pPr>
              <w:rPr>
                <w:color w:val="000000" w:themeColor="text1"/>
              </w:rPr>
            </w:pPr>
            <w:r>
              <w:rPr>
                <w:color w:val="000000" w:themeColor="text1"/>
              </w:rPr>
              <w:t>1 week</w:t>
            </w:r>
          </w:p>
          <w:p w14:paraId="04F38C04" w14:textId="3AC8681B" w:rsidR="00C254F0" w:rsidRDefault="00C254F0" w:rsidP="00DC7D13">
            <w:pPr>
              <w:rPr>
                <w:color w:val="000000" w:themeColor="text1"/>
              </w:rPr>
            </w:pPr>
          </w:p>
          <w:p w14:paraId="354EAE9F" w14:textId="2D3BD2CA" w:rsidR="00C254F0" w:rsidRDefault="00C254F0" w:rsidP="00DC7D13">
            <w:pPr>
              <w:rPr>
                <w:color w:val="000000" w:themeColor="text1"/>
              </w:rPr>
            </w:pPr>
            <w:r w:rsidRPr="00EB66AD">
              <w:t>Project Kickoff</w:t>
            </w:r>
            <w:r>
              <w:t>:</w:t>
            </w:r>
          </w:p>
          <w:p w14:paraId="0DED839E" w14:textId="3B58CD05" w:rsidR="00C254F0" w:rsidRPr="00EB66AD" w:rsidRDefault="00C254F0" w:rsidP="00DC7D13">
            <w:pPr>
              <w:rPr>
                <w:color w:val="000000" w:themeColor="text1"/>
              </w:rPr>
            </w:pPr>
            <w:r w:rsidRPr="00EB66AD">
              <w:rPr>
                <w:color w:val="000000" w:themeColor="text1"/>
              </w:rPr>
              <w:t xml:space="preserve">Within a week of project approval: </w:t>
            </w:r>
            <w:r>
              <w:rPr>
                <w:color w:val="000000" w:themeColor="text1"/>
              </w:rPr>
              <w:br/>
            </w:r>
            <w:r>
              <w:rPr>
                <w:b/>
                <w:bCs/>
                <w:color w:val="000000" w:themeColor="text1"/>
              </w:rPr>
              <w:br/>
            </w:r>
            <w:r w:rsidRPr="00EB66AD">
              <w:rPr>
                <w:b/>
                <w:bCs/>
                <w:color w:val="000000" w:themeColor="text1"/>
              </w:rPr>
              <w:t>Week 1</w:t>
            </w:r>
          </w:p>
          <w:p w14:paraId="6EB99CCF" w14:textId="77777777" w:rsidR="00ED57B8" w:rsidRPr="00EB66AD" w:rsidRDefault="00ED57B8" w:rsidP="00DC7D13">
            <w:pPr>
              <w:rPr>
                <w:color w:val="000000" w:themeColor="text1"/>
              </w:rPr>
            </w:pPr>
          </w:p>
        </w:tc>
      </w:tr>
      <w:tr w:rsidR="00C254F0" w:rsidRPr="00EB66AD" w14:paraId="04ACA4F4" w14:textId="77777777" w:rsidTr="0015455A">
        <w:tc>
          <w:tcPr>
            <w:tcW w:w="76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AA8CE32" w14:textId="77777777" w:rsidR="00C254F0" w:rsidRDefault="00C254F0" w:rsidP="00C254F0">
            <w:r>
              <w:t>Task 2 – Stakeholder Interviews</w:t>
            </w:r>
          </w:p>
          <w:p w14:paraId="54978298" w14:textId="665B3729" w:rsidR="00C254F0" w:rsidRDefault="00C254F0" w:rsidP="00C254F0">
            <w:r>
              <w:t>Conduct interviews with the UX Guide stakeholders. There are currently four identified stakeholders and the interviews may occur separately or as a group and will be limited to 1-1.5 hours each. These interviews will delve into the vision for the website, intended user groups and context of use, feedback on current design and content, and expectations for timing/schedule for new features</w:t>
            </w:r>
            <w:r w:rsidR="00FF6943">
              <w:t>. Total interview durations will not exceed 6 hours.</w:t>
            </w:r>
          </w:p>
          <w:p w14:paraId="065C8E89" w14:textId="77777777" w:rsidR="00A055C9" w:rsidRDefault="00A055C9" w:rsidP="00C254F0"/>
          <w:p w14:paraId="356DB66D" w14:textId="5379E53F" w:rsidR="00A055C9" w:rsidRPr="00EB66AD" w:rsidRDefault="00A055C9" w:rsidP="00C254F0"/>
        </w:tc>
        <w:tc>
          <w:tcPr>
            <w:tcW w:w="171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4CFC433F" w14:textId="388F3F78" w:rsidR="00C254F0" w:rsidRPr="00EB66AD" w:rsidRDefault="00C254F0" w:rsidP="00DC7D13">
            <w:pPr>
              <w:rPr>
                <w:color w:val="000000" w:themeColor="text1"/>
              </w:rPr>
            </w:pPr>
            <w:r>
              <w:rPr>
                <w:color w:val="000000" w:themeColor="text1"/>
              </w:rPr>
              <w:t>Week 1*</w:t>
            </w:r>
          </w:p>
        </w:tc>
      </w:tr>
      <w:tr w:rsidR="00ED57B8" w:rsidRPr="00EB66AD" w14:paraId="4D2868F0" w14:textId="77777777" w:rsidTr="0015455A">
        <w:tc>
          <w:tcPr>
            <w:tcW w:w="76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E4F18AB" w14:textId="77777777" w:rsidR="00C254F0" w:rsidRDefault="00C254F0" w:rsidP="00C254F0">
            <w:r>
              <w:lastRenderedPageBreak/>
              <w:t>Task 3 - Familiarization of Past and Current UX Guide Work</w:t>
            </w:r>
          </w:p>
          <w:p w14:paraId="64F6F2FD" w14:textId="348ECE3B" w:rsidR="00ED57B8" w:rsidRDefault="00C254F0" w:rsidP="00C254F0">
            <w:r>
              <w:t xml:space="preserve">Several activities are planned for the BAC team to get </w:t>
            </w:r>
            <w:r w:rsidR="00135050">
              <w:t>familiar with</w:t>
            </w:r>
            <w:r>
              <w:t xml:space="preserve"> the UX Guide current state and familiar with projects envisioned to support the objectives for the website:</w:t>
            </w:r>
          </w:p>
          <w:p w14:paraId="67D49B9C" w14:textId="77777777" w:rsidR="00C254F0" w:rsidRDefault="00C254F0" w:rsidP="00C254F0">
            <w:pPr>
              <w:pStyle w:val="Heading3"/>
            </w:pPr>
            <w:r>
              <w:t>Review of current UX Guide website</w:t>
            </w:r>
          </w:p>
          <w:p w14:paraId="626293B3" w14:textId="77777777" w:rsidR="00C254F0" w:rsidRDefault="00C254F0" w:rsidP="00C254F0">
            <w:r>
              <w:t xml:space="preserve">The BAC team will review the website to get familiar with the layout, interactions, navigation, workflows, and content currently online. This review will be limited to 2-4 hours. </w:t>
            </w:r>
          </w:p>
          <w:p w14:paraId="7AC926AC" w14:textId="77777777" w:rsidR="00C254F0" w:rsidRDefault="00C254F0" w:rsidP="00C254F0">
            <w:pPr>
              <w:pStyle w:val="Heading3"/>
            </w:pPr>
            <w:r>
              <w:t>Demo of UXG content delivery system</w:t>
            </w:r>
          </w:p>
          <w:p w14:paraId="11DD7CDD" w14:textId="5B807070" w:rsidR="00C254F0" w:rsidRDefault="00C254F0" w:rsidP="00C254F0">
            <w:r>
              <w:t xml:space="preserve">The </w:t>
            </w:r>
            <w:r w:rsidRPr="00546925">
              <w:rPr>
                <w:rFonts w:eastAsia="Times New Roman"/>
              </w:rPr>
              <w:t>UX Guide Product Manager</w:t>
            </w:r>
            <w:r>
              <w:rPr>
                <w:rFonts w:eastAsia="Times New Roman"/>
              </w:rPr>
              <w:t xml:space="preserve"> </w:t>
            </w:r>
            <w:r w:rsidR="00FF6943">
              <w:t>will</w:t>
            </w:r>
            <w:r>
              <w:t xml:space="preserve"> demo the content delivery system (WordPress site and themes), describe any constraints and limitations, and discuss the support sought for future enhancements. </w:t>
            </w:r>
            <w:r w:rsidR="00FF6943">
              <w:t>This demo is expected to be 1 hour long.</w:t>
            </w:r>
          </w:p>
          <w:p w14:paraId="790BDECF" w14:textId="77777777" w:rsidR="00C254F0" w:rsidRDefault="00C254F0" w:rsidP="00C254F0">
            <w:pPr>
              <w:pStyle w:val="Heading3"/>
            </w:pPr>
            <w:r>
              <w:t>Discuss potential new features/requirements</w:t>
            </w:r>
          </w:p>
          <w:p w14:paraId="576F91B3" w14:textId="1209E59E" w:rsidR="00C254F0" w:rsidRDefault="00FF6943" w:rsidP="00C254F0">
            <w:r>
              <w:t>Meet</w:t>
            </w:r>
            <w:r w:rsidR="00C254F0">
              <w:t xml:space="preserve"> with </w:t>
            </w:r>
            <w:r w:rsidR="00C254F0" w:rsidRPr="00546925">
              <w:rPr>
                <w:rFonts w:eastAsia="Times New Roman"/>
              </w:rPr>
              <w:t>UX Guide Product Manager</w:t>
            </w:r>
            <w:r w:rsidR="00C254F0">
              <w:rPr>
                <w:rFonts w:eastAsia="Times New Roman"/>
              </w:rPr>
              <w:t xml:space="preserve"> </w:t>
            </w:r>
            <w:r>
              <w:rPr>
                <w:rFonts w:eastAsia="Times New Roman"/>
              </w:rPr>
              <w:t xml:space="preserve">for 1-2 hours, who will describe </w:t>
            </w:r>
            <w:r w:rsidR="00C254F0">
              <w:t xml:space="preserve">how UX Guide content might be structured to promote VA adoption of human-centered design through: </w:t>
            </w:r>
          </w:p>
          <w:p w14:paraId="6E356C72" w14:textId="77777777" w:rsidR="00C254F0" w:rsidRDefault="00C254F0" w:rsidP="00C254F0">
            <w:pPr>
              <w:pStyle w:val="BulletListLevel1"/>
            </w:pPr>
            <w:r>
              <w:t xml:space="preserve">Published VA practices such as HFE’s </w:t>
            </w:r>
            <w:proofErr w:type="spellStart"/>
            <w:r>
              <w:t>BoK</w:t>
            </w:r>
            <w:proofErr w:type="spellEnd"/>
            <w:r>
              <w:t xml:space="preserve"> methods/tools, NCPS methods/tools (such as HFMEA), tools from Veterans Experience Office, HFE’s newly acquired ISO standards). </w:t>
            </w:r>
          </w:p>
          <w:p w14:paraId="128E4B40" w14:textId="77777777" w:rsidR="00C254F0" w:rsidRDefault="00C254F0" w:rsidP="00C254F0">
            <w:pPr>
              <w:pStyle w:val="BulletListLevel1"/>
            </w:pPr>
            <w:r>
              <w:t xml:space="preserve">A shared vocabulary among VA organizations and among related roles (HF engineers, UX professionals, Clinical Informaticists, and various VAMC roles). </w:t>
            </w:r>
          </w:p>
          <w:p w14:paraId="77E99736" w14:textId="77777777" w:rsidR="00C254F0" w:rsidRDefault="00C254F0" w:rsidP="00C254F0">
            <w:pPr>
              <w:pStyle w:val="BulletListLevel1"/>
            </w:pPr>
            <w:r>
              <w:t xml:space="preserve">Alignment with an education and training strategy (including planned HFE training to CHIO staff, CDS evaluation training, etc.). </w:t>
            </w:r>
          </w:p>
          <w:p w14:paraId="575ADEF6" w14:textId="77777777" w:rsidR="00C254F0" w:rsidRDefault="00C254F0" w:rsidP="00C254F0">
            <w:pPr>
              <w:pStyle w:val="BulletListLevel1"/>
            </w:pPr>
            <w:r>
              <w:t xml:space="preserve">Discuss how the UX Guide team might identify suitable content (environmental scan, receiving artifacts from HFE studies), develop new content, and ensuring content quality prior to publication to the UX Guide (assigning a strength of evidence rating, ensuring appropriate use terms, HFE’s peer-review and white-glove process). </w:t>
            </w:r>
          </w:p>
          <w:p w14:paraId="54287662" w14:textId="77777777" w:rsidR="00C254F0" w:rsidRDefault="00C254F0" w:rsidP="00C254F0">
            <w:pPr>
              <w:pStyle w:val="BulletListLevel1"/>
            </w:pPr>
            <w:r>
              <w:t xml:space="preserve">The </w:t>
            </w:r>
            <w:r w:rsidRPr="00546925">
              <w:rPr>
                <w:rFonts w:eastAsia="Times New Roman"/>
              </w:rPr>
              <w:t>UX Guide Product Manager</w:t>
            </w:r>
            <w:r>
              <w:rPr>
                <w:rFonts w:eastAsia="Times New Roman"/>
              </w:rPr>
              <w:t xml:space="preserve"> </w:t>
            </w:r>
            <w:r>
              <w:t>will demo how the UX Guide might represent and manage user needs captured from user research studies, from Usability Toolkit project work, and from other means.</w:t>
            </w:r>
          </w:p>
          <w:p w14:paraId="2F526079" w14:textId="77777777" w:rsidR="00C254F0" w:rsidRDefault="00C254F0" w:rsidP="00C254F0">
            <w:pPr>
              <w:pStyle w:val="Heading3"/>
            </w:pPr>
            <w:r>
              <w:t>Overview of Usability Toolkit</w:t>
            </w:r>
          </w:p>
          <w:p w14:paraId="064BD7C1" w14:textId="4726C9A0" w:rsidR="00C254F0" w:rsidRDefault="00C254F0" w:rsidP="00C254F0">
            <w:r>
              <w:t xml:space="preserve">Receive an overview of the Usability Toolkit project -- an ongoing effort to engage with VA project teams to better understand the work, challenges, and needs of HIS configuration project teams. </w:t>
            </w:r>
            <w:r w:rsidR="00FF6943">
              <w:t>This will be a demonstration that will take 1 hour.</w:t>
            </w:r>
          </w:p>
          <w:p w14:paraId="26A0B9C4" w14:textId="77777777" w:rsidR="00C254F0" w:rsidRDefault="00C254F0" w:rsidP="00C254F0">
            <w:pPr>
              <w:pStyle w:val="Heading3"/>
            </w:pPr>
            <w:r>
              <w:lastRenderedPageBreak/>
              <w:t>Discuss needs for a UX Guide steering committee</w:t>
            </w:r>
          </w:p>
          <w:p w14:paraId="36DD8200" w14:textId="531DABCA" w:rsidR="00C254F0" w:rsidRPr="00EB66AD" w:rsidRDefault="00C254F0" w:rsidP="00A055C9">
            <w:r>
              <w:t>Discuss the need for a UX Guide Steering committee consisting of representatives from various program offices.</w:t>
            </w:r>
            <w:r w:rsidR="00FF6943">
              <w:t xml:space="preserve"> This will be a meeting lasting 30 minutes.</w:t>
            </w:r>
          </w:p>
        </w:tc>
        <w:tc>
          <w:tcPr>
            <w:tcW w:w="171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704C63C9" w14:textId="0E819177" w:rsidR="00ED57B8" w:rsidRPr="00EB66AD" w:rsidRDefault="0015455A" w:rsidP="00DC7D13">
            <w:r>
              <w:lastRenderedPageBreak/>
              <w:t>Week 1 - 2</w:t>
            </w:r>
          </w:p>
        </w:tc>
      </w:tr>
      <w:tr w:rsidR="00C254F0" w:rsidRPr="00EB66AD" w14:paraId="3C9D94F4" w14:textId="77777777" w:rsidTr="0015455A">
        <w:trPr>
          <w:trHeight w:val="628"/>
        </w:trPr>
        <w:tc>
          <w:tcPr>
            <w:tcW w:w="7640"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14:paraId="4C066863" w14:textId="77777777" w:rsidR="00C254F0" w:rsidRDefault="00C254F0" w:rsidP="00C254F0">
            <w:r>
              <w:t>Task 4 - Conduct a preliminary environmental scan for possible UXG content</w:t>
            </w:r>
          </w:p>
          <w:p w14:paraId="57DB5630" w14:textId="77777777" w:rsidR="00C254F0" w:rsidRDefault="00C254F0" w:rsidP="00C254F0">
            <w:r>
              <w:t>Conduct a preliminary environmental scan to identify potential UX Guide content and to inform stakeholder ideation. The environmental scan will be time boxed to 8 hours and should include:</w:t>
            </w:r>
          </w:p>
          <w:p w14:paraId="4CC7E2B5" w14:textId="77777777" w:rsidR="00C254F0" w:rsidRDefault="00C254F0" w:rsidP="00C254F0">
            <w:pPr>
              <w:pStyle w:val="ListParagraph"/>
              <w:numPr>
                <w:ilvl w:val="0"/>
                <w:numId w:val="35"/>
              </w:numPr>
              <w:spacing w:after="0" w:line="240" w:lineRule="auto"/>
              <w:contextualSpacing w:val="0"/>
              <w:rPr>
                <w:rFonts w:eastAsia="Times New Roman"/>
              </w:rPr>
            </w:pPr>
            <w:r>
              <w:rPr>
                <w:rFonts w:eastAsia="Times New Roman"/>
              </w:rPr>
              <w:t xml:space="preserve">Information resources that should be considered when looking for new content (to reference or link to in the UX Guide). For example: </w:t>
            </w:r>
            <w:hyperlink r:id="rId8" w:history="1">
              <w:r>
                <w:rPr>
                  <w:rStyle w:val="Hyperlink"/>
                  <w:rFonts w:eastAsia="Times New Roman"/>
                </w:rPr>
                <w:t>https://www.healthit.gov</w:t>
              </w:r>
            </w:hyperlink>
            <w:r>
              <w:rPr>
                <w:rFonts w:eastAsia="Times New Roman"/>
              </w:rPr>
              <w:t xml:space="preserve">, </w:t>
            </w:r>
            <w:hyperlink r:id="rId9" w:history="1">
              <w:r>
                <w:rPr>
                  <w:rStyle w:val="Hyperlink"/>
                  <w:rFonts w:eastAsia="Times New Roman"/>
                </w:rPr>
                <w:t>https://www.ahrq.gov/</w:t>
              </w:r>
            </w:hyperlink>
            <w:r>
              <w:rPr>
                <w:rFonts w:eastAsia="Times New Roman"/>
              </w:rPr>
              <w:t xml:space="preserve">, </w:t>
            </w:r>
            <w:hyperlink r:id="rId10" w:history="1">
              <w:r>
                <w:rPr>
                  <w:rStyle w:val="Hyperlink"/>
                  <w:rFonts w:eastAsia="Times New Roman"/>
                </w:rPr>
                <w:t>https://sbmi.uth.edu/nccd/ehrusability/</w:t>
              </w:r>
            </w:hyperlink>
          </w:p>
          <w:p w14:paraId="2B511A7D" w14:textId="77777777" w:rsidR="00C254F0" w:rsidRDefault="00C254F0" w:rsidP="00C254F0">
            <w:pPr>
              <w:pStyle w:val="ListParagraph"/>
              <w:numPr>
                <w:ilvl w:val="0"/>
                <w:numId w:val="35"/>
              </w:numPr>
              <w:spacing w:after="0" w:line="240" w:lineRule="auto"/>
              <w:contextualSpacing w:val="0"/>
              <w:rPr>
                <w:rFonts w:eastAsia="Times New Roman"/>
              </w:rPr>
            </w:pPr>
            <w:r>
              <w:rPr>
                <w:rFonts w:eastAsia="Times New Roman"/>
              </w:rPr>
              <w:t xml:space="preserve">Various types of content to consider for inclusion in the UX Guide </w:t>
            </w:r>
          </w:p>
          <w:p w14:paraId="6171F3FE" w14:textId="77777777" w:rsidR="00C254F0" w:rsidRDefault="00C254F0" w:rsidP="00C254F0">
            <w:pPr>
              <w:pStyle w:val="ListParagraph"/>
              <w:numPr>
                <w:ilvl w:val="1"/>
                <w:numId w:val="35"/>
              </w:numPr>
              <w:spacing w:after="0" w:line="240" w:lineRule="auto"/>
              <w:contextualSpacing w:val="0"/>
              <w:rPr>
                <w:rFonts w:eastAsia="Times New Roman"/>
              </w:rPr>
            </w:pPr>
            <w:r>
              <w:rPr>
                <w:rFonts w:eastAsia="Times New Roman"/>
              </w:rPr>
              <w:t xml:space="preserve">to describe and link to (such as the </w:t>
            </w:r>
            <w:hyperlink r:id="rId11" w:history="1">
              <w:r>
                <w:rPr>
                  <w:rStyle w:val="Hyperlink"/>
                  <w:rFonts w:eastAsia="Times New Roman"/>
                </w:rPr>
                <w:t>Usability Change Package</w:t>
              </w:r>
            </w:hyperlink>
            <w:r>
              <w:rPr>
                <w:rFonts w:eastAsia="Times New Roman"/>
              </w:rPr>
              <w:t xml:space="preserve"> and </w:t>
            </w:r>
            <w:hyperlink r:id="rId12" w:history="1">
              <w:r>
                <w:rPr>
                  <w:rStyle w:val="Hyperlink"/>
                  <w:rFonts w:eastAsia="Times New Roman"/>
                </w:rPr>
                <w:t>General Design Principles for EHRs</w:t>
              </w:r>
            </w:hyperlink>
            <w:r>
              <w:rPr>
                <w:rFonts w:eastAsia="Times New Roman"/>
              </w:rPr>
              <w:t>)</w:t>
            </w:r>
          </w:p>
          <w:p w14:paraId="6BAA3528" w14:textId="77777777" w:rsidR="00C254F0" w:rsidRDefault="00C254F0" w:rsidP="00C254F0">
            <w:pPr>
              <w:pStyle w:val="ListParagraph"/>
              <w:numPr>
                <w:ilvl w:val="1"/>
                <w:numId w:val="35"/>
              </w:numPr>
              <w:spacing w:after="0" w:line="240" w:lineRule="auto"/>
              <w:contextualSpacing w:val="0"/>
              <w:rPr>
                <w:rFonts w:eastAsia="Times New Roman"/>
              </w:rPr>
            </w:pPr>
            <w:r>
              <w:rPr>
                <w:rFonts w:eastAsia="Times New Roman"/>
              </w:rPr>
              <w:t xml:space="preserve">or to modify and reference (such as the </w:t>
            </w:r>
            <w:hyperlink r:id="rId13" w:history="1">
              <w:r>
                <w:rPr>
                  <w:rStyle w:val="Hyperlink"/>
                  <w:rFonts w:eastAsia="Times New Roman"/>
                </w:rPr>
                <w:t>ONC Test Procedure</w:t>
              </w:r>
            </w:hyperlink>
            <w:r>
              <w:rPr>
                <w:rFonts w:eastAsia="Times New Roman"/>
              </w:rPr>
              <w:t>)</w:t>
            </w:r>
          </w:p>
          <w:p w14:paraId="7BC63038" w14:textId="77777777" w:rsidR="00C254F0" w:rsidRDefault="00C254F0" w:rsidP="00C254F0">
            <w:pPr>
              <w:pStyle w:val="ListParagraph"/>
              <w:numPr>
                <w:ilvl w:val="0"/>
                <w:numId w:val="35"/>
              </w:numPr>
              <w:spacing w:after="0" w:line="240" w:lineRule="auto"/>
              <w:contextualSpacing w:val="0"/>
              <w:rPr>
                <w:rFonts w:eastAsia="Times New Roman"/>
              </w:rPr>
            </w:pPr>
            <w:r>
              <w:rPr>
                <w:rFonts w:eastAsia="Times New Roman"/>
              </w:rPr>
              <w:t>Examples of online content for key UX Guide content types</w:t>
            </w:r>
          </w:p>
          <w:p w14:paraId="7D34DBBC" w14:textId="77777777" w:rsidR="00C254F0" w:rsidRDefault="00C254F0" w:rsidP="00C254F0">
            <w:pPr>
              <w:pStyle w:val="ListParagraph"/>
              <w:numPr>
                <w:ilvl w:val="1"/>
                <w:numId w:val="35"/>
              </w:numPr>
              <w:spacing w:after="0" w:line="240" w:lineRule="auto"/>
              <w:contextualSpacing w:val="0"/>
              <w:rPr>
                <w:rFonts w:eastAsia="Times New Roman"/>
              </w:rPr>
            </w:pPr>
            <w:r>
              <w:rPr>
                <w:rFonts w:eastAsia="Times New Roman"/>
              </w:rPr>
              <w:t xml:space="preserve">Content libraries </w:t>
            </w:r>
          </w:p>
          <w:p w14:paraId="6FDEC430" w14:textId="77777777" w:rsidR="00C254F0" w:rsidRDefault="00C254F0" w:rsidP="00C254F0">
            <w:pPr>
              <w:pStyle w:val="ListParagraph"/>
              <w:numPr>
                <w:ilvl w:val="2"/>
                <w:numId w:val="35"/>
              </w:numPr>
              <w:spacing w:after="0" w:line="240" w:lineRule="auto"/>
              <w:contextualSpacing w:val="0"/>
              <w:rPr>
                <w:rFonts w:eastAsia="Times New Roman"/>
              </w:rPr>
            </w:pPr>
            <w:r>
              <w:rPr>
                <w:rFonts w:eastAsia="Times New Roman"/>
              </w:rPr>
              <w:t xml:space="preserve">User Personas </w:t>
            </w:r>
          </w:p>
          <w:p w14:paraId="5019603F" w14:textId="77777777" w:rsidR="00C254F0" w:rsidRDefault="00C254F0" w:rsidP="00C254F0">
            <w:pPr>
              <w:pStyle w:val="ListParagraph"/>
              <w:numPr>
                <w:ilvl w:val="2"/>
                <w:numId w:val="35"/>
              </w:numPr>
              <w:spacing w:after="0" w:line="240" w:lineRule="auto"/>
              <w:contextualSpacing w:val="0"/>
              <w:rPr>
                <w:rFonts w:eastAsia="Times New Roman"/>
              </w:rPr>
            </w:pPr>
            <w:r>
              <w:rPr>
                <w:rFonts w:eastAsia="Times New Roman"/>
              </w:rPr>
              <w:t xml:space="preserve">Patient Care Scenarios </w:t>
            </w:r>
          </w:p>
          <w:p w14:paraId="788E1FA2" w14:textId="77777777" w:rsidR="00C254F0" w:rsidRDefault="00C254F0" w:rsidP="00C254F0">
            <w:pPr>
              <w:pStyle w:val="ListParagraph"/>
              <w:numPr>
                <w:ilvl w:val="2"/>
                <w:numId w:val="35"/>
              </w:numPr>
              <w:spacing w:after="0" w:line="240" w:lineRule="auto"/>
              <w:contextualSpacing w:val="0"/>
              <w:rPr>
                <w:rFonts w:eastAsia="Times New Roman"/>
              </w:rPr>
            </w:pPr>
            <w:r>
              <w:rPr>
                <w:rFonts w:eastAsia="Times New Roman"/>
              </w:rPr>
              <w:t>Interaction Design Principles for health information systems  </w:t>
            </w:r>
          </w:p>
          <w:p w14:paraId="7F608661" w14:textId="77777777" w:rsidR="00C254F0" w:rsidRDefault="00C254F0" w:rsidP="00C254F0">
            <w:pPr>
              <w:pStyle w:val="ListParagraph"/>
              <w:numPr>
                <w:ilvl w:val="1"/>
                <w:numId w:val="35"/>
              </w:numPr>
              <w:spacing w:after="0" w:line="240" w:lineRule="auto"/>
              <w:contextualSpacing w:val="0"/>
              <w:rPr>
                <w:rFonts w:eastAsia="Times New Roman"/>
              </w:rPr>
            </w:pPr>
            <w:r>
              <w:rPr>
                <w:rFonts w:eastAsia="Times New Roman"/>
              </w:rPr>
              <w:t xml:space="preserve">Playbooks </w:t>
            </w:r>
          </w:p>
          <w:p w14:paraId="3510333F" w14:textId="77777777" w:rsidR="00C254F0" w:rsidRDefault="00C254F0" w:rsidP="00C254F0">
            <w:pPr>
              <w:pStyle w:val="ListParagraph"/>
              <w:numPr>
                <w:ilvl w:val="2"/>
                <w:numId w:val="35"/>
              </w:numPr>
              <w:spacing w:after="0" w:line="240" w:lineRule="auto"/>
              <w:contextualSpacing w:val="0"/>
              <w:rPr>
                <w:rFonts w:eastAsia="Times New Roman"/>
              </w:rPr>
            </w:pPr>
            <w:r>
              <w:rPr>
                <w:rFonts w:eastAsia="Times New Roman"/>
              </w:rPr>
              <w:t xml:space="preserve">Applying Value Management to clinical workflow reengineering </w:t>
            </w:r>
          </w:p>
          <w:p w14:paraId="498AC30A" w14:textId="77777777" w:rsidR="00C254F0" w:rsidRDefault="00C254F0" w:rsidP="00C254F0">
            <w:pPr>
              <w:pStyle w:val="ListParagraph"/>
              <w:numPr>
                <w:ilvl w:val="2"/>
                <w:numId w:val="35"/>
              </w:numPr>
              <w:spacing w:after="0" w:line="240" w:lineRule="auto"/>
              <w:contextualSpacing w:val="0"/>
              <w:rPr>
                <w:rFonts w:eastAsia="Times New Roman"/>
              </w:rPr>
            </w:pPr>
            <w:r>
              <w:rPr>
                <w:rFonts w:eastAsia="Times New Roman"/>
              </w:rPr>
              <w:t>Applying HCD to health information system configuration projects</w:t>
            </w:r>
          </w:p>
          <w:p w14:paraId="6B693796" w14:textId="77777777" w:rsidR="00C254F0" w:rsidRDefault="00C254F0" w:rsidP="00C254F0">
            <w:pPr>
              <w:pStyle w:val="ListParagraph"/>
              <w:numPr>
                <w:ilvl w:val="1"/>
                <w:numId w:val="35"/>
              </w:numPr>
              <w:spacing w:after="0" w:line="240" w:lineRule="auto"/>
              <w:contextualSpacing w:val="0"/>
              <w:rPr>
                <w:rFonts w:eastAsia="Times New Roman"/>
              </w:rPr>
            </w:pPr>
            <w:r>
              <w:rPr>
                <w:rFonts w:eastAsia="Times New Roman"/>
              </w:rPr>
              <w:t xml:space="preserve">Education and role-based training modules </w:t>
            </w:r>
          </w:p>
          <w:p w14:paraId="3E867758" w14:textId="77777777" w:rsidR="00C254F0" w:rsidRDefault="00C254F0" w:rsidP="00C254F0">
            <w:pPr>
              <w:pStyle w:val="ListParagraph"/>
              <w:numPr>
                <w:ilvl w:val="2"/>
                <w:numId w:val="35"/>
              </w:numPr>
              <w:spacing w:after="0" w:line="240" w:lineRule="auto"/>
              <w:contextualSpacing w:val="0"/>
              <w:rPr>
                <w:rFonts w:eastAsia="Times New Roman"/>
              </w:rPr>
            </w:pPr>
            <w:r>
              <w:rPr>
                <w:rFonts w:eastAsia="Times New Roman"/>
              </w:rPr>
              <w:t xml:space="preserve">Key concepts explained </w:t>
            </w:r>
          </w:p>
          <w:p w14:paraId="479D3C91" w14:textId="77777777" w:rsidR="00C254F0" w:rsidRDefault="00C254F0" w:rsidP="00C254F0">
            <w:pPr>
              <w:pStyle w:val="ListParagraph"/>
              <w:numPr>
                <w:ilvl w:val="2"/>
                <w:numId w:val="35"/>
              </w:numPr>
              <w:spacing w:after="0" w:line="240" w:lineRule="auto"/>
              <w:contextualSpacing w:val="0"/>
              <w:rPr>
                <w:rFonts w:eastAsia="Times New Roman"/>
              </w:rPr>
            </w:pPr>
            <w:r>
              <w:rPr>
                <w:rFonts w:eastAsia="Times New Roman"/>
              </w:rPr>
              <w:t xml:space="preserve">UX techniques (tools, templates, video snippets, etc.) appropriate for non-technical users </w:t>
            </w:r>
          </w:p>
          <w:p w14:paraId="76295918" w14:textId="77777777" w:rsidR="00C254F0" w:rsidRDefault="00C254F0" w:rsidP="00C254F0">
            <w:pPr>
              <w:pStyle w:val="ListParagraph"/>
              <w:numPr>
                <w:ilvl w:val="2"/>
                <w:numId w:val="35"/>
              </w:numPr>
              <w:spacing w:after="0" w:line="240" w:lineRule="auto"/>
              <w:contextualSpacing w:val="0"/>
              <w:rPr>
                <w:rFonts w:eastAsia="Times New Roman"/>
              </w:rPr>
            </w:pPr>
            <w:r>
              <w:rPr>
                <w:rFonts w:eastAsia="Times New Roman"/>
              </w:rPr>
              <w:t>Human Factors methods descriptions (to inform users about technical activities common (or recommended) in health information system projects)</w:t>
            </w:r>
          </w:p>
          <w:p w14:paraId="2B4BE66E" w14:textId="77777777" w:rsidR="00C254F0" w:rsidRDefault="00C254F0" w:rsidP="00C254F0">
            <w:pPr>
              <w:pStyle w:val="ListParagraph"/>
              <w:numPr>
                <w:ilvl w:val="1"/>
                <w:numId w:val="35"/>
              </w:numPr>
              <w:spacing w:after="0" w:line="240" w:lineRule="auto"/>
              <w:contextualSpacing w:val="0"/>
              <w:rPr>
                <w:rFonts w:eastAsia="Times New Roman"/>
              </w:rPr>
            </w:pPr>
            <w:r>
              <w:rPr>
                <w:rFonts w:eastAsia="Times New Roman"/>
              </w:rPr>
              <w:t xml:space="preserve">Glossary of terms and definitions </w:t>
            </w:r>
          </w:p>
          <w:p w14:paraId="649BD634" w14:textId="2CC9E177" w:rsidR="00C254F0" w:rsidRPr="00EB66AD" w:rsidRDefault="00C254F0" w:rsidP="00C254F0"/>
        </w:tc>
        <w:tc>
          <w:tcPr>
            <w:tcW w:w="1710"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14:paraId="497585DF" w14:textId="787A6D37" w:rsidR="00C254F0" w:rsidRPr="00EB66AD" w:rsidRDefault="0015455A" w:rsidP="00DC7D13">
            <w:r>
              <w:t>Week 1 - 2</w:t>
            </w:r>
          </w:p>
        </w:tc>
      </w:tr>
      <w:tr w:rsidR="00ED57B8" w:rsidRPr="00EB66AD" w14:paraId="168EAB3B" w14:textId="77777777" w:rsidTr="0015455A">
        <w:trPr>
          <w:trHeight w:val="628"/>
        </w:trPr>
        <w:tc>
          <w:tcPr>
            <w:tcW w:w="7640"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14:paraId="124B9A07" w14:textId="51FD465B" w:rsidR="00ED57B8" w:rsidRPr="00EB66AD" w:rsidRDefault="00ED57B8" w:rsidP="00DC7D13">
            <w:r w:rsidRPr="00EB66AD">
              <w:t xml:space="preserve">Task </w:t>
            </w:r>
            <w:r w:rsidR="00C254F0">
              <w:t>5</w:t>
            </w:r>
            <w:r w:rsidRPr="00EB66AD">
              <w:t xml:space="preserve"> – Finalize Report for Study Package</w:t>
            </w:r>
          </w:p>
          <w:p w14:paraId="1720AB7E" w14:textId="0527C3AC" w:rsidR="00ED57B8" w:rsidRDefault="00ED57B8" w:rsidP="00EB66AD">
            <w:pPr>
              <w:tabs>
                <w:tab w:val="left" w:pos="352"/>
              </w:tabs>
              <w:ind w:left="327" w:hanging="327"/>
            </w:pPr>
            <w:r w:rsidRPr="00EB66AD">
              <w:rPr>
                <w:b/>
              </w:rPr>
              <w:t>Deliverable</w:t>
            </w:r>
            <w:r>
              <w:rPr>
                <w:b/>
              </w:rPr>
              <w:t>s</w:t>
            </w:r>
            <w:r w:rsidRPr="00EB66AD">
              <w:rPr>
                <w:b/>
              </w:rPr>
              <w:t>:</w:t>
            </w:r>
            <w:r w:rsidRPr="00EB66AD">
              <w:t xml:space="preserve"> </w:t>
            </w:r>
          </w:p>
          <w:p w14:paraId="2936A72D" w14:textId="77777777" w:rsidR="00C254F0" w:rsidRDefault="00C254F0" w:rsidP="00C254F0">
            <w:pPr>
              <w:pStyle w:val="BulletListLevel1"/>
              <w:numPr>
                <w:ilvl w:val="0"/>
                <w:numId w:val="32"/>
              </w:numPr>
            </w:pPr>
            <w:r>
              <w:t xml:space="preserve">UX Guide purpose / vision </w:t>
            </w:r>
          </w:p>
          <w:p w14:paraId="30B82E0F" w14:textId="77777777" w:rsidR="00C254F0" w:rsidRDefault="00C254F0" w:rsidP="00C254F0">
            <w:pPr>
              <w:pStyle w:val="BulletListLevel1"/>
              <w:numPr>
                <w:ilvl w:val="0"/>
                <w:numId w:val="32"/>
              </w:numPr>
            </w:pPr>
            <w:r>
              <w:t>High-level summary and prioritization of UXG components and work efforts to meet the vision.</w:t>
            </w:r>
          </w:p>
          <w:p w14:paraId="7960B71C" w14:textId="44580CCE" w:rsidR="00ED57B8" w:rsidRPr="00EB66AD" w:rsidRDefault="00C254F0" w:rsidP="00C254F0">
            <w:pPr>
              <w:pStyle w:val="BulletListLevel1"/>
              <w:numPr>
                <w:ilvl w:val="0"/>
                <w:numId w:val="32"/>
              </w:numPr>
            </w:pPr>
            <w:r>
              <w:t>List of potential UX Guide content from the environmental scan.</w:t>
            </w:r>
          </w:p>
        </w:tc>
        <w:tc>
          <w:tcPr>
            <w:tcW w:w="1710"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14:paraId="0E5DB2B3" w14:textId="51CF0899" w:rsidR="00ED57B8" w:rsidRPr="00EB66AD" w:rsidRDefault="00ED57B8" w:rsidP="00DC7D13">
            <w:r w:rsidRPr="00EB66AD">
              <w:t xml:space="preserve">Week </w:t>
            </w:r>
            <w:r w:rsidR="0015455A">
              <w:t xml:space="preserve">2 - </w:t>
            </w:r>
            <w:r>
              <w:t>3</w:t>
            </w:r>
          </w:p>
        </w:tc>
      </w:tr>
      <w:tr w:rsidR="00ED57B8" w:rsidRPr="00EB66AD" w14:paraId="7644C766" w14:textId="77777777" w:rsidTr="0015455A">
        <w:trPr>
          <w:trHeight w:val="628"/>
        </w:trPr>
        <w:tc>
          <w:tcPr>
            <w:tcW w:w="7640"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14:paraId="7A4BB0A6" w14:textId="177B09D2" w:rsidR="00ED57B8" w:rsidRPr="00EB66AD" w:rsidRDefault="00ED57B8" w:rsidP="00DC7D13">
            <w:r w:rsidRPr="00EB66AD">
              <w:lastRenderedPageBreak/>
              <w:t xml:space="preserve">Task </w:t>
            </w:r>
            <w:r w:rsidR="00C254F0">
              <w:t>6</w:t>
            </w:r>
            <w:r w:rsidRPr="00EB66AD">
              <w:t xml:space="preserve"> – Debrief</w:t>
            </w:r>
          </w:p>
        </w:tc>
        <w:tc>
          <w:tcPr>
            <w:tcW w:w="1710"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14:paraId="44C4D5AD" w14:textId="658A6D7F" w:rsidR="00ED57B8" w:rsidRPr="00EB66AD" w:rsidRDefault="00ED57B8" w:rsidP="00DC7D13">
            <w:r w:rsidRPr="00EB66AD">
              <w:t xml:space="preserve">Week </w:t>
            </w:r>
            <w:r w:rsidR="0015455A">
              <w:t>3</w:t>
            </w:r>
            <w:r w:rsidRPr="00EB66AD">
              <w:t>*</w:t>
            </w:r>
          </w:p>
        </w:tc>
      </w:tr>
      <w:tr w:rsidR="00ED57B8" w:rsidRPr="000E041B" w14:paraId="0BF351F8" w14:textId="77777777" w:rsidTr="00FF6943">
        <w:trPr>
          <w:trHeight w:val="755"/>
        </w:trPr>
        <w:tc>
          <w:tcPr>
            <w:tcW w:w="7640" w:type="dxa"/>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47A27C21" w14:textId="77777777" w:rsidR="00ED57B8" w:rsidRPr="00EB66AD" w:rsidRDefault="00ED57B8" w:rsidP="00DC7D13">
            <w:pPr>
              <w:spacing w:after="0"/>
              <w:jc w:val="center"/>
              <w:rPr>
                <w:b/>
                <w:bCs/>
              </w:rPr>
            </w:pPr>
            <w:r w:rsidRPr="00EB66AD">
              <w:rPr>
                <w:b/>
                <w:bCs/>
              </w:rPr>
              <w:t>TOTALS</w:t>
            </w:r>
          </w:p>
          <w:p w14:paraId="3F80E35E" w14:textId="172532D0" w:rsidR="00ED57B8" w:rsidRPr="00EB66AD" w:rsidRDefault="00ED57B8" w:rsidP="00DC7D13">
            <w:pPr>
              <w:spacing w:after="0"/>
              <w:jc w:val="center"/>
              <w:rPr>
                <w:b/>
                <w:bCs/>
              </w:rPr>
            </w:pPr>
            <w:r w:rsidRPr="00EB66AD">
              <w:rPr>
                <w:b/>
                <w:bCs/>
              </w:rPr>
              <w:t xml:space="preserve">Tasks 1 – </w:t>
            </w:r>
            <w:r w:rsidR="00FF6943">
              <w:rPr>
                <w:b/>
                <w:bCs/>
              </w:rPr>
              <w:t>6</w:t>
            </w:r>
          </w:p>
        </w:tc>
        <w:tc>
          <w:tcPr>
            <w:tcW w:w="1710"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07AD61D8" w14:textId="6C9D1223" w:rsidR="00ED57B8" w:rsidRDefault="00C207A8" w:rsidP="00FF6943">
            <w:pPr>
              <w:spacing w:after="0"/>
              <w:jc w:val="center"/>
              <w:rPr>
                <w:b/>
                <w:bCs/>
              </w:rPr>
            </w:pPr>
            <w:r>
              <w:rPr>
                <w:b/>
                <w:bCs/>
              </w:rPr>
              <w:t>2-</w:t>
            </w:r>
            <w:r w:rsidR="00ED57B8">
              <w:rPr>
                <w:b/>
                <w:bCs/>
              </w:rPr>
              <w:t>3</w:t>
            </w:r>
            <w:r w:rsidR="00ED57B8" w:rsidRPr="00EB66AD">
              <w:rPr>
                <w:b/>
                <w:bCs/>
              </w:rPr>
              <w:t xml:space="preserve"> weeks*</w:t>
            </w:r>
          </w:p>
          <w:p w14:paraId="4E9F5DC5" w14:textId="7FA7A2AF" w:rsidR="00FF6943" w:rsidRPr="00EB66AD" w:rsidRDefault="00ED57B8" w:rsidP="00FF6943">
            <w:pPr>
              <w:spacing w:after="0"/>
              <w:jc w:val="center"/>
              <w:rPr>
                <w:b/>
                <w:bCs/>
              </w:rPr>
            </w:pPr>
            <w:r>
              <w:rPr>
                <w:b/>
                <w:bCs/>
              </w:rPr>
              <w:t xml:space="preserve">FP = </w:t>
            </w:r>
            <w:r w:rsidR="00A055C9">
              <w:rPr>
                <w:b/>
                <w:bCs/>
              </w:rPr>
              <w:t>2.</w:t>
            </w:r>
            <w:r w:rsidR="0054232E">
              <w:rPr>
                <w:b/>
                <w:bCs/>
              </w:rPr>
              <w:t>0</w:t>
            </w:r>
            <w:bookmarkStart w:id="0" w:name="_GoBack"/>
            <w:bookmarkEnd w:id="0"/>
          </w:p>
        </w:tc>
      </w:tr>
    </w:tbl>
    <w:p w14:paraId="3D67F2CC" w14:textId="128BE0E3" w:rsidR="00365CC8" w:rsidRDefault="00276FE1" w:rsidP="00A40B51">
      <w:pPr>
        <w:pStyle w:val="Default"/>
        <w:rPr>
          <w:rFonts w:asciiTheme="minorHAnsi" w:hAnsiTheme="minorHAnsi" w:cstheme="minorHAnsi"/>
          <w:sz w:val="22"/>
          <w:szCs w:val="22"/>
        </w:rPr>
      </w:pPr>
      <w:r>
        <w:rPr>
          <w:rFonts w:asciiTheme="minorHAnsi" w:hAnsiTheme="minorHAnsi" w:cstheme="minorHAnsi"/>
          <w:sz w:val="22"/>
          <w:szCs w:val="22"/>
        </w:rPr>
        <w:t xml:space="preserve">* </w:t>
      </w:r>
      <w:r w:rsidR="00365CC8">
        <w:rPr>
          <w:rFonts w:asciiTheme="minorHAnsi" w:hAnsiTheme="minorHAnsi" w:cstheme="minorHAnsi"/>
          <w:sz w:val="22"/>
          <w:szCs w:val="22"/>
        </w:rPr>
        <w:t xml:space="preserve">Timing is dependent on the </w:t>
      </w:r>
      <w:r w:rsidR="00571A11">
        <w:rPr>
          <w:rFonts w:asciiTheme="minorHAnsi" w:hAnsiTheme="minorHAnsi" w:cstheme="minorHAnsi"/>
          <w:sz w:val="22"/>
          <w:szCs w:val="22"/>
        </w:rPr>
        <w:t xml:space="preserve">stakeholder availability for conducting interview and </w:t>
      </w:r>
      <w:r w:rsidR="001447D8">
        <w:rPr>
          <w:rFonts w:asciiTheme="minorHAnsi" w:hAnsiTheme="minorHAnsi" w:cstheme="minorHAnsi"/>
          <w:sz w:val="22"/>
          <w:szCs w:val="22"/>
        </w:rPr>
        <w:t>UX</w:t>
      </w:r>
      <w:r w:rsidR="00571A11">
        <w:rPr>
          <w:rFonts w:asciiTheme="minorHAnsi" w:hAnsiTheme="minorHAnsi" w:cstheme="minorHAnsi"/>
          <w:sz w:val="22"/>
          <w:szCs w:val="22"/>
        </w:rPr>
        <w:t xml:space="preserve"> </w:t>
      </w:r>
      <w:r w:rsidR="001447D8">
        <w:rPr>
          <w:rFonts w:asciiTheme="minorHAnsi" w:hAnsiTheme="minorHAnsi" w:cstheme="minorHAnsi"/>
          <w:sz w:val="22"/>
          <w:szCs w:val="22"/>
        </w:rPr>
        <w:t>G</w:t>
      </w:r>
      <w:r w:rsidR="00571A11">
        <w:rPr>
          <w:rFonts w:asciiTheme="minorHAnsi" w:hAnsiTheme="minorHAnsi" w:cstheme="minorHAnsi"/>
          <w:sz w:val="22"/>
          <w:szCs w:val="22"/>
        </w:rPr>
        <w:t>uide Product Manager’s</w:t>
      </w:r>
      <w:r w:rsidR="00365CC8">
        <w:rPr>
          <w:rFonts w:asciiTheme="minorHAnsi" w:hAnsiTheme="minorHAnsi" w:cstheme="minorHAnsi"/>
          <w:sz w:val="22"/>
          <w:szCs w:val="22"/>
        </w:rPr>
        <w:t xml:space="preserve"> review of the report (see Assumption </w:t>
      </w:r>
      <w:r w:rsidR="00A055C9">
        <w:rPr>
          <w:rFonts w:asciiTheme="minorHAnsi" w:hAnsiTheme="minorHAnsi" w:cstheme="minorHAnsi"/>
          <w:sz w:val="22"/>
          <w:szCs w:val="22"/>
        </w:rPr>
        <w:t>1</w:t>
      </w:r>
      <w:r w:rsidR="00365CC8">
        <w:rPr>
          <w:rFonts w:asciiTheme="minorHAnsi" w:hAnsiTheme="minorHAnsi" w:cstheme="minorHAnsi"/>
          <w:sz w:val="22"/>
          <w:szCs w:val="22"/>
        </w:rPr>
        <w:t xml:space="preserve"> below). </w:t>
      </w:r>
    </w:p>
    <w:p w14:paraId="5DB53CC2" w14:textId="7C2530DC" w:rsidR="00141970" w:rsidRDefault="002A5017" w:rsidP="008B6C6F">
      <w:pPr>
        <w:pStyle w:val="Heading1"/>
      </w:pPr>
      <w:r w:rsidRPr="00E6162B">
        <w:t>Assumptions/Dependencies</w:t>
      </w:r>
    </w:p>
    <w:p w14:paraId="0F5D244C" w14:textId="534486BA" w:rsidR="008B606B" w:rsidRDefault="008B606B" w:rsidP="00276FE1">
      <w:pPr>
        <w:pStyle w:val="BulletListLevel1"/>
        <w:numPr>
          <w:ilvl w:val="0"/>
          <w:numId w:val="22"/>
        </w:numPr>
      </w:pPr>
      <w:r>
        <w:t xml:space="preserve">The activities above and the timing of completing </w:t>
      </w:r>
      <w:r w:rsidR="00AA3DBF">
        <w:t>each activity</w:t>
      </w:r>
      <w:r>
        <w:t xml:space="preserve"> are dependent on </w:t>
      </w:r>
      <w:r w:rsidR="00EB66AD">
        <w:t xml:space="preserve">availability of </w:t>
      </w:r>
      <w:r w:rsidR="000D07AA">
        <w:t xml:space="preserve">stakeholders and the UX Guide Product Manager </w:t>
      </w:r>
      <w:r w:rsidR="00EB66AD">
        <w:t xml:space="preserve">to meet with </w:t>
      </w:r>
      <w:r w:rsidR="00150152">
        <w:t xml:space="preserve">BAC </w:t>
      </w:r>
      <w:r w:rsidR="00EB66AD">
        <w:t>team</w:t>
      </w:r>
      <w:r w:rsidR="000D07AA">
        <w:t xml:space="preserve"> within the time frames defined above</w:t>
      </w:r>
      <w:r>
        <w:t>.</w:t>
      </w:r>
      <w:r w:rsidR="001F04FB">
        <w:t xml:space="preserve"> The </w:t>
      </w:r>
      <w:r w:rsidR="000D07AA">
        <w:t xml:space="preserve">UX Guide Product Manager and BAC team </w:t>
      </w:r>
      <w:r w:rsidR="001F04FB">
        <w:t xml:space="preserve">are not available on Federal Holidays. We do not anticipate Federal Holidays will impact the schedule. </w:t>
      </w:r>
    </w:p>
    <w:p w14:paraId="3D93AEE7" w14:textId="335187AD" w:rsidR="007944A0" w:rsidRDefault="007944A0" w:rsidP="00276FE1">
      <w:pPr>
        <w:pStyle w:val="BulletListLevel1"/>
        <w:numPr>
          <w:ilvl w:val="0"/>
          <w:numId w:val="22"/>
        </w:numPr>
      </w:pPr>
      <w:r>
        <w:t xml:space="preserve">The </w:t>
      </w:r>
      <w:r w:rsidR="00C207A8">
        <w:t xml:space="preserve">UX Guide Product Manager </w:t>
      </w:r>
      <w:r>
        <w:t xml:space="preserve">has up to 30 days to review the study report before the study is marked as ‘Completed’. We assume the </w:t>
      </w:r>
      <w:r w:rsidR="00EE26EF">
        <w:t>UXG team</w:t>
      </w:r>
      <w:r w:rsidR="00EB66AD">
        <w:t xml:space="preserve"> lead</w:t>
      </w:r>
      <w:r>
        <w:t xml:space="preserve"> will review the report and participate in a Debrief meeting during </w:t>
      </w:r>
      <w:r w:rsidRPr="00EB66AD">
        <w:t xml:space="preserve">Week </w:t>
      </w:r>
      <w:r w:rsidR="00EB66AD" w:rsidRPr="00EB66AD">
        <w:t>4</w:t>
      </w:r>
      <w:r w:rsidRPr="00EB66AD">
        <w:t xml:space="preserve"> of the project.</w:t>
      </w:r>
    </w:p>
    <w:p w14:paraId="43953471" w14:textId="736EAA2F" w:rsidR="00141970" w:rsidRDefault="002A5017" w:rsidP="008B6C6F">
      <w:pPr>
        <w:pStyle w:val="Heading1"/>
      </w:pPr>
      <w:r w:rsidRPr="00E6162B">
        <w:t>Concurrence</w:t>
      </w:r>
    </w:p>
    <w:p w14:paraId="12978025" w14:textId="417620B0" w:rsidR="002A5017" w:rsidRPr="003F752A" w:rsidRDefault="002A5017" w:rsidP="003F752A">
      <w:pPr>
        <w:pStyle w:val="BulletListLevel1"/>
      </w:pPr>
      <w:r w:rsidRPr="003F752A">
        <w:t>Collected via email, with signatures and date</w:t>
      </w:r>
      <w:r w:rsidR="00DB624B" w:rsidRPr="00DB624B">
        <w:t>.</w:t>
      </w:r>
      <w:r w:rsidRPr="003F752A">
        <w:t xml:space="preserve"> </w:t>
      </w:r>
    </w:p>
    <w:p w14:paraId="591BC489" w14:textId="25D75322" w:rsidR="002A5017" w:rsidRPr="003F752A" w:rsidRDefault="002A5017" w:rsidP="003F752A">
      <w:pPr>
        <w:pStyle w:val="BulletListLevel1"/>
      </w:pPr>
      <w:r w:rsidRPr="003F752A">
        <w:t xml:space="preserve">Concurrence indicates that both </w:t>
      </w:r>
      <w:r w:rsidR="00150152">
        <w:t xml:space="preserve">BAC </w:t>
      </w:r>
      <w:r w:rsidR="00EB66AD">
        <w:t>team</w:t>
      </w:r>
      <w:r w:rsidRPr="003F752A">
        <w:t xml:space="preserve"> and the sponsor agree on the objectives of the study before work begins to ensure that the results of the study address program office needs, including timeline</w:t>
      </w:r>
      <w:r w:rsidR="00DB624B" w:rsidRPr="00DB624B">
        <w:t>.</w:t>
      </w:r>
      <w:r w:rsidRPr="003F752A">
        <w:t xml:space="preserve"> </w:t>
      </w:r>
    </w:p>
    <w:p w14:paraId="026C6905" w14:textId="77777777" w:rsidR="00AA27ED" w:rsidRDefault="00AA27ED" w:rsidP="00074A61">
      <w:pPr>
        <w:pStyle w:val="Default"/>
        <w:rPr>
          <w:rFonts w:asciiTheme="minorHAnsi" w:hAnsiTheme="minorHAnsi" w:cstheme="minorHAnsi"/>
          <w:sz w:val="22"/>
          <w:szCs w:val="22"/>
        </w:rPr>
      </w:pPr>
    </w:p>
    <w:p w14:paraId="3DAAD948" w14:textId="77777777" w:rsidR="00A40B51" w:rsidRDefault="00A40B51">
      <w:pPr>
        <w:rPr>
          <w:rFonts w:cstheme="minorHAnsi"/>
          <w:color w:val="000000"/>
        </w:rPr>
      </w:pPr>
      <w:r>
        <w:rPr>
          <w:rFonts w:cstheme="minorHAnsi"/>
        </w:rPr>
        <w:br w:type="page"/>
      </w:r>
    </w:p>
    <w:p w14:paraId="699C7D13" w14:textId="2BE5ECC9" w:rsidR="00A40B51" w:rsidRDefault="00F35389">
      <w:pPr>
        <w:rPr>
          <w:rFonts w:cstheme="minorHAnsi"/>
          <w:color w:val="000000"/>
        </w:rPr>
      </w:pPr>
      <w:r>
        <w:rPr>
          <w:rFonts w:cstheme="minorHAnsi"/>
        </w:rPr>
        <w:lastRenderedPageBreak/>
        <w:t>This page is intentionally blank</w:t>
      </w:r>
      <w:r w:rsidR="00A40B51">
        <w:rPr>
          <w:rFonts w:cstheme="minorHAnsi"/>
        </w:rPr>
        <w:br w:type="page"/>
      </w:r>
    </w:p>
    <w:p w14:paraId="307FA882" w14:textId="5E5E7ADE" w:rsidR="00074A61" w:rsidRPr="00C508D2" w:rsidRDefault="00074A61" w:rsidP="00074A61">
      <w:pPr>
        <w:pStyle w:val="Default"/>
        <w:rPr>
          <w:rFonts w:asciiTheme="minorHAnsi" w:hAnsiTheme="minorHAnsi" w:cstheme="minorHAnsi"/>
          <w:sz w:val="22"/>
          <w:szCs w:val="22"/>
        </w:rPr>
      </w:pPr>
      <w:r w:rsidRPr="00C508D2">
        <w:rPr>
          <w:rFonts w:asciiTheme="minorHAnsi" w:hAnsiTheme="minorHAnsi" w:cstheme="minorHAnsi"/>
          <w:sz w:val="22"/>
          <w:szCs w:val="22"/>
        </w:rPr>
        <w:lastRenderedPageBreak/>
        <w:t>A study plan is established after Government HFE Lead and Sponsor concurrence of the study proposal is acquired.</w:t>
      </w:r>
      <w:r>
        <w:rPr>
          <w:rFonts w:asciiTheme="minorHAnsi" w:hAnsiTheme="minorHAnsi" w:cstheme="minorHAnsi"/>
          <w:sz w:val="22"/>
          <w:szCs w:val="22"/>
        </w:rPr>
        <w:t xml:space="preserve"> </w:t>
      </w:r>
      <w:r w:rsidRPr="00C508D2">
        <w:rPr>
          <w:rFonts w:asciiTheme="minorHAnsi" w:hAnsiTheme="minorHAnsi" w:cstheme="minorHAnsi"/>
          <w:sz w:val="22"/>
          <w:szCs w:val="22"/>
        </w:rPr>
        <w:t xml:space="preserve">Studies are scheduled once the study plan is approved by the Government HFE Lead. </w:t>
      </w:r>
    </w:p>
    <w:p w14:paraId="11DE37A0" w14:textId="1508A741" w:rsidR="002A5017" w:rsidRPr="00E6162B" w:rsidRDefault="002A5017" w:rsidP="002A5017">
      <w:pPr>
        <w:pStyle w:val="Default"/>
        <w:rPr>
          <w:rFonts w:asciiTheme="minorHAnsi" w:hAnsiTheme="minorHAnsi" w:cstheme="minorHAnsi"/>
          <w:sz w:val="22"/>
          <w:szCs w:val="22"/>
        </w:rPr>
      </w:pPr>
    </w:p>
    <w:p w14:paraId="1B08F256" w14:textId="20597C30" w:rsidR="002A5017" w:rsidRPr="00141970" w:rsidRDefault="003C0E60" w:rsidP="002A5017">
      <w:pPr>
        <w:pStyle w:val="Default"/>
        <w:rPr>
          <w:rFonts w:asciiTheme="minorHAnsi" w:hAnsiTheme="minorHAnsi" w:cstheme="minorHAnsi"/>
          <w:b/>
          <w:bCs/>
          <w:sz w:val="22"/>
          <w:szCs w:val="22"/>
        </w:rPr>
      </w:pPr>
      <w:r w:rsidRPr="00141970">
        <w:rPr>
          <w:rFonts w:asciiTheme="minorHAnsi" w:hAnsiTheme="minorHAnsi" w:cstheme="minorHAnsi"/>
          <w:b/>
          <w:bCs/>
          <w:sz w:val="22"/>
          <w:szCs w:val="22"/>
        </w:rPr>
        <w:t>S</w:t>
      </w:r>
      <w:r w:rsidR="002A5017" w:rsidRPr="00141970">
        <w:rPr>
          <w:rFonts w:asciiTheme="minorHAnsi" w:hAnsiTheme="minorHAnsi" w:cstheme="minorHAnsi"/>
          <w:b/>
          <w:bCs/>
          <w:sz w:val="22"/>
          <w:szCs w:val="22"/>
        </w:rPr>
        <w:t xml:space="preserve">tudy Plan </w:t>
      </w:r>
      <w:r w:rsidR="008D2FF6">
        <w:rPr>
          <w:rFonts w:asciiTheme="minorHAnsi" w:hAnsiTheme="minorHAnsi" w:cstheme="minorHAnsi"/>
          <w:b/>
          <w:bCs/>
          <w:sz w:val="22"/>
          <w:szCs w:val="22"/>
        </w:rPr>
        <w:t>m</w:t>
      </w:r>
      <w:r w:rsidR="002A5017" w:rsidRPr="00141970">
        <w:rPr>
          <w:rFonts w:asciiTheme="minorHAnsi" w:hAnsiTheme="minorHAnsi" w:cstheme="minorHAnsi"/>
          <w:b/>
          <w:bCs/>
          <w:sz w:val="22"/>
          <w:szCs w:val="22"/>
        </w:rPr>
        <w:t>inimally include</w:t>
      </w:r>
      <w:r w:rsidR="008079C9">
        <w:rPr>
          <w:rFonts w:asciiTheme="minorHAnsi" w:hAnsiTheme="minorHAnsi" w:cstheme="minorHAnsi"/>
          <w:b/>
          <w:bCs/>
          <w:sz w:val="22"/>
          <w:szCs w:val="22"/>
        </w:rPr>
        <w:t>s</w:t>
      </w:r>
      <w:r w:rsidR="002A5017" w:rsidRPr="00141970">
        <w:rPr>
          <w:rFonts w:asciiTheme="minorHAnsi" w:hAnsiTheme="minorHAnsi" w:cstheme="minorHAnsi"/>
          <w:b/>
          <w:bCs/>
          <w:sz w:val="22"/>
          <w:szCs w:val="22"/>
        </w:rPr>
        <w:t xml:space="preserve">: </w:t>
      </w:r>
    </w:p>
    <w:p w14:paraId="414591BA" w14:textId="4E73FC34" w:rsidR="002A5017" w:rsidRPr="00E6162B" w:rsidRDefault="002A5017" w:rsidP="00007F35">
      <w:pPr>
        <w:pStyle w:val="Default"/>
        <w:numPr>
          <w:ilvl w:val="0"/>
          <w:numId w:val="5"/>
        </w:numPr>
        <w:rPr>
          <w:rFonts w:asciiTheme="minorHAnsi" w:hAnsiTheme="minorHAnsi" w:cstheme="minorHAnsi"/>
          <w:sz w:val="22"/>
          <w:szCs w:val="22"/>
        </w:rPr>
      </w:pPr>
      <w:r w:rsidRPr="00E6162B">
        <w:rPr>
          <w:rFonts w:asciiTheme="minorHAnsi" w:hAnsiTheme="minorHAnsi" w:cstheme="minorHAnsi"/>
          <w:sz w:val="22"/>
          <w:szCs w:val="22"/>
        </w:rPr>
        <w:t>Purpose of Study</w:t>
      </w:r>
    </w:p>
    <w:p w14:paraId="24F46729" w14:textId="547088B2" w:rsidR="002A5017" w:rsidRPr="00E6162B" w:rsidRDefault="002A5017" w:rsidP="00007F35">
      <w:pPr>
        <w:pStyle w:val="Default"/>
        <w:numPr>
          <w:ilvl w:val="1"/>
          <w:numId w:val="5"/>
        </w:numPr>
        <w:rPr>
          <w:rFonts w:asciiTheme="minorHAnsi" w:hAnsiTheme="minorHAnsi" w:cstheme="minorHAnsi"/>
          <w:sz w:val="22"/>
          <w:szCs w:val="22"/>
        </w:rPr>
      </w:pPr>
      <w:r w:rsidRPr="00E6162B">
        <w:rPr>
          <w:rFonts w:asciiTheme="minorHAnsi" w:hAnsiTheme="minorHAnsi" w:cstheme="minorHAnsi"/>
          <w:sz w:val="22"/>
          <w:szCs w:val="22"/>
        </w:rPr>
        <w:t xml:space="preserve">Study </w:t>
      </w:r>
      <w:r w:rsidR="000E7C3C">
        <w:rPr>
          <w:rFonts w:asciiTheme="minorHAnsi" w:hAnsiTheme="minorHAnsi" w:cstheme="minorHAnsi"/>
          <w:sz w:val="22"/>
          <w:szCs w:val="22"/>
        </w:rPr>
        <w:t>o</w:t>
      </w:r>
      <w:r w:rsidRPr="00E6162B">
        <w:rPr>
          <w:rFonts w:asciiTheme="minorHAnsi" w:hAnsiTheme="minorHAnsi" w:cstheme="minorHAnsi"/>
          <w:sz w:val="22"/>
          <w:szCs w:val="22"/>
        </w:rPr>
        <w:t>bjectives</w:t>
      </w:r>
    </w:p>
    <w:p w14:paraId="4F265A86" w14:textId="2ACF8BC0" w:rsidR="002A5017" w:rsidRPr="00E6162B" w:rsidRDefault="002A5017" w:rsidP="00007F35">
      <w:pPr>
        <w:pStyle w:val="Default"/>
        <w:numPr>
          <w:ilvl w:val="1"/>
          <w:numId w:val="5"/>
        </w:numPr>
        <w:rPr>
          <w:rFonts w:asciiTheme="minorHAnsi" w:hAnsiTheme="minorHAnsi" w:cstheme="minorHAnsi"/>
          <w:sz w:val="22"/>
          <w:szCs w:val="22"/>
        </w:rPr>
      </w:pPr>
      <w:r w:rsidRPr="00E6162B">
        <w:rPr>
          <w:rFonts w:asciiTheme="minorHAnsi" w:hAnsiTheme="minorHAnsi" w:cstheme="minorHAnsi"/>
          <w:sz w:val="22"/>
          <w:szCs w:val="22"/>
        </w:rPr>
        <w:t xml:space="preserve">Applicable </w:t>
      </w:r>
      <w:r w:rsidR="000E7C3C">
        <w:rPr>
          <w:rFonts w:asciiTheme="minorHAnsi" w:hAnsiTheme="minorHAnsi" w:cstheme="minorHAnsi"/>
          <w:sz w:val="22"/>
          <w:szCs w:val="22"/>
        </w:rPr>
        <w:t>m</w:t>
      </w:r>
      <w:r w:rsidRPr="00E6162B">
        <w:rPr>
          <w:rFonts w:asciiTheme="minorHAnsi" w:hAnsiTheme="minorHAnsi" w:cstheme="minorHAnsi"/>
          <w:sz w:val="22"/>
          <w:szCs w:val="22"/>
        </w:rPr>
        <w:t>ethods, tools, and resources</w:t>
      </w:r>
    </w:p>
    <w:p w14:paraId="0D6B9D3A" w14:textId="77311D3D" w:rsidR="002A5017" w:rsidRPr="00E6162B" w:rsidRDefault="002A5017" w:rsidP="00007F35">
      <w:pPr>
        <w:pStyle w:val="Default"/>
        <w:numPr>
          <w:ilvl w:val="0"/>
          <w:numId w:val="5"/>
        </w:numPr>
        <w:rPr>
          <w:rFonts w:asciiTheme="minorHAnsi" w:hAnsiTheme="minorHAnsi" w:cstheme="minorHAnsi"/>
          <w:sz w:val="22"/>
          <w:szCs w:val="22"/>
        </w:rPr>
      </w:pPr>
      <w:r w:rsidRPr="00E6162B">
        <w:rPr>
          <w:rFonts w:asciiTheme="minorHAnsi" w:hAnsiTheme="minorHAnsi" w:cstheme="minorHAnsi"/>
          <w:sz w:val="22"/>
          <w:szCs w:val="22"/>
        </w:rPr>
        <w:t xml:space="preserve">Session </w:t>
      </w:r>
      <w:r w:rsidR="000143BC">
        <w:rPr>
          <w:rFonts w:asciiTheme="minorHAnsi" w:hAnsiTheme="minorHAnsi" w:cstheme="minorHAnsi"/>
          <w:sz w:val="22"/>
          <w:szCs w:val="22"/>
        </w:rPr>
        <w:t>S</w:t>
      </w:r>
      <w:r w:rsidRPr="00E6162B">
        <w:rPr>
          <w:rFonts w:asciiTheme="minorHAnsi" w:hAnsiTheme="minorHAnsi" w:cstheme="minorHAnsi"/>
          <w:sz w:val="22"/>
          <w:szCs w:val="22"/>
        </w:rPr>
        <w:t>cript(s) or questions for users (questionnaire)</w:t>
      </w:r>
    </w:p>
    <w:p w14:paraId="747B65AD" w14:textId="323B9ADB" w:rsidR="002A5017" w:rsidRPr="00E6162B" w:rsidRDefault="002A5017" w:rsidP="00007F35">
      <w:pPr>
        <w:pStyle w:val="Default"/>
        <w:numPr>
          <w:ilvl w:val="1"/>
          <w:numId w:val="5"/>
        </w:numPr>
        <w:rPr>
          <w:rFonts w:asciiTheme="minorHAnsi" w:hAnsiTheme="minorHAnsi" w:cstheme="minorHAnsi"/>
          <w:sz w:val="22"/>
          <w:szCs w:val="22"/>
        </w:rPr>
      </w:pPr>
      <w:r w:rsidRPr="00E6162B">
        <w:rPr>
          <w:rFonts w:asciiTheme="minorHAnsi" w:hAnsiTheme="minorHAnsi" w:cstheme="minorHAnsi"/>
          <w:sz w:val="22"/>
          <w:szCs w:val="22"/>
        </w:rPr>
        <w:t>Target number and types of participants (for various user roles)</w:t>
      </w:r>
    </w:p>
    <w:p w14:paraId="3CF8931C" w14:textId="33B09A67" w:rsidR="002A5017" w:rsidRPr="00E6162B" w:rsidRDefault="002A5017" w:rsidP="00007F35">
      <w:pPr>
        <w:pStyle w:val="Default"/>
        <w:numPr>
          <w:ilvl w:val="0"/>
          <w:numId w:val="5"/>
        </w:numPr>
        <w:rPr>
          <w:rFonts w:asciiTheme="minorHAnsi" w:hAnsiTheme="minorHAnsi" w:cstheme="minorHAnsi"/>
          <w:sz w:val="22"/>
          <w:szCs w:val="22"/>
        </w:rPr>
      </w:pPr>
      <w:r w:rsidRPr="00E6162B">
        <w:rPr>
          <w:rFonts w:asciiTheme="minorHAnsi" w:hAnsiTheme="minorHAnsi" w:cstheme="minorHAnsi"/>
          <w:sz w:val="22"/>
          <w:szCs w:val="22"/>
        </w:rPr>
        <w:t xml:space="preserve">Data </w:t>
      </w:r>
      <w:r w:rsidR="000143BC">
        <w:rPr>
          <w:rFonts w:asciiTheme="minorHAnsi" w:hAnsiTheme="minorHAnsi" w:cstheme="minorHAnsi"/>
          <w:sz w:val="22"/>
          <w:szCs w:val="22"/>
        </w:rPr>
        <w:t>C</w:t>
      </w:r>
      <w:r w:rsidRPr="00E6162B">
        <w:rPr>
          <w:rFonts w:asciiTheme="minorHAnsi" w:hAnsiTheme="minorHAnsi" w:cstheme="minorHAnsi"/>
          <w:sz w:val="22"/>
          <w:szCs w:val="22"/>
        </w:rPr>
        <w:t xml:space="preserve">ollection and </w:t>
      </w:r>
      <w:r w:rsidR="000143BC">
        <w:rPr>
          <w:rFonts w:asciiTheme="minorHAnsi" w:hAnsiTheme="minorHAnsi" w:cstheme="minorHAnsi"/>
          <w:sz w:val="22"/>
          <w:szCs w:val="22"/>
        </w:rPr>
        <w:t>A</w:t>
      </w:r>
      <w:r w:rsidRPr="00E6162B">
        <w:rPr>
          <w:rFonts w:asciiTheme="minorHAnsi" w:hAnsiTheme="minorHAnsi" w:cstheme="minorHAnsi"/>
          <w:sz w:val="22"/>
          <w:szCs w:val="22"/>
        </w:rPr>
        <w:t xml:space="preserve">nalysis </w:t>
      </w:r>
      <w:r w:rsidR="000143BC">
        <w:rPr>
          <w:rFonts w:asciiTheme="minorHAnsi" w:hAnsiTheme="minorHAnsi" w:cstheme="minorHAnsi"/>
          <w:sz w:val="22"/>
          <w:szCs w:val="22"/>
        </w:rPr>
        <w:t>A</w:t>
      </w:r>
      <w:r w:rsidRPr="00E6162B">
        <w:rPr>
          <w:rFonts w:asciiTheme="minorHAnsi" w:hAnsiTheme="minorHAnsi" w:cstheme="minorHAnsi"/>
          <w:sz w:val="22"/>
          <w:szCs w:val="22"/>
        </w:rPr>
        <w:t>pproach</w:t>
      </w:r>
    </w:p>
    <w:p w14:paraId="27307D5A" w14:textId="192028E7" w:rsidR="002A5017" w:rsidRPr="00E6162B" w:rsidRDefault="002A5017" w:rsidP="00007F35">
      <w:pPr>
        <w:pStyle w:val="Default"/>
        <w:numPr>
          <w:ilvl w:val="1"/>
          <w:numId w:val="5"/>
        </w:numPr>
        <w:rPr>
          <w:rFonts w:asciiTheme="minorHAnsi" w:hAnsiTheme="minorHAnsi" w:cstheme="minorHAnsi"/>
          <w:sz w:val="22"/>
          <w:szCs w:val="22"/>
        </w:rPr>
      </w:pPr>
      <w:r w:rsidRPr="00E6162B">
        <w:rPr>
          <w:rFonts w:asciiTheme="minorHAnsi" w:hAnsiTheme="minorHAnsi" w:cstheme="minorHAnsi"/>
          <w:sz w:val="22"/>
          <w:szCs w:val="22"/>
        </w:rPr>
        <w:t>Task success criteria if performing tasks</w:t>
      </w:r>
    </w:p>
    <w:p w14:paraId="0A45B9EB" w14:textId="01CDE456" w:rsidR="002A5017" w:rsidRPr="00E6162B" w:rsidRDefault="002A5017" w:rsidP="00007F35">
      <w:pPr>
        <w:pStyle w:val="Default"/>
        <w:numPr>
          <w:ilvl w:val="0"/>
          <w:numId w:val="5"/>
        </w:numPr>
        <w:rPr>
          <w:rFonts w:asciiTheme="minorHAnsi" w:hAnsiTheme="minorHAnsi" w:cstheme="minorHAnsi"/>
          <w:sz w:val="22"/>
          <w:szCs w:val="22"/>
        </w:rPr>
      </w:pPr>
      <w:r w:rsidRPr="00E6162B">
        <w:rPr>
          <w:rFonts w:asciiTheme="minorHAnsi" w:hAnsiTheme="minorHAnsi" w:cstheme="minorHAnsi"/>
          <w:sz w:val="22"/>
          <w:szCs w:val="22"/>
        </w:rPr>
        <w:t>Project Timeline and Milestones</w:t>
      </w:r>
    </w:p>
    <w:p w14:paraId="2FFA2624" w14:textId="52BD767B" w:rsidR="002A5017" w:rsidRPr="00E6162B" w:rsidRDefault="002A5017" w:rsidP="00007F35">
      <w:pPr>
        <w:pStyle w:val="Default"/>
        <w:numPr>
          <w:ilvl w:val="1"/>
          <w:numId w:val="5"/>
        </w:numPr>
        <w:rPr>
          <w:rFonts w:asciiTheme="minorHAnsi" w:hAnsiTheme="minorHAnsi" w:cstheme="minorHAnsi"/>
          <w:sz w:val="22"/>
          <w:szCs w:val="22"/>
        </w:rPr>
      </w:pPr>
      <w:r w:rsidRPr="00E6162B">
        <w:rPr>
          <w:rFonts w:asciiTheme="minorHAnsi" w:hAnsiTheme="minorHAnsi" w:cstheme="minorHAnsi"/>
          <w:sz w:val="22"/>
          <w:szCs w:val="22"/>
        </w:rPr>
        <w:t>Sponsor connection points to review progress, risks, and responsibilities</w:t>
      </w:r>
    </w:p>
    <w:p w14:paraId="2A960EA4" w14:textId="49773237" w:rsidR="002A5017" w:rsidRPr="00E6162B" w:rsidRDefault="002A5017" w:rsidP="00007F35">
      <w:pPr>
        <w:pStyle w:val="Default"/>
        <w:numPr>
          <w:ilvl w:val="0"/>
          <w:numId w:val="5"/>
        </w:numPr>
        <w:rPr>
          <w:rFonts w:asciiTheme="minorHAnsi" w:hAnsiTheme="minorHAnsi" w:cstheme="minorHAnsi"/>
          <w:sz w:val="22"/>
          <w:szCs w:val="22"/>
        </w:rPr>
      </w:pPr>
      <w:r w:rsidRPr="00E6162B">
        <w:rPr>
          <w:rFonts w:asciiTheme="minorHAnsi" w:hAnsiTheme="minorHAnsi" w:cstheme="minorHAnsi"/>
          <w:sz w:val="22"/>
          <w:szCs w:val="22"/>
        </w:rPr>
        <w:t xml:space="preserve">Other </w:t>
      </w:r>
      <w:r w:rsidR="000143BC">
        <w:rPr>
          <w:rFonts w:asciiTheme="minorHAnsi" w:hAnsiTheme="minorHAnsi" w:cstheme="minorHAnsi"/>
          <w:sz w:val="22"/>
          <w:szCs w:val="22"/>
        </w:rPr>
        <w:t>P</w:t>
      </w:r>
      <w:r w:rsidRPr="00E6162B">
        <w:rPr>
          <w:rFonts w:asciiTheme="minorHAnsi" w:hAnsiTheme="minorHAnsi" w:cstheme="minorHAnsi"/>
          <w:sz w:val="22"/>
          <w:szCs w:val="22"/>
        </w:rPr>
        <w:t xml:space="preserve">roject-specific </w:t>
      </w:r>
      <w:r w:rsidR="000143BC">
        <w:rPr>
          <w:rFonts w:asciiTheme="minorHAnsi" w:hAnsiTheme="minorHAnsi" w:cstheme="minorHAnsi"/>
          <w:sz w:val="22"/>
          <w:szCs w:val="22"/>
        </w:rPr>
        <w:t>P</w:t>
      </w:r>
      <w:r w:rsidRPr="00E6162B">
        <w:rPr>
          <w:rFonts w:asciiTheme="minorHAnsi" w:hAnsiTheme="minorHAnsi" w:cstheme="minorHAnsi"/>
          <w:sz w:val="22"/>
          <w:szCs w:val="22"/>
        </w:rPr>
        <w:t>arameters, such as:</w:t>
      </w:r>
    </w:p>
    <w:p w14:paraId="59BC8211" w14:textId="7CCE372D" w:rsidR="002A5017" w:rsidRPr="00E6162B" w:rsidRDefault="002A5017" w:rsidP="00007F35">
      <w:pPr>
        <w:pStyle w:val="Default"/>
        <w:numPr>
          <w:ilvl w:val="1"/>
          <w:numId w:val="5"/>
        </w:numPr>
        <w:rPr>
          <w:rFonts w:asciiTheme="minorHAnsi" w:hAnsiTheme="minorHAnsi" w:cstheme="minorHAnsi"/>
          <w:sz w:val="22"/>
          <w:szCs w:val="22"/>
        </w:rPr>
      </w:pPr>
      <w:r w:rsidRPr="00E6162B">
        <w:rPr>
          <w:rFonts w:asciiTheme="minorHAnsi" w:hAnsiTheme="minorHAnsi" w:cstheme="minorHAnsi"/>
          <w:sz w:val="22"/>
          <w:szCs w:val="22"/>
        </w:rPr>
        <w:t>Test procedures</w:t>
      </w:r>
    </w:p>
    <w:p w14:paraId="2FD6B3DF" w14:textId="0E27B954" w:rsidR="002A5017" w:rsidRPr="00E6162B" w:rsidRDefault="002A5017" w:rsidP="00007F35">
      <w:pPr>
        <w:pStyle w:val="Default"/>
        <w:numPr>
          <w:ilvl w:val="1"/>
          <w:numId w:val="5"/>
        </w:numPr>
        <w:rPr>
          <w:rFonts w:asciiTheme="minorHAnsi" w:hAnsiTheme="minorHAnsi" w:cstheme="minorHAnsi"/>
          <w:sz w:val="22"/>
          <w:szCs w:val="22"/>
        </w:rPr>
      </w:pPr>
      <w:r w:rsidRPr="00E6162B">
        <w:rPr>
          <w:rFonts w:asciiTheme="minorHAnsi" w:hAnsiTheme="minorHAnsi" w:cstheme="minorHAnsi"/>
          <w:sz w:val="22"/>
          <w:szCs w:val="22"/>
        </w:rPr>
        <w:t>Scenarios</w:t>
      </w:r>
    </w:p>
    <w:p w14:paraId="5ABF48DA" w14:textId="24FD8849" w:rsidR="002A5017" w:rsidRPr="00E6162B" w:rsidRDefault="002A5017" w:rsidP="00007F35">
      <w:pPr>
        <w:pStyle w:val="Default"/>
        <w:numPr>
          <w:ilvl w:val="1"/>
          <w:numId w:val="5"/>
        </w:numPr>
        <w:rPr>
          <w:rFonts w:asciiTheme="minorHAnsi" w:hAnsiTheme="minorHAnsi" w:cstheme="minorHAnsi"/>
          <w:sz w:val="22"/>
          <w:szCs w:val="22"/>
        </w:rPr>
      </w:pPr>
      <w:r w:rsidRPr="00E6162B">
        <w:rPr>
          <w:rFonts w:asciiTheme="minorHAnsi" w:hAnsiTheme="minorHAnsi" w:cstheme="minorHAnsi"/>
          <w:sz w:val="22"/>
          <w:szCs w:val="22"/>
        </w:rPr>
        <w:t>Personas</w:t>
      </w:r>
    </w:p>
    <w:p w14:paraId="06933A82" w14:textId="5AFCC2DE" w:rsidR="00F327FB" w:rsidRDefault="00F327FB" w:rsidP="002A5017">
      <w:pPr>
        <w:pStyle w:val="Default"/>
        <w:rPr>
          <w:rFonts w:asciiTheme="minorHAnsi" w:hAnsiTheme="minorHAnsi" w:cstheme="minorHAnsi"/>
          <w:sz w:val="22"/>
          <w:szCs w:val="22"/>
        </w:rPr>
      </w:pPr>
    </w:p>
    <w:p w14:paraId="2DCCA5FA" w14:textId="77777777" w:rsidR="00A8406A" w:rsidRDefault="00A8406A" w:rsidP="002A5017">
      <w:pPr>
        <w:pStyle w:val="Default"/>
        <w:rPr>
          <w:rFonts w:asciiTheme="minorHAnsi" w:hAnsiTheme="minorHAnsi" w:cstheme="minorHAnsi"/>
          <w:sz w:val="22"/>
          <w:szCs w:val="22"/>
        </w:rPr>
      </w:pPr>
    </w:p>
    <w:p w14:paraId="1E22ED17" w14:textId="7ACDD6F4" w:rsidR="00502106" w:rsidRPr="00502106" w:rsidRDefault="008D2FF6" w:rsidP="002A5017">
      <w:pPr>
        <w:pStyle w:val="Default"/>
        <w:rPr>
          <w:rFonts w:asciiTheme="minorHAnsi" w:hAnsiTheme="minorHAnsi" w:cstheme="minorHAnsi"/>
          <w:b/>
          <w:bCs/>
          <w:sz w:val="22"/>
          <w:szCs w:val="22"/>
        </w:rPr>
      </w:pPr>
      <w:r w:rsidRPr="00502106">
        <w:rPr>
          <w:rFonts w:asciiTheme="minorHAnsi" w:hAnsiTheme="minorHAnsi" w:cstheme="minorHAnsi"/>
          <w:b/>
          <w:bCs/>
          <w:sz w:val="22"/>
          <w:szCs w:val="22"/>
        </w:rPr>
        <w:t>Study Report</w:t>
      </w:r>
      <w:r w:rsidR="00502106" w:rsidRPr="00502106">
        <w:rPr>
          <w:rFonts w:asciiTheme="minorHAnsi" w:hAnsiTheme="minorHAnsi" w:cstheme="minorHAnsi"/>
          <w:b/>
          <w:bCs/>
          <w:sz w:val="22"/>
          <w:szCs w:val="22"/>
        </w:rPr>
        <w:t xml:space="preserve">: </w:t>
      </w:r>
    </w:p>
    <w:p w14:paraId="2B6251BA" w14:textId="77777777" w:rsidR="00ED4F13" w:rsidRDefault="00010DCB" w:rsidP="00027171">
      <w:pPr>
        <w:pStyle w:val="Default"/>
        <w:numPr>
          <w:ilvl w:val="0"/>
          <w:numId w:val="9"/>
        </w:numPr>
        <w:rPr>
          <w:rFonts w:asciiTheme="minorHAnsi" w:hAnsiTheme="minorHAnsi" w:cstheme="minorHAnsi"/>
          <w:sz w:val="22"/>
          <w:szCs w:val="22"/>
        </w:rPr>
      </w:pPr>
      <w:r>
        <w:rPr>
          <w:rFonts w:asciiTheme="minorHAnsi" w:hAnsiTheme="minorHAnsi" w:cstheme="minorHAnsi"/>
          <w:sz w:val="22"/>
          <w:szCs w:val="22"/>
        </w:rPr>
        <w:t>Format</w:t>
      </w:r>
      <w:r w:rsidR="0072110A">
        <w:rPr>
          <w:rFonts w:asciiTheme="minorHAnsi" w:hAnsiTheme="minorHAnsi" w:cstheme="minorHAnsi"/>
          <w:sz w:val="22"/>
          <w:szCs w:val="22"/>
        </w:rPr>
        <w:t>.</w:t>
      </w:r>
      <w:r>
        <w:rPr>
          <w:rFonts w:asciiTheme="minorHAnsi" w:hAnsiTheme="minorHAnsi" w:cstheme="minorHAnsi"/>
          <w:sz w:val="22"/>
          <w:szCs w:val="22"/>
        </w:rPr>
        <w:t xml:space="preserve"> </w:t>
      </w:r>
      <w:r w:rsidR="002A5017" w:rsidRPr="00E6162B">
        <w:rPr>
          <w:rFonts w:asciiTheme="minorHAnsi" w:hAnsiTheme="minorHAnsi" w:cstheme="minorHAnsi"/>
          <w:sz w:val="22"/>
          <w:szCs w:val="22"/>
        </w:rPr>
        <w:t>The Study Report format (visual or written) shall vary depending on the study type (such</w:t>
      </w:r>
      <w:r w:rsidR="00502106">
        <w:rPr>
          <w:rFonts w:asciiTheme="minorHAnsi" w:hAnsiTheme="minorHAnsi" w:cstheme="minorHAnsi"/>
          <w:sz w:val="22"/>
          <w:szCs w:val="22"/>
        </w:rPr>
        <w:t xml:space="preserve"> </w:t>
      </w:r>
      <w:r w:rsidR="002A5017" w:rsidRPr="00E6162B">
        <w:rPr>
          <w:rFonts w:asciiTheme="minorHAnsi" w:hAnsiTheme="minorHAnsi" w:cstheme="minorHAnsi"/>
          <w:sz w:val="22"/>
          <w:szCs w:val="22"/>
        </w:rPr>
        <w:t>as wireframes for design related studies) and customer preferences and can range from</w:t>
      </w:r>
      <w:r w:rsidR="00502106">
        <w:rPr>
          <w:rFonts w:asciiTheme="minorHAnsi" w:hAnsiTheme="minorHAnsi" w:cstheme="minorHAnsi"/>
          <w:sz w:val="22"/>
          <w:szCs w:val="22"/>
        </w:rPr>
        <w:t xml:space="preserve"> </w:t>
      </w:r>
      <w:r w:rsidR="002A5017" w:rsidRPr="00E6162B">
        <w:rPr>
          <w:rFonts w:asciiTheme="minorHAnsi" w:hAnsiTheme="minorHAnsi" w:cstheme="minorHAnsi"/>
          <w:sz w:val="22"/>
          <w:szCs w:val="22"/>
        </w:rPr>
        <w:t>an Adobe InDesign, Adobe PDF, Excel workbook, a PowerPoint presentation, a Word</w:t>
      </w:r>
      <w:r w:rsidR="00502106">
        <w:rPr>
          <w:rFonts w:asciiTheme="minorHAnsi" w:hAnsiTheme="minorHAnsi" w:cstheme="minorHAnsi"/>
          <w:sz w:val="22"/>
          <w:szCs w:val="22"/>
        </w:rPr>
        <w:t xml:space="preserve"> </w:t>
      </w:r>
      <w:r w:rsidR="002A5017" w:rsidRPr="00E6162B">
        <w:rPr>
          <w:rFonts w:asciiTheme="minorHAnsi" w:hAnsiTheme="minorHAnsi" w:cstheme="minorHAnsi"/>
          <w:sz w:val="22"/>
          <w:szCs w:val="22"/>
        </w:rPr>
        <w:t>document, diagrams, web content or other</w:t>
      </w:r>
      <w:r w:rsidR="004E6214">
        <w:rPr>
          <w:rFonts w:asciiTheme="minorHAnsi" w:hAnsiTheme="minorHAnsi" w:cstheme="minorHAnsi"/>
          <w:sz w:val="22"/>
          <w:szCs w:val="22"/>
        </w:rPr>
        <w:t xml:space="preserve"> </w:t>
      </w:r>
      <w:r w:rsidR="002A5017" w:rsidRPr="00E6162B">
        <w:rPr>
          <w:rFonts w:asciiTheme="minorHAnsi" w:hAnsiTheme="minorHAnsi" w:cstheme="minorHAnsi"/>
          <w:sz w:val="22"/>
          <w:szCs w:val="22"/>
        </w:rPr>
        <w:t>visual format.</w:t>
      </w:r>
    </w:p>
    <w:p w14:paraId="740D8467" w14:textId="0745F68F" w:rsidR="00007F35" w:rsidRPr="00ED4F13" w:rsidRDefault="00ED4F13" w:rsidP="00ED4F13">
      <w:pPr>
        <w:pStyle w:val="Default"/>
        <w:numPr>
          <w:ilvl w:val="0"/>
          <w:numId w:val="9"/>
        </w:numPr>
        <w:rPr>
          <w:rFonts w:asciiTheme="minorHAnsi" w:hAnsiTheme="minorHAnsi" w:cstheme="minorHAnsi"/>
          <w:sz w:val="22"/>
          <w:szCs w:val="22"/>
        </w:rPr>
      </w:pPr>
      <w:r>
        <w:rPr>
          <w:rFonts w:asciiTheme="minorHAnsi" w:hAnsiTheme="minorHAnsi" w:cstheme="minorHAnsi"/>
          <w:sz w:val="22"/>
          <w:szCs w:val="22"/>
        </w:rPr>
        <w:t xml:space="preserve">Agreement of Format. </w:t>
      </w:r>
      <w:r w:rsidRPr="006F7CE6">
        <w:rPr>
          <w:rFonts w:asciiTheme="minorHAnsi" w:hAnsiTheme="minorHAnsi" w:cstheme="minorHAnsi"/>
          <w:sz w:val="22"/>
          <w:szCs w:val="22"/>
        </w:rPr>
        <w:t>The Contractor shall acquire agreement from the Government HFE Lead and Sponsor on format prior to execution and identify and communicate the key characteristics</w:t>
      </w:r>
      <w:r>
        <w:rPr>
          <w:rFonts w:asciiTheme="minorHAnsi" w:hAnsiTheme="minorHAnsi" w:cstheme="minorHAnsi"/>
          <w:sz w:val="22"/>
          <w:szCs w:val="22"/>
        </w:rPr>
        <w:t xml:space="preserve"> </w:t>
      </w:r>
      <w:r w:rsidRPr="00CB14C4">
        <w:rPr>
          <w:rFonts w:asciiTheme="minorHAnsi" w:hAnsiTheme="minorHAnsi" w:cstheme="minorHAnsi"/>
          <w:sz w:val="22"/>
          <w:szCs w:val="22"/>
        </w:rPr>
        <w:t>required to meet each stakeholder’s objectives for the study.</w:t>
      </w:r>
      <w:r w:rsidR="002A5017" w:rsidRPr="00ED4F13">
        <w:rPr>
          <w:rFonts w:asciiTheme="minorHAnsi" w:hAnsiTheme="minorHAnsi" w:cstheme="minorHAnsi"/>
          <w:sz w:val="22"/>
          <w:szCs w:val="22"/>
        </w:rPr>
        <w:t xml:space="preserve"> </w:t>
      </w:r>
    </w:p>
    <w:p w14:paraId="04AD153E" w14:textId="77777777" w:rsidR="00D93FE7" w:rsidRDefault="0072110A" w:rsidP="00ED4F13">
      <w:pPr>
        <w:pStyle w:val="Default"/>
        <w:numPr>
          <w:ilvl w:val="0"/>
          <w:numId w:val="9"/>
        </w:numPr>
        <w:rPr>
          <w:rFonts w:asciiTheme="minorHAnsi" w:hAnsiTheme="minorHAnsi" w:cstheme="minorHAnsi"/>
          <w:sz w:val="22"/>
          <w:szCs w:val="22"/>
        </w:rPr>
      </w:pPr>
      <w:r>
        <w:rPr>
          <w:rFonts w:asciiTheme="minorHAnsi" w:hAnsiTheme="minorHAnsi" w:cstheme="minorHAnsi"/>
          <w:sz w:val="22"/>
          <w:szCs w:val="22"/>
        </w:rPr>
        <w:t xml:space="preserve">Section 508 Compliance. </w:t>
      </w:r>
      <w:r w:rsidR="002A5017" w:rsidRPr="00E6162B">
        <w:rPr>
          <w:rFonts w:asciiTheme="minorHAnsi" w:hAnsiTheme="minorHAnsi" w:cstheme="minorHAnsi"/>
          <w:sz w:val="22"/>
          <w:szCs w:val="22"/>
        </w:rPr>
        <w:t>Regardless of format, the</w:t>
      </w:r>
      <w:r w:rsidR="004E6214">
        <w:rPr>
          <w:rFonts w:asciiTheme="minorHAnsi" w:hAnsiTheme="minorHAnsi" w:cstheme="minorHAnsi"/>
          <w:sz w:val="22"/>
          <w:szCs w:val="22"/>
        </w:rPr>
        <w:t xml:space="preserve"> </w:t>
      </w:r>
      <w:r w:rsidR="002A5017" w:rsidRPr="00E6162B">
        <w:rPr>
          <w:rFonts w:asciiTheme="minorHAnsi" w:hAnsiTheme="minorHAnsi" w:cstheme="minorHAnsi"/>
          <w:sz w:val="22"/>
          <w:szCs w:val="22"/>
        </w:rPr>
        <w:t>Contractor shall provide deliverables that are 508 Accessibility</w:t>
      </w:r>
      <w:r w:rsidR="004E6214">
        <w:rPr>
          <w:rFonts w:asciiTheme="minorHAnsi" w:hAnsiTheme="minorHAnsi" w:cstheme="minorHAnsi"/>
          <w:sz w:val="22"/>
          <w:szCs w:val="22"/>
        </w:rPr>
        <w:t xml:space="preserve"> </w:t>
      </w:r>
      <w:r w:rsidR="002A5017" w:rsidRPr="00E6162B">
        <w:rPr>
          <w:rFonts w:asciiTheme="minorHAnsi" w:hAnsiTheme="minorHAnsi" w:cstheme="minorHAnsi"/>
          <w:sz w:val="22"/>
          <w:szCs w:val="22"/>
        </w:rPr>
        <w:t>compliant</w:t>
      </w:r>
    </w:p>
    <w:p w14:paraId="45EA2AC1" w14:textId="77777777" w:rsidR="000916E4" w:rsidRDefault="00D93FE7" w:rsidP="00ED4F13">
      <w:pPr>
        <w:pStyle w:val="Default"/>
        <w:numPr>
          <w:ilvl w:val="0"/>
          <w:numId w:val="9"/>
        </w:numPr>
        <w:rPr>
          <w:rFonts w:asciiTheme="minorHAnsi" w:hAnsiTheme="minorHAnsi" w:cstheme="minorHAnsi"/>
          <w:sz w:val="22"/>
          <w:szCs w:val="22"/>
        </w:rPr>
      </w:pPr>
      <w:r>
        <w:rPr>
          <w:rFonts w:asciiTheme="minorHAnsi" w:hAnsiTheme="minorHAnsi" w:cstheme="minorHAnsi"/>
          <w:sz w:val="22"/>
          <w:szCs w:val="22"/>
        </w:rPr>
        <w:t>Editable</w:t>
      </w:r>
      <w:r w:rsidR="000916E4">
        <w:rPr>
          <w:rFonts w:asciiTheme="minorHAnsi" w:hAnsiTheme="minorHAnsi" w:cstheme="minorHAnsi"/>
          <w:sz w:val="22"/>
          <w:szCs w:val="22"/>
        </w:rPr>
        <w:t xml:space="preserve"> and Reusable</w:t>
      </w:r>
      <w:r>
        <w:rPr>
          <w:rFonts w:asciiTheme="minorHAnsi" w:hAnsiTheme="minorHAnsi" w:cstheme="minorHAnsi"/>
          <w:sz w:val="22"/>
          <w:szCs w:val="22"/>
        </w:rPr>
        <w:t xml:space="preserve">. All deliverables </w:t>
      </w:r>
      <w:r w:rsidR="000916E4">
        <w:rPr>
          <w:rFonts w:asciiTheme="minorHAnsi" w:hAnsiTheme="minorHAnsi" w:cstheme="minorHAnsi"/>
          <w:sz w:val="22"/>
          <w:szCs w:val="22"/>
        </w:rPr>
        <w:t xml:space="preserve">shall be </w:t>
      </w:r>
      <w:r w:rsidR="002A5017" w:rsidRPr="00E6162B">
        <w:rPr>
          <w:rFonts w:asciiTheme="minorHAnsi" w:hAnsiTheme="minorHAnsi" w:cstheme="minorHAnsi"/>
          <w:sz w:val="22"/>
          <w:szCs w:val="22"/>
        </w:rPr>
        <w:t>text</w:t>
      </w:r>
      <w:r w:rsidR="004E6214">
        <w:rPr>
          <w:rFonts w:asciiTheme="minorHAnsi" w:hAnsiTheme="minorHAnsi" w:cstheme="minorHAnsi"/>
          <w:sz w:val="22"/>
          <w:szCs w:val="22"/>
        </w:rPr>
        <w:t xml:space="preserve"> </w:t>
      </w:r>
      <w:r w:rsidR="002A5017" w:rsidRPr="00E6162B">
        <w:rPr>
          <w:rFonts w:asciiTheme="minorHAnsi" w:hAnsiTheme="minorHAnsi" w:cstheme="minorHAnsi"/>
          <w:sz w:val="22"/>
          <w:szCs w:val="22"/>
        </w:rPr>
        <w:t>editable by the Government, including reusable components for future work.</w:t>
      </w:r>
    </w:p>
    <w:p w14:paraId="170A2822" w14:textId="77777777" w:rsidR="00092491" w:rsidRDefault="000916E4" w:rsidP="00ED4F13">
      <w:pPr>
        <w:pStyle w:val="Default"/>
        <w:numPr>
          <w:ilvl w:val="0"/>
          <w:numId w:val="9"/>
        </w:numPr>
        <w:rPr>
          <w:rFonts w:asciiTheme="minorHAnsi" w:hAnsiTheme="minorHAnsi" w:cstheme="minorHAnsi"/>
          <w:sz w:val="22"/>
          <w:szCs w:val="22"/>
        </w:rPr>
      </w:pPr>
      <w:r>
        <w:rPr>
          <w:rFonts w:asciiTheme="minorHAnsi" w:hAnsiTheme="minorHAnsi" w:cstheme="minorHAnsi"/>
          <w:sz w:val="22"/>
          <w:szCs w:val="22"/>
        </w:rPr>
        <w:t xml:space="preserve">Ownership. </w:t>
      </w:r>
      <w:r w:rsidR="002A5017" w:rsidRPr="00E6162B">
        <w:rPr>
          <w:rFonts w:asciiTheme="minorHAnsi" w:hAnsiTheme="minorHAnsi" w:cstheme="minorHAnsi"/>
          <w:sz w:val="22"/>
          <w:szCs w:val="22"/>
        </w:rPr>
        <w:t>All</w:t>
      </w:r>
      <w:r w:rsidR="004E6214">
        <w:rPr>
          <w:rFonts w:asciiTheme="minorHAnsi" w:hAnsiTheme="minorHAnsi" w:cstheme="minorHAnsi"/>
          <w:sz w:val="22"/>
          <w:szCs w:val="22"/>
        </w:rPr>
        <w:t xml:space="preserve"> </w:t>
      </w:r>
      <w:r w:rsidR="002A5017" w:rsidRPr="00E6162B">
        <w:rPr>
          <w:rFonts w:asciiTheme="minorHAnsi" w:hAnsiTheme="minorHAnsi" w:cstheme="minorHAnsi"/>
          <w:sz w:val="22"/>
          <w:szCs w:val="22"/>
        </w:rPr>
        <w:t>materials, including written and visual products produced by the Contractor shall be</w:t>
      </w:r>
      <w:r w:rsidR="004E6214">
        <w:rPr>
          <w:rFonts w:asciiTheme="minorHAnsi" w:hAnsiTheme="minorHAnsi" w:cstheme="minorHAnsi"/>
          <w:sz w:val="22"/>
          <w:szCs w:val="22"/>
        </w:rPr>
        <w:t xml:space="preserve"> </w:t>
      </w:r>
      <w:r w:rsidR="002A5017" w:rsidRPr="00E6162B">
        <w:rPr>
          <w:rFonts w:asciiTheme="minorHAnsi" w:hAnsiTheme="minorHAnsi" w:cstheme="minorHAnsi"/>
          <w:sz w:val="22"/>
          <w:szCs w:val="22"/>
        </w:rPr>
        <w:t>owned by the</w:t>
      </w:r>
      <w:r w:rsidR="004E6214">
        <w:rPr>
          <w:rFonts w:asciiTheme="minorHAnsi" w:hAnsiTheme="minorHAnsi" w:cstheme="minorHAnsi"/>
          <w:sz w:val="22"/>
          <w:szCs w:val="22"/>
        </w:rPr>
        <w:t xml:space="preserve"> </w:t>
      </w:r>
      <w:r w:rsidR="002A5017" w:rsidRPr="00E6162B">
        <w:rPr>
          <w:rFonts w:asciiTheme="minorHAnsi" w:hAnsiTheme="minorHAnsi" w:cstheme="minorHAnsi"/>
          <w:sz w:val="22"/>
          <w:szCs w:val="22"/>
        </w:rPr>
        <w:t>Government and be submitted using approved templates or branding.</w:t>
      </w:r>
    </w:p>
    <w:p w14:paraId="40539A97" w14:textId="77777777" w:rsidR="00511E5C" w:rsidRDefault="008B3A32" w:rsidP="00ED4F13">
      <w:pPr>
        <w:pStyle w:val="Default"/>
        <w:numPr>
          <w:ilvl w:val="0"/>
          <w:numId w:val="9"/>
        </w:numPr>
        <w:rPr>
          <w:rFonts w:asciiTheme="minorHAnsi" w:hAnsiTheme="minorHAnsi" w:cstheme="minorHAnsi"/>
          <w:sz w:val="22"/>
          <w:szCs w:val="22"/>
        </w:rPr>
      </w:pPr>
      <w:r>
        <w:rPr>
          <w:rFonts w:asciiTheme="minorHAnsi" w:hAnsiTheme="minorHAnsi" w:cstheme="minorHAnsi"/>
          <w:sz w:val="22"/>
          <w:szCs w:val="22"/>
        </w:rPr>
        <w:t xml:space="preserve">Slide Overview of Each Study. </w:t>
      </w:r>
      <w:r w:rsidR="002A5017" w:rsidRPr="00E6162B">
        <w:rPr>
          <w:rFonts w:asciiTheme="minorHAnsi" w:hAnsiTheme="minorHAnsi" w:cstheme="minorHAnsi"/>
          <w:sz w:val="22"/>
          <w:szCs w:val="22"/>
        </w:rPr>
        <w:t>Studies including briefings and disposition of findings are expected to be associated</w:t>
      </w:r>
      <w:r w:rsidR="004E6214">
        <w:rPr>
          <w:rFonts w:asciiTheme="minorHAnsi" w:hAnsiTheme="minorHAnsi" w:cstheme="minorHAnsi"/>
          <w:sz w:val="22"/>
          <w:szCs w:val="22"/>
        </w:rPr>
        <w:t xml:space="preserve"> </w:t>
      </w:r>
      <w:r w:rsidR="002A5017" w:rsidRPr="00E6162B">
        <w:rPr>
          <w:rFonts w:asciiTheme="minorHAnsi" w:hAnsiTheme="minorHAnsi" w:cstheme="minorHAnsi"/>
          <w:sz w:val="22"/>
          <w:szCs w:val="22"/>
        </w:rPr>
        <w:t>with a PowerPoint presentation to support</w:t>
      </w:r>
      <w:r w:rsidR="004E6214">
        <w:rPr>
          <w:rFonts w:asciiTheme="minorHAnsi" w:hAnsiTheme="minorHAnsi" w:cstheme="minorHAnsi"/>
          <w:sz w:val="22"/>
          <w:szCs w:val="22"/>
        </w:rPr>
        <w:t xml:space="preserve"> </w:t>
      </w:r>
      <w:r w:rsidR="002A5017" w:rsidRPr="00E6162B">
        <w:rPr>
          <w:rFonts w:asciiTheme="minorHAnsi" w:hAnsiTheme="minorHAnsi" w:cstheme="minorHAnsi"/>
          <w:sz w:val="22"/>
          <w:szCs w:val="22"/>
        </w:rPr>
        <w:t>collaborative decision-making to identify</w:t>
      </w:r>
      <w:r w:rsidR="004E6214">
        <w:rPr>
          <w:rFonts w:asciiTheme="minorHAnsi" w:hAnsiTheme="minorHAnsi" w:cstheme="minorHAnsi"/>
          <w:sz w:val="22"/>
          <w:szCs w:val="22"/>
        </w:rPr>
        <w:t xml:space="preserve"> </w:t>
      </w:r>
      <w:r w:rsidR="002A5017" w:rsidRPr="00E6162B">
        <w:rPr>
          <w:rFonts w:asciiTheme="minorHAnsi" w:hAnsiTheme="minorHAnsi" w:cstheme="minorHAnsi"/>
          <w:sz w:val="22"/>
          <w:szCs w:val="22"/>
        </w:rPr>
        <w:t>solutions to usability problems.</w:t>
      </w:r>
    </w:p>
    <w:p w14:paraId="364C0B53" w14:textId="77777777" w:rsidR="000D65DD" w:rsidRDefault="000D65DD" w:rsidP="00ED4F13">
      <w:pPr>
        <w:pStyle w:val="Default"/>
        <w:numPr>
          <w:ilvl w:val="0"/>
          <w:numId w:val="9"/>
        </w:numPr>
        <w:rPr>
          <w:rFonts w:asciiTheme="minorHAnsi" w:hAnsiTheme="minorHAnsi" w:cstheme="minorHAnsi"/>
          <w:sz w:val="22"/>
          <w:szCs w:val="22"/>
        </w:rPr>
      </w:pPr>
      <w:r>
        <w:rPr>
          <w:rFonts w:asciiTheme="minorHAnsi" w:hAnsiTheme="minorHAnsi" w:cstheme="minorHAnsi"/>
          <w:sz w:val="22"/>
          <w:szCs w:val="22"/>
        </w:rPr>
        <w:t xml:space="preserve">Data Analysis. </w:t>
      </w:r>
      <w:r w:rsidR="002A5017" w:rsidRPr="00E6162B">
        <w:rPr>
          <w:rFonts w:asciiTheme="minorHAnsi" w:hAnsiTheme="minorHAnsi" w:cstheme="minorHAnsi"/>
          <w:sz w:val="22"/>
          <w:szCs w:val="22"/>
        </w:rPr>
        <w:t>Studies including data analysis</w:t>
      </w:r>
      <w:r w:rsidR="004E6214">
        <w:rPr>
          <w:rFonts w:asciiTheme="minorHAnsi" w:hAnsiTheme="minorHAnsi" w:cstheme="minorHAnsi"/>
          <w:sz w:val="22"/>
          <w:szCs w:val="22"/>
        </w:rPr>
        <w:t xml:space="preserve"> </w:t>
      </w:r>
      <w:r w:rsidR="002A5017" w:rsidRPr="00E6162B">
        <w:rPr>
          <w:rFonts w:asciiTheme="minorHAnsi" w:hAnsiTheme="minorHAnsi" w:cstheme="minorHAnsi"/>
          <w:sz w:val="22"/>
          <w:szCs w:val="22"/>
        </w:rPr>
        <w:t>and collection of</w:t>
      </w:r>
      <w:r w:rsidR="004E6214">
        <w:rPr>
          <w:rFonts w:asciiTheme="minorHAnsi" w:hAnsiTheme="minorHAnsi" w:cstheme="minorHAnsi"/>
          <w:sz w:val="22"/>
          <w:szCs w:val="22"/>
        </w:rPr>
        <w:t xml:space="preserve"> </w:t>
      </w:r>
      <w:r w:rsidR="002A5017" w:rsidRPr="00E6162B">
        <w:rPr>
          <w:rFonts w:asciiTheme="minorHAnsi" w:hAnsiTheme="minorHAnsi" w:cstheme="minorHAnsi"/>
          <w:sz w:val="22"/>
          <w:szCs w:val="22"/>
        </w:rPr>
        <w:t>numerous quantifiable information elements are expected to be associated with</w:t>
      </w:r>
      <w:r w:rsidR="006F7CE6">
        <w:rPr>
          <w:rFonts w:asciiTheme="minorHAnsi" w:hAnsiTheme="minorHAnsi" w:cstheme="minorHAnsi"/>
          <w:sz w:val="22"/>
          <w:szCs w:val="22"/>
        </w:rPr>
        <w:t xml:space="preserve"> </w:t>
      </w:r>
      <w:r w:rsidR="006F7CE6" w:rsidRPr="006F7CE6">
        <w:rPr>
          <w:rFonts w:asciiTheme="minorHAnsi" w:hAnsiTheme="minorHAnsi" w:cstheme="minorHAnsi"/>
          <w:sz w:val="22"/>
          <w:szCs w:val="22"/>
        </w:rPr>
        <w:t>an Excel workbook providing raw data and analyses summaries.</w:t>
      </w:r>
    </w:p>
    <w:p w14:paraId="11FA10D3" w14:textId="2F02CFC5" w:rsidR="006F7CE6" w:rsidRPr="006F7CE6" w:rsidRDefault="000D65DD" w:rsidP="00ED4F13">
      <w:pPr>
        <w:pStyle w:val="Default"/>
        <w:numPr>
          <w:ilvl w:val="0"/>
          <w:numId w:val="9"/>
        </w:numPr>
        <w:rPr>
          <w:rFonts w:asciiTheme="minorHAnsi" w:hAnsiTheme="minorHAnsi" w:cstheme="minorHAnsi"/>
          <w:sz w:val="22"/>
          <w:szCs w:val="22"/>
        </w:rPr>
      </w:pPr>
      <w:r>
        <w:rPr>
          <w:rFonts w:asciiTheme="minorHAnsi" w:hAnsiTheme="minorHAnsi" w:cstheme="minorHAnsi"/>
          <w:sz w:val="22"/>
          <w:szCs w:val="22"/>
        </w:rPr>
        <w:t xml:space="preserve">Written Reports. </w:t>
      </w:r>
      <w:r w:rsidR="006F7CE6" w:rsidRPr="006F7CE6">
        <w:rPr>
          <w:rFonts w:asciiTheme="minorHAnsi" w:hAnsiTheme="minorHAnsi" w:cstheme="minorHAnsi"/>
          <w:sz w:val="22"/>
          <w:szCs w:val="22"/>
        </w:rPr>
        <w:t xml:space="preserve">The HFE minimum expectation for written reports shall follow this structure, adapted from the Human Factors and Ergonomics Society (HFES) conference proposal requirements </w:t>
      </w:r>
      <w:r w:rsidR="006F7CE6" w:rsidRPr="00D81DE4">
        <w:rPr>
          <w:rFonts w:asciiTheme="minorHAnsi" w:hAnsiTheme="minorHAnsi" w:cstheme="minorHAnsi"/>
          <w:color w:val="0070C0"/>
          <w:sz w:val="22"/>
          <w:szCs w:val="22"/>
        </w:rPr>
        <w:t>(http://cms.hfes.org/Events/Annual-Meeting/Call-for-Proposals.aspx#Forms)</w:t>
      </w:r>
      <w:r w:rsidR="006F7CE6" w:rsidRPr="006F7CE6">
        <w:rPr>
          <w:rFonts w:asciiTheme="minorHAnsi" w:hAnsiTheme="minorHAnsi" w:cstheme="minorHAnsi"/>
          <w:sz w:val="22"/>
          <w:szCs w:val="22"/>
        </w:rPr>
        <w:t>, and are expected to be associated with a Word document:</w:t>
      </w:r>
    </w:p>
    <w:p w14:paraId="416420EE" w14:textId="26659A4A" w:rsidR="006F7CE6" w:rsidRPr="006F7CE6" w:rsidRDefault="006F7CE6" w:rsidP="001B6853">
      <w:pPr>
        <w:pStyle w:val="Default"/>
        <w:numPr>
          <w:ilvl w:val="1"/>
          <w:numId w:val="6"/>
        </w:numPr>
        <w:rPr>
          <w:rFonts w:asciiTheme="minorHAnsi" w:hAnsiTheme="minorHAnsi" w:cstheme="minorHAnsi"/>
          <w:sz w:val="22"/>
          <w:szCs w:val="22"/>
        </w:rPr>
      </w:pPr>
      <w:r w:rsidRPr="006F7CE6">
        <w:rPr>
          <w:rFonts w:asciiTheme="minorHAnsi" w:hAnsiTheme="minorHAnsi" w:cstheme="minorHAnsi"/>
          <w:sz w:val="22"/>
          <w:szCs w:val="22"/>
        </w:rPr>
        <w:t>Introduction: General statement to orient the reader to the specific problem and context, study personnel, background information, and relevant literature.</w:t>
      </w:r>
    </w:p>
    <w:p w14:paraId="39501FBB" w14:textId="3BD706ED" w:rsidR="006F7CE6" w:rsidRPr="006F7CE6" w:rsidRDefault="006F7CE6" w:rsidP="001B6853">
      <w:pPr>
        <w:pStyle w:val="Default"/>
        <w:numPr>
          <w:ilvl w:val="1"/>
          <w:numId w:val="6"/>
        </w:numPr>
        <w:rPr>
          <w:rFonts w:asciiTheme="minorHAnsi" w:hAnsiTheme="minorHAnsi" w:cstheme="minorHAnsi"/>
          <w:sz w:val="22"/>
          <w:szCs w:val="22"/>
        </w:rPr>
      </w:pPr>
      <w:r w:rsidRPr="006F7CE6">
        <w:rPr>
          <w:rFonts w:asciiTheme="minorHAnsi" w:hAnsiTheme="minorHAnsi" w:cstheme="minorHAnsi"/>
          <w:sz w:val="22"/>
          <w:szCs w:val="22"/>
        </w:rPr>
        <w:t>Method: How the study was conducted, including participants, apparatus, and procedure (e.g., any tasks completed by participants).</w:t>
      </w:r>
    </w:p>
    <w:p w14:paraId="51DE1788" w14:textId="433176A8" w:rsidR="006F7CE6" w:rsidRPr="006F7CE6" w:rsidRDefault="006F7CE6" w:rsidP="001B6853">
      <w:pPr>
        <w:pStyle w:val="Default"/>
        <w:numPr>
          <w:ilvl w:val="1"/>
          <w:numId w:val="6"/>
        </w:numPr>
        <w:rPr>
          <w:rFonts w:asciiTheme="minorHAnsi" w:hAnsiTheme="minorHAnsi" w:cstheme="minorHAnsi"/>
          <w:sz w:val="22"/>
          <w:szCs w:val="22"/>
        </w:rPr>
      </w:pPr>
      <w:r w:rsidRPr="006F7CE6">
        <w:rPr>
          <w:rFonts w:asciiTheme="minorHAnsi" w:hAnsiTheme="minorHAnsi" w:cstheme="minorHAnsi"/>
          <w:sz w:val="22"/>
          <w:szCs w:val="22"/>
        </w:rPr>
        <w:lastRenderedPageBreak/>
        <w:t>Results: Summarize the data collected, list any findings1, and/or include visual products2 such as mock-ups.</w:t>
      </w:r>
    </w:p>
    <w:p w14:paraId="5039AB00" w14:textId="5BA1EC96" w:rsidR="006F7CE6" w:rsidRPr="006F7CE6" w:rsidRDefault="006F7CE6" w:rsidP="001B6853">
      <w:pPr>
        <w:pStyle w:val="Default"/>
        <w:numPr>
          <w:ilvl w:val="1"/>
          <w:numId w:val="6"/>
        </w:numPr>
        <w:rPr>
          <w:rFonts w:asciiTheme="minorHAnsi" w:hAnsiTheme="minorHAnsi" w:cstheme="minorHAnsi"/>
          <w:sz w:val="22"/>
          <w:szCs w:val="22"/>
        </w:rPr>
      </w:pPr>
      <w:r w:rsidRPr="006F7CE6">
        <w:rPr>
          <w:rFonts w:asciiTheme="minorHAnsi" w:hAnsiTheme="minorHAnsi" w:cstheme="minorHAnsi"/>
          <w:sz w:val="22"/>
          <w:szCs w:val="22"/>
        </w:rPr>
        <w:t>Discussion: Describe your analysis of the results, the implications, pertinent evidence-based recommendations, and study limitations and next steps.</w:t>
      </w:r>
    </w:p>
    <w:p w14:paraId="4F61FCBC" w14:textId="6DFE235C" w:rsidR="006F7CE6" w:rsidRPr="006F7CE6" w:rsidRDefault="006F7CE6" w:rsidP="001B6853">
      <w:pPr>
        <w:pStyle w:val="Default"/>
        <w:numPr>
          <w:ilvl w:val="1"/>
          <w:numId w:val="6"/>
        </w:numPr>
        <w:rPr>
          <w:rFonts w:asciiTheme="minorHAnsi" w:hAnsiTheme="minorHAnsi" w:cstheme="minorHAnsi"/>
          <w:sz w:val="22"/>
          <w:szCs w:val="22"/>
        </w:rPr>
      </w:pPr>
      <w:r w:rsidRPr="006F7CE6">
        <w:rPr>
          <w:rFonts w:asciiTheme="minorHAnsi" w:hAnsiTheme="minorHAnsi" w:cstheme="minorHAnsi"/>
          <w:sz w:val="22"/>
          <w:szCs w:val="22"/>
        </w:rPr>
        <w:t>References: Provide full references for all citations used in the proposal in current edition American Psychological Association (APA) style.</w:t>
      </w:r>
    </w:p>
    <w:p w14:paraId="3D13AD8F" w14:textId="4530692E" w:rsidR="00CB14C4" w:rsidRDefault="00D25570" w:rsidP="00ED4F13">
      <w:pPr>
        <w:pStyle w:val="Default"/>
        <w:numPr>
          <w:ilvl w:val="0"/>
          <w:numId w:val="9"/>
        </w:numPr>
        <w:rPr>
          <w:rFonts w:asciiTheme="minorHAnsi" w:hAnsiTheme="minorHAnsi" w:cstheme="minorHAnsi"/>
          <w:sz w:val="22"/>
          <w:szCs w:val="22"/>
        </w:rPr>
      </w:pPr>
      <w:r>
        <w:rPr>
          <w:rFonts w:asciiTheme="minorHAnsi" w:hAnsiTheme="minorHAnsi" w:cstheme="minorHAnsi"/>
          <w:sz w:val="22"/>
          <w:szCs w:val="22"/>
        </w:rPr>
        <w:t xml:space="preserve">Internal HFE Work Efforts. </w:t>
      </w:r>
      <w:r w:rsidRPr="00D25570">
        <w:rPr>
          <w:rFonts w:asciiTheme="minorHAnsi" w:hAnsiTheme="minorHAnsi" w:cstheme="minorHAnsi"/>
          <w:sz w:val="22"/>
          <w:szCs w:val="22"/>
        </w:rPr>
        <w:t>For internal HFE operations work, the Government HFE Lead will determine if study proposals and plans are required in addition to the work item (visual or written report) itself.</w:t>
      </w:r>
    </w:p>
    <w:p w14:paraId="6D3FF11C" w14:textId="181BB648" w:rsidR="00D25570" w:rsidRPr="003B25CC" w:rsidRDefault="00D25570" w:rsidP="006C07DE">
      <w:pPr>
        <w:pStyle w:val="Default"/>
        <w:ind w:left="360"/>
        <w:rPr>
          <w:rFonts w:asciiTheme="minorHAnsi" w:hAnsiTheme="minorHAnsi" w:cstheme="minorHAnsi"/>
          <w:sz w:val="22"/>
          <w:szCs w:val="22"/>
        </w:rPr>
      </w:pPr>
    </w:p>
    <w:p w14:paraId="0728C2D4" w14:textId="6F10515E" w:rsidR="002B77A9" w:rsidRPr="00E6162B" w:rsidRDefault="00E40FBD" w:rsidP="00E40FBD">
      <w:pPr>
        <w:pStyle w:val="Default"/>
        <w:rPr>
          <w:rFonts w:asciiTheme="minorHAnsi" w:hAnsiTheme="minorHAnsi" w:cstheme="minorHAnsi"/>
          <w:sz w:val="22"/>
          <w:szCs w:val="22"/>
        </w:rPr>
      </w:pPr>
      <w:r w:rsidRPr="00E40FBD">
        <w:rPr>
          <w:rFonts w:asciiTheme="minorHAnsi" w:hAnsiTheme="minorHAnsi" w:cstheme="minorHAnsi"/>
          <w:sz w:val="22"/>
          <w:szCs w:val="22"/>
        </w:rPr>
        <w:t>The Contractor shall deliver the Government HFE Lead approved proposal, study plan, and study report to the Sponsor, and perform a study debriefing call to answer questions should the Sponsor require. Sponsors have 30 days to review the study report before studies are marked as ‘Completed’.</w:t>
      </w:r>
    </w:p>
    <w:p w14:paraId="43BC5953" w14:textId="403EEB80" w:rsidR="009607A7" w:rsidRDefault="009607A7" w:rsidP="002A5017">
      <w:pPr>
        <w:pStyle w:val="Default"/>
        <w:rPr>
          <w:rFonts w:asciiTheme="minorHAnsi" w:hAnsiTheme="minorHAnsi" w:cstheme="minorHAnsi"/>
          <w:sz w:val="22"/>
          <w:szCs w:val="22"/>
        </w:rPr>
      </w:pPr>
    </w:p>
    <w:p w14:paraId="4804F2B5" w14:textId="179629DA" w:rsidR="00700A6F" w:rsidRPr="0028157A" w:rsidRDefault="00700A6F" w:rsidP="002A5017">
      <w:pPr>
        <w:pStyle w:val="Default"/>
        <w:rPr>
          <w:rFonts w:asciiTheme="minorHAnsi" w:hAnsiTheme="minorHAnsi" w:cstheme="minorHAnsi"/>
          <w:b/>
          <w:bCs/>
          <w:sz w:val="22"/>
          <w:szCs w:val="22"/>
        </w:rPr>
      </w:pPr>
      <w:r w:rsidRPr="0028157A">
        <w:rPr>
          <w:rFonts w:asciiTheme="minorHAnsi" w:hAnsiTheme="minorHAnsi" w:cstheme="minorHAnsi"/>
          <w:b/>
          <w:bCs/>
          <w:sz w:val="22"/>
          <w:szCs w:val="22"/>
        </w:rPr>
        <w:t>After Action Report and Lessons Learned Journal</w:t>
      </w:r>
    </w:p>
    <w:p w14:paraId="76D05DAB" w14:textId="43933821" w:rsidR="00700A6F" w:rsidRPr="00E6162B" w:rsidRDefault="0028157A" w:rsidP="002A5017">
      <w:pPr>
        <w:pStyle w:val="Default"/>
        <w:rPr>
          <w:rFonts w:asciiTheme="minorHAnsi" w:hAnsiTheme="minorHAnsi" w:cstheme="minorHAnsi"/>
          <w:sz w:val="22"/>
          <w:szCs w:val="22"/>
        </w:rPr>
      </w:pPr>
      <w:r w:rsidRPr="0028157A">
        <w:rPr>
          <w:rFonts w:asciiTheme="minorHAnsi" w:hAnsiTheme="minorHAnsi" w:cstheme="minorHAnsi"/>
          <w:sz w:val="22"/>
          <w:szCs w:val="22"/>
        </w:rPr>
        <w:t xml:space="preserve">The Contractor shall also perform an After-Action Review (AAR) and submit entries to the Lessons Learned Journal (LLJ) for all applicable opportunities for improvement for each study </w:t>
      </w:r>
      <w:r w:rsidR="006D7312">
        <w:rPr>
          <w:rFonts w:asciiTheme="minorHAnsi" w:hAnsiTheme="minorHAnsi" w:cstheme="minorHAnsi"/>
          <w:sz w:val="22"/>
          <w:szCs w:val="22"/>
        </w:rPr>
        <w:t>task</w:t>
      </w:r>
      <w:r w:rsidRPr="0028157A">
        <w:rPr>
          <w:rFonts w:asciiTheme="minorHAnsi" w:hAnsiTheme="minorHAnsi" w:cstheme="minorHAnsi"/>
          <w:sz w:val="22"/>
          <w:szCs w:val="22"/>
        </w:rPr>
        <w:t xml:space="preserve"> which the Contractor was actively engaged, including facilitating the AAR meeting, and document the materials in a Working Product, and include the study sponsor in the session.</w:t>
      </w:r>
      <w:r>
        <w:rPr>
          <w:rFonts w:asciiTheme="minorHAnsi" w:hAnsiTheme="minorHAnsi" w:cstheme="minorHAnsi"/>
          <w:sz w:val="22"/>
          <w:szCs w:val="22"/>
        </w:rPr>
        <w:t xml:space="preserve"> </w:t>
      </w:r>
      <w:r w:rsidRPr="00D81DE4">
        <w:rPr>
          <w:rFonts w:asciiTheme="minorHAnsi" w:hAnsiTheme="minorHAnsi" w:cstheme="minorHAnsi"/>
          <w:color w:val="0070C0"/>
          <w:sz w:val="22"/>
          <w:szCs w:val="22"/>
        </w:rPr>
        <w:t>(See pages 14-15 of the IDIQ PWS for more details)</w:t>
      </w:r>
      <w:r>
        <w:rPr>
          <w:rFonts w:asciiTheme="minorHAnsi" w:hAnsiTheme="minorHAnsi" w:cstheme="minorHAnsi"/>
          <w:sz w:val="22"/>
          <w:szCs w:val="22"/>
        </w:rPr>
        <w:t xml:space="preserve">. </w:t>
      </w:r>
    </w:p>
    <w:sectPr w:rsidR="00700A6F" w:rsidRPr="00E6162B" w:rsidSect="00E6162B">
      <w:headerReference w:type="default" r:id="rId14"/>
      <w:footerReference w:type="default" r:id="rId15"/>
      <w:pgSz w:w="12240" w:h="163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FCBEF" w14:textId="77777777" w:rsidR="003D6B06" w:rsidRDefault="003D6B06" w:rsidP="002A5017">
      <w:pPr>
        <w:spacing w:after="0" w:line="240" w:lineRule="auto"/>
      </w:pPr>
      <w:r>
        <w:separator/>
      </w:r>
    </w:p>
  </w:endnote>
  <w:endnote w:type="continuationSeparator" w:id="0">
    <w:p w14:paraId="1BC87BD0" w14:textId="77777777" w:rsidR="003D6B06" w:rsidRDefault="003D6B06" w:rsidP="002A5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18698"/>
      <w:docPartObj>
        <w:docPartGallery w:val="Page Numbers (Bottom of Page)"/>
        <w:docPartUnique/>
      </w:docPartObj>
    </w:sdtPr>
    <w:sdtEndPr/>
    <w:sdtContent>
      <w:sdt>
        <w:sdtPr>
          <w:id w:val="-1705238520"/>
          <w:docPartObj>
            <w:docPartGallery w:val="Page Numbers (Top of Page)"/>
            <w:docPartUnique/>
          </w:docPartObj>
        </w:sdtPr>
        <w:sdtEndPr/>
        <w:sdtContent>
          <w:p w14:paraId="310325AA" w14:textId="11EE75F7" w:rsidR="00714804" w:rsidRDefault="00714804">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92796D9" w14:textId="77777777" w:rsidR="00714804" w:rsidRDefault="007148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8155E" w14:textId="77777777" w:rsidR="003D6B06" w:rsidRDefault="003D6B06" w:rsidP="002A5017">
      <w:pPr>
        <w:spacing w:after="0" w:line="240" w:lineRule="auto"/>
      </w:pPr>
      <w:r>
        <w:separator/>
      </w:r>
    </w:p>
  </w:footnote>
  <w:footnote w:type="continuationSeparator" w:id="0">
    <w:p w14:paraId="3926A809" w14:textId="77777777" w:rsidR="003D6B06" w:rsidRDefault="003D6B06" w:rsidP="002A50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F4268" w14:textId="2E3B369E" w:rsidR="00F327FB" w:rsidRDefault="007939FB" w:rsidP="002A5017">
    <w:pPr>
      <w:pStyle w:val="Header"/>
      <w:jc w:val="center"/>
      <w:rPr>
        <w:b/>
        <w:bCs/>
      </w:rPr>
    </w:pPr>
    <w:r>
      <w:rPr>
        <w:b/>
        <w:bCs/>
      </w:rPr>
      <w:t xml:space="preserve">VHA </w:t>
    </w:r>
    <w:r w:rsidR="00873736" w:rsidRPr="00EC31D0">
      <w:rPr>
        <w:b/>
        <w:bCs/>
      </w:rPr>
      <w:t>HFE Services</w:t>
    </w:r>
  </w:p>
  <w:p w14:paraId="2B3B202F" w14:textId="393AFD11" w:rsidR="00873736" w:rsidRDefault="00873736" w:rsidP="002A5017">
    <w:pPr>
      <w:pStyle w:val="Header"/>
      <w:jc w:val="center"/>
      <w:rPr>
        <w:b/>
        <w:bCs/>
      </w:rPr>
    </w:pPr>
    <w:r w:rsidRPr="00EC31D0">
      <w:rPr>
        <w:b/>
        <w:bCs/>
      </w:rPr>
      <w:t xml:space="preserve">Study </w:t>
    </w:r>
    <w:r w:rsidR="00561CEB">
      <w:rPr>
        <w:b/>
        <w:bCs/>
      </w:rPr>
      <w:t>Package</w:t>
    </w:r>
    <w:r w:rsidR="00AA65F8">
      <w:rPr>
        <w:b/>
        <w:bCs/>
      </w:rPr>
      <w:t xml:space="preserve"> </w:t>
    </w:r>
    <w:r w:rsidR="006D2D9F">
      <w:rPr>
        <w:b/>
        <w:bCs/>
      </w:rPr>
      <w:t>–</w:t>
    </w:r>
    <w:r w:rsidR="00AA65F8">
      <w:rPr>
        <w:b/>
        <w:bCs/>
      </w:rPr>
      <w:t xml:space="preserve"> Proposal</w:t>
    </w:r>
  </w:p>
  <w:p w14:paraId="4F19107E" w14:textId="5A85915E" w:rsidR="006D2D9F" w:rsidRPr="00EC31D0" w:rsidRDefault="00F45D2F" w:rsidP="002A5017">
    <w:pPr>
      <w:pStyle w:val="Header"/>
      <w:jc w:val="center"/>
      <w:rPr>
        <w:b/>
        <w:bCs/>
      </w:rPr>
    </w:pPr>
    <w:r>
      <w:rPr>
        <w:b/>
        <w:bCs/>
      </w:rPr>
      <w:t>UX</w:t>
    </w:r>
    <w:r w:rsidR="00A055C9">
      <w:rPr>
        <w:b/>
        <w:bCs/>
      </w:rPr>
      <w:t xml:space="preserve"> </w:t>
    </w:r>
    <w:r>
      <w:rPr>
        <w:b/>
        <w:bCs/>
      </w:rPr>
      <w:t>G</w:t>
    </w:r>
    <w:r w:rsidR="00A055C9">
      <w:rPr>
        <w:b/>
        <w:bCs/>
      </w:rPr>
      <w:t>uide</w:t>
    </w:r>
    <w:r>
      <w:rPr>
        <w:b/>
        <w:bCs/>
      </w:rPr>
      <w:t xml:space="preserve"> Stakeholder Needs Assessment </w:t>
    </w:r>
    <w:r w:rsidR="006D2D9F">
      <w:rPr>
        <w:b/>
        <w:bCs/>
      </w:rPr>
      <w:t>Project</w:t>
    </w:r>
  </w:p>
  <w:p w14:paraId="4D5B20D4" w14:textId="77777777" w:rsidR="007939FB" w:rsidRPr="00EC31D0" w:rsidRDefault="007939FB" w:rsidP="002A5017">
    <w:pPr>
      <w:pStyle w:val="Header"/>
      <w:jc w:val="cent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F5932"/>
    <w:multiLevelType w:val="hybridMultilevel"/>
    <w:tmpl w:val="55122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194217"/>
    <w:multiLevelType w:val="hybridMultilevel"/>
    <w:tmpl w:val="933C0D4C"/>
    <w:lvl w:ilvl="0" w:tplc="E3446292">
      <w:start w:val="1"/>
      <w:numFmt w:val="decimal"/>
      <w:lvlText w:val="%1)"/>
      <w:lvlJc w:val="left"/>
      <w:pPr>
        <w:ind w:left="720" w:hanging="360"/>
      </w:pPr>
      <w:rPr>
        <w:rFonts w:hint="default"/>
      </w:rPr>
    </w:lvl>
    <w:lvl w:ilvl="1" w:tplc="E344629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F3618"/>
    <w:multiLevelType w:val="hybridMultilevel"/>
    <w:tmpl w:val="FA30A1D8"/>
    <w:lvl w:ilvl="0" w:tplc="04090011">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C1C4804"/>
    <w:multiLevelType w:val="hybridMultilevel"/>
    <w:tmpl w:val="FE64E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867FB9"/>
    <w:multiLevelType w:val="hybridMultilevel"/>
    <w:tmpl w:val="5DB2DDE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67965B9"/>
    <w:multiLevelType w:val="hybridMultilevel"/>
    <w:tmpl w:val="FA30A1D8"/>
    <w:lvl w:ilvl="0" w:tplc="04090011">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75F54CE"/>
    <w:multiLevelType w:val="hybridMultilevel"/>
    <w:tmpl w:val="C1D6D316"/>
    <w:lvl w:ilvl="0" w:tplc="F5485E4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FA28D3"/>
    <w:multiLevelType w:val="hybridMultilevel"/>
    <w:tmpl w:val="C0EA6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1664BE"/>
    <w:multiLevelType w:val="hybridMultilevel"/>
    <w:tmpl w:val="3294BB50"/>
    <w:lvl w:ilvl="0" w:tplc="A5AC5086">
      <w:start w:val="1"/>
      <w:numFmt w:val="bullet"/>
      <w:pStyle w:val="BulletLis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39116A"/>
    <w:multiLevelType w:val="hybridMultilevel"/>
    <w:tmpl w:val="88768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B358C1"/>
    <w:multiLevelType w:val="hybridMultilevel"/>
    <w:tmpl w:val="4B10321A"/>
    <w:lvl w:ilvl="0" w:tplc="812291D6">
      <w:start w:val="1"/>
      <w:numFmt w:val="decimal"/>
      <w:pStyle w:val="NumberedListLevel1"/>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7BB3AA8"/>
    <w:multiLevelType w:val="hybridMultilevel"/>
    <w:tmpl w:val="136A34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4B40C5"/>
    <w:multiLevelType w:val="hybridMultilevel"/>
    <w:tmpl w:val="0156B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F8632A2"/>
    <w:multiLevelType w:val="hybridMultilevel"/>
    <w:tmpl w:val="F74A81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37C201D"/>
    <w:multiLevelType w:val="hybridMultilevel"/>
    <w:tmpl w:val="30B8804C"/>
    <w:lvl w:ilvl="0" w:tplc="07CA3B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9C3F9E"/>
    <w:multiLevelType w:val="hybridMultilevel"/>
    <w:tmpl w:val="BE08AC5C"/>
    <w:lvl w:ilvl="0" w:tplc="E34462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D47996"/>
    <w:multiLevelType w:val="hybridMultilevel"/>
    <w:tmpl w:val="74EE4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777745"/>
    <w:multiLevelType w:val="hybridMultilevel"/>
    <w:tmpl w:val="DD1AE370"/>
    <w:lvl w:ilvl="0" w:tplc="E3446292">
      <w:start w:val="1"/>
      <w:numFmt w:val="decimal"/>
      <w:lvlText w:val="%1)"/>
      <w:lvlJc w:val="left"/>
      <w:pPr>
        <w:ind w:left="720" w:hanging="360"/>
      </w:pPr>
      <w:rPr>
        <w:rFonts w:hint="default"/>
      </w:rPr>
    </w:lvl>
    <w:lvl w:ilvl="1" w:tplc="DE38C87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AD23FB"/>
    <w:multiLevelType w:val="hybridMultilevel"/>
    <w:tmpl w:val="3FB43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532B01"/>
    <w:multiLevelType w:val="hybridMultilevel"/>
    <w:tmpl w:val="1910C8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9E42C0"/>
    <w:multiLevelType w:val="hybridMultilevel"/>
    <w:tmpl w:val="F86E5E60"/>
    <w:lvl w:ilvl="0" w:tplc="E3446292">
      <w:start w:val="1"/>
      <w:numFmt w:val="decimal"/>
      <w:lvlText w:val="%1)"/>
      <w:lvlJc w:val="left"/>
      <w:pPr>
        <w:ind w:left="720" w:hanging="360"/>
      </w:pPr>
      <w:rPr>
        <w:rFonts w:hint="default"/>
      </w:rPr>
    </w:lvl>
    <w:lvl w:ilvl="1" w:tplc="0A78DCE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4F4630"/>
    <w:multiLevelType w:val="hybridMultilevel"/>
    <w:tmpl w:val="B3D0BC66"/>
    <w:lvl w:ilvl="0" w:tplc="DE38C87A">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78301D"/>
    <w:multiLevelType w:val="hybridMultilevel"/>
    <w:tmpl w:val="8E7A8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9B82AE2"/>
    <w:multiLevelType w:val="hybridMultilevel"/>
    <w:tmpl w:val="C1743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2277E7"/>
    <w:multiLevelType w:val="hybridMultilevel"/>
    <w:tmpl w:val="6F3CE69E"/>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0C5310F"/>
    <w:multiLevelType w:val="hybridMultilevel"/>
    <w:tmpl w:val="C9BA9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E5629D"/>
    <w:multiLevelType w:val="hybridMultilevel"/>
    <w:tmpl w:val="CC5C9092"/>
    <w:lvl w:ilvl="0" w:tplc="E3446292">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814D75"/>
    <w:multiLevelType w:val="hybridMultilevel"/>
    <w:tmpl w:val="EE8C3406"/>
    <w:lvl w:ilvl="0" w:tplc="E34462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AD6C54"/>
    <w:multiLevelType w:val="hybridMultilevel"/>
    <w:tmpl w:val="4648B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87A4AC6"/>
    <w:multiLevelType w:val="hybridMultilevel"/>
    <w:tmpl w:val="BEA2D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44175F"/>
    <w:multiLevelType w:val="hybridMultilevel"/>
    <w:tmpl w:val="ABC2BAC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A701EE9"/>
    <w:multiLevelType w:val="hybridMultilevel"/>
    <w:tmpl w:val="F3B2AAEC"/>
    <w:lvl w:ilvl="0" w:tplc="E34462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147426"/>
    <w:multiLevelType w:val="hybridMultilevel"/>
    <w:tmpl w:val="39E212C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17"/>
  </w:num>
  <w:num w:numId="4">
    <w:abstractNumId w:val="31"/>
  </w:num>
  <w:num w:numId="5">
    <w:abstractNumId w:val="20"/>
  </w:num>
  <w:num w:numId="6">
    <w:abstractNumId w:val="26"/>
  </w:num>
  <w:num w:numId="7">
    <w:abstractNumId w:val="19"/>
  </w:num>
  <w:num w:numId="8">
    <w:abstractNumId w:val="14"/>
  </w:num>
  <w:num w:numId="9">
    <w:abstractNumId w:val="27"/>
  </w:num>
  <w:num w:numId="10">
    <w:abstractNumId w:val="29"/>
  </w:num>
  <w:num w:numId="11">
    <w:abstractNumId w:val="21"/>
  </w:num>
  <w:num w:numId="12">
    <w:abstractNumId w:val="22"/>
  </w:num>
  <w:num w:numId="13">
    <w:abstractNumId w:val="22"/>
  </w:num>
  <w:num w:numId="14">
    <w:abstractNumId w:val="7"/>
  </w:num>
  <w:num w:numId="15">
    <w:abstractNumId w:val="18"/>
  </w:num>
  <w:num w:numId="16">
    <w:abstractNumId w:val="12"/>
  </w:num>
  <w:num w:numId="17">
    <w:abstractNumId w:val="28"/>
  </w:num>
  <w:num w:numId="18">
    <w:abstractNumId w:val="0"/>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8"/>
  </w:num>
  <w:num w:numId="22">
    <w:abstractNumId w:val="3"/>
  </w:num>
  <w:num w:numId="23">
    <w:abstractNumId w:val="9"/>
  </w:num>
  <w:num w:numId="24">
    <w:abstractNumId w:val="10"/>
  </w:num>
  <w:num w:numId="25">
    <w:abstractNumId w:val="23"/>
  </w:num>
  <w:num w:numId="26">
    <w:abstractNumId w:val="6"/>
  </w:num>
  <w:num w:numId="27">
    <w:abstractNumId w:val="11"/>
  </w:num>
  <w:num w:numId="28">
    <w:abstractNumId w:val="24"/>
  </w:num>
  <w:num w:numId="29">
    <w:abstractNumId w:val="32"/>
  </w:num>
  <w:num w:numId="30">
    <w:abstractNumId w:val="30"/>
  </w:num>
  <w:num w:numId="31">
    <w:abstractNumId w:val="2"/>
    <w:lvlOverride w:ilvl="0">
      <w:startOverride w:val="1"/>
    </w:lvlOverride>
    <w:lvlOverride w:ilvl="1"/>
    <w:lvlOverride w:ilvl="2"/>
    <w:lvlOverride w:ilvl="3"/>
    <w:lvlOverride w:ilvl="4"/>
    <w:lvlOverride w:ilvl="5"/>
    <w:lvlOverride w:ilvl="6"/>
    <w:lvlOverride w:ilvl="7"/>
    <w:lvlOverride w:ilvl="8"/>
  </w:num>
  <w:num w:numId="32">
    <w:abstractNumId w:val="16"/>
  </w:num>
  <w:num w:numId="33">
    <w:abstractNumId w:val="25"/>
  </w:num>
  <w:num w:numId="34">
    <w:abstractNumId w:val="2"/>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017"/>
    <w:rsid w:val="00007F35"/>
    <w:rsid w:val="00010DCB"/>
    <w:rsid w:val="00013F33"/>
    <w:rsid w:val="000143BC"/>
    <w:rsid w:val="00023088"/>
    <w:rsid w:val="00027171"/>
    <w:rsid w:val="0003220E"/>
    <w:rsid w:val="00037D8E"/>
    <w:rsid w:val="00053AF3"/>
    <w:rsid w:val="00057AB5"/>
    <w:rsid w:val="00074A61"/>
    <w:rsid w:val="000916E4"/>
    <w:rsid w:val="00092491"/>
    <w:rsid w:val="000A1FC1"/>
    <w:rsid w:val="000D07AA"/>
    <w:rsid w:val="000D65DD"/>
    <w:rsid w:val="000D6D37"/>
    <w:rsid w:val="000E041B"/>
    <w:rsid w:val="000E5137"/>
    <w:rsid w:val="000E7C3C"/>
    <w:rsid w:val="001105A3"/>
    <w:rsid w:val="00131E10"/>
    <w:rsid w:val="00135050"/>
    <w:rsid w:val="00141970"/>
    <w:rsid w:val="001447D8"/>
    <w:rsid w:val="0014573D"/>
    <w:rsid w:val="001466B8"/>
    <w:rsid w:val="00150152"/>
    <w:rsid w:val="0015455A"/>
    <w:rsid w:val="0016645B"/>
    <w:rsid w:val="001B6853"/>
    <w:rsid w:val="001C4FBE"/>
    <w:rsid w:val="001C51FC"/>
    <w:rsid w:val="001D4EAC"/>
    <w:rsid w:val="001E1007"/>
    <w:rsid w:val="001F04FB"/>
    <w:rsid w:val="00214D8A"/>
    <w:rsid w:val="002235EC"/>
    <w:rsid w:val="002351F1"/>
    <w:rsid w:val="00246323"/>
    <w:rsid w:val="00276FE1"/>
    <w:rsid w:val="0028157A"/>
    <w:rsid w:val="00282E10"/>
    <w:rsid w:val="00284876"/>
    <w:rsid w:val="002930EB"/>
    <w:rsid w:val="002A2677"/>
    <w:rsid w:val="002A5017"/>
    <w:rsid w:val="002B77A9"/>
    <w:rsid w:val="002C15CF"/>
    <w:rsid w:val="002D7198"/>
    <w:rsid w:val="002D7FB7"/>
    <w:rsid w:val="002F3134"/>
    <w:rsid w:val="00317C78"/>
    <w:rsid w:val="003502CA"/>
    <w:rsid w:val="003546CE"/>
    <w:rsid w:val="00356E5C"/>
    <w:rsid w:val="00365CC8"/>
    <w:rsid w:val="00377FF6"/>
    <w:rsid w:val="003A68A3"/>
    <w:rsid w:val="003B25CC"/>
    <w:rsid w:val="003B408D"/>
    <w:rsid w:val="003C0E60"/>
    <w:rsid w:val="003D6B06"/>
    <w:rsid w:val="003F2764"/>
    <w:rsid w:val="003F4F0D"/>
    <w:rsid w:val="003F752A"/>
    <w:rsid w:val="004107EB"/>
    <w:rsid w:val="0044032E"/>
    <w:rsid w:val="00443758"/>
    <w:rsid w:val="00447A19"/>
    <w:rsid w:val="004506B0"/>
    <w:rsid w:val="004704DC"/>
    <w:rsid w:val="004B0208"/>
    <w:rsid w:val="004C1CA1"/>
    <w:rsid w:val="004C44D4"/>
    <w:rsid w:val="004C4AC7"/>
    <w:rsid w:val="004D2D71"/>
    <w:rsid w:val="004E6214"/>
    <w:rsid w:val="00502106"/>
    <w:rsid w:val="00502B6D"/>
    <w:rsid w:val="00511E5C"/>
    <w:rsid w:val="005121EC"/>
    <w:rsid w:val="00527C3F"/>
    <w:rsid w:val="00532A4F"/>
    <w:rsid w:val="00541DA2"/>
    <w:rsid w:val="0054232E"/>
    <w:rsid w:val="00546925"/>
    <w:rsid w:val="00561CEB"/>
    <w:rsid w:val="00571A11"/>
    <w:rsid w:val="00575248"/>
    <w:rsid w:val="00585CBB"/>
    <w:rsid w:val="00590453"/>
    <w:rsid w:val="00594AD9"/>
    <w:rsid w:val="005A46C2"/>
    <w:rsid w:val="005A5611"/>
    <w:rsid w:val="005B7BE8"/>
    <w:rsid w:val="005C4F0A"/>
    <w:rsid w:val="005E55D8"/>
    <w:rsid w:val="006048DD"/>
    <w:rsid w:val="00607401"/>
    <w:rsid w:val="00620138"/>
    <w:rsid w:val="006310A9"/>
    <w:rsid w:val="006778F8"/>
    <w:rsid w:val="006816E1"/>
    <w:rsid w:val="006836C6"/>
    <w:rsid w:val="006950AA"/>
    <w:rsid w:val="006A4769"/>
    <w:rsid w:val="006B180A"/>
    <w:rsid w:val="006B1977"/>
    <w:rsid w:val="006B72F3"/>
    <w:rsid w:val="006C07DE"/>
    <w:rsid w:val="006C3BCA"/>
    <w:rsid w:val="006D09B3"/>
    <w:rsid w:val="006D1474"/>
    <w:rsid w:val="006D2D9F"/>
    <w:rsid w:val="006D333D"/>
    <w:rsid w:val="006D7312"/>
    <w:rsid w:val="006F7CE6"/>
    <w:rsid w:val="00700A6F"/>
    <w:rsid w:val="00712C02"/>
    <w:rsid w:val="00714804"/>
    <w:rsid w:val="0072110A"/>
    <w:rsid w:val="007365BF"/>
    <w:rsid w:val="00744A2A"/>
    <w:rsid w:val="00767C45"/>
    <w:rsid w:val="00771BCA"/>
    <w:rsid w:val="00784F19"/>
    <w:rsid w:val="007939FB"/>
    <w:rsid w:val="007944A0"/>
    <w:rsid w:val="007B6217"/>
    <w:rsid w:val="007C1809"/>
    <w:rsid w:val="007C53B0"/>
    <w:rsid w:val="007C6D56"/>
    <w:rsid w:val="007F0E89"/>
    <w:rsid w:val="007F1BBD"/>
    <w:rsid w:val="0080333B"/>
    <w:rsid w:val="008079C9"/>
    <w:rsid w:val="008157AA"/>
    <w:rsid w:val="008210AB"/>
    <w:rsid w:val="00824AB1"/>
    <w:rsid w:val="00831713"/>
    <w:rsid w:val="00844EBF"/>
    <w:rsid w:val="00873736"/>
    <w:rsid w:val="008B26B3"/>
    <w:rsid w:val="008B3A32"/>
    <w:rsid w:val="008B606B"/>
    <w:rsid w:val="008B6C6F"/>
    <w:rsid w:val="008D2FF6"/>
    <w:rsid w:val="008F4070"/>
    <w:rsid w:val="009006D6"/>
    <w:rsid w:val="009044E9"/>
    <w:rsid w:val="00911189"/>
    <w:rsid w:val="0091395F"/>
    <w:rsid w:val="00922EA8"/>
    <w:rsid w:val="009231A4"/>
    <w:rsid w:val="0093551D"/>
    <w:rsid w:val="009607A7"/>
    <w:rsid w:val="00962707"/>
    <w:rsid w:val="009704F0"/>
    <w:rsid w:val="00974433"/>
    <w:rsid w:val="00990A5B"/>
    <w:rsid w:val="009A1EE1"/>
    <w:rsid w:val="009A3C94"/>
    <w:rsid w:val="009A6BB5"/>
    <w:rsid w:val="009D7E53"/>
    <w:rsid w:val="00A055C9"/>
    <w:rsid w:val="00A16103"/>
    <w:rsid w:val="00A269B0"/>
    <w:rsid w:val="00A26BFE"/>
    <w:rsid w:val="00A271BF"/>
    <w:rsid w:val="00A40B51"/>
    <w:rsid w:val="00A75FBC"/>
    <w:rsid w:val="00A81245"/>
    <w:rsid w:val="00A8406A"/>
    <w:rsid w:val="00A96FEA"/>
    <w:rsid w:val="00AA27ED"/>
    <w:rsid w:val="00AA3DBF"/>
    <w:rsid w:val="00AA3FDF"/>
    <w:rsid w:val="00AA65F8"/>
    <w:rsid w:val="00AB0ABE"/>
    <w:rsid w:val="00AC2EA7"/>
    <w:rsid w:val="00AF7BD8"/>
    <w:rsid w:val="00B042EF"/>
    <w:rsid w:val="00B0738A"/>
    <w:rsid w:val="00B13A5D"/>
    <w:rsid w:val="00B2354B"/>
    <w:rsid w:val="00B23975"/>
    <w:rsid w:val="00B2448E"/>
    <w:rsid w:val="00B320A6"/>
    <w:rsid w:val="00B35615"/>
    <w:rsid w:val="00B4000E"/>
    <w:rsid w:val="00B46C86"/>
    <w:rsid w:val="00B5685C"/>
    <w:rsid w:val="00B639BA"/>
    <w:rsid w:val="00B7781A"/>
    <w:rsid w:val="00B90523"/>
    <w:rsid w:val="00B9716C"/>
    <w:rsid w:val="00BA5C10"/>
    <w:rsid w:val="00BB0966"/>
    <w:rsid w:val="00BF189C"/>
    <w:rsid w:val="00C11C03"/>
    <w:rsid w:val="00C207A8"/>
    <w:rsid w:val="00C254F0"/>
    <w:rsid w:val="00C34219"/>
    <w:rsid w:val="00C508D2"/>
    <w:rsid w:val="00C62CA2"/>
    <w:rsid w:val="00C67EA9"/>
    <w:rsid w:val="00C75FB6"/>
    <w:rsid w:val="00C824FE"/>
    <w:rsid w:val="00CA082D"/>
    <w:rsid w:val="00CB14C4"/>
    <w:rsid w:val="00CB153C"/>
    <w:rsid w:val="00CB6101"/>
    <w:rsid w:val="00CC1546"/>
    <w:rsid w:val="00CD5099"/>
    <w:rsid w:val="00CD6FDE"/>
    <w:rsid w:val="00CF3917"/>
    <w:rsid w:val="00CF5950"/>
    <w:rsid w:val="00D1019B"/>
    <w:rsid w:val="00D25570"/>
    <w:rsid w:val="00D41789"/>
    <w:rsid w:val="00D63FBF"/>
    <w:rsid w:val="00D81DE4"/>
    <w:rsid w:val="00D9036C"/>
    <w:rsid w:val="00D93FE7"/>
    <w:rsid w:val="00DB624B"/>
    <w:rsid w:val="00DB684F"/>
    <w:rsid w:val="00DC39E7"/>
    <w:rsid w:val="00DC5089"/>
    <w:rsid w:val="00DD1F5B"/>
    <w:rsid w:val="00DE50FE"/>
    <w:rsid w:val="00DE517A"/>
    <w:rsid w:val="00E121C3"/>
    <w:rsid w:val="00E1268B"/>
    <w:rsid w:val="00E15207"/>
    <w:rsid w:val="00E21FB3"/>
    <w:rsid w:val="00E30C5E"/>
    <w:rsid w:val="00E40FBD"/>
    <w:rsid w:val="00E421E6"/>
    <w:rsid w:val="00E47768"/>
    <w:rsid w:val="00E53932"/>
    <w:rsid w:val="00E6162B"/>
    <w:rsid w:val="00E758A4"/>
    <w:rsid w:val="00E80477"/>
    <w:rsid w:val="00E91797"/>
    <w:rsid w:val="00EB66AD"/>
    <w:rsid w:val="00EC31D0"/>
    <w:rsid w:val="00EC371A"/>
    <w:rsid w:val="00ED0B3B"/>
    <w:rsid w:val="00ED4F13"/>
    <w:rsid w:val="00ED57B8"/>
    <w:rsid w:val="00EE26EF"/>
    <w:rsid w:val="00EE595F"/>
    <w:rsid w:val="00F05916"/>
    <w:rsid w:val="00F20914"/>
    <w:rsid w:val="00F2538E"/>
    <w:rsid w:val="00F25A28"/>
    <w:rsid w:val="00F327FB"/>
    <w:rsid w:val="00F35389"/>
    <w:rsid w:val="00F43BB9"/>
    <w:rsid w:val="00F45D2F"/>
    <w:rsid w:val="00F66A10"/>
    <w:rsid w:val="00F670D9"/>
    <w:rsid w:val="00F87493"/>
    <w:rsid w:val="00FA2CCD"/>
    <w:rsid w:val="00FC7814"/>
    <w:rsid w:val="00FD11EF"/>
    <w:rsid w:val="00FE3CEA"/>
    <w:rsid w:val="00FE4286"/>
    <w:rsid w:val="00FF6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109B3"/>
  <w15:chartTrackingRefBased/>
  <w15:docId w15:val="{6F29714D-DA69-4801-8077-7F4310B47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C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6C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05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752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A5017"/>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2A5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017"/>
  </w:style>
  <w:style w:type="paragraph" w:styleId="Footer">
    <w:name w:val="footer"/>
    <w:basedOn w:val="Normal"/>
    <w:link w:val="FooterChar"/>
    <w:uiPriority w:val="99"/>
    <w:unhideWhenUsed/>
    <w:rsid w:val="002A50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017"/>
  </w:style>
  <w:style w:type="character" w:styleId="CommentReference">
    <w:name w:val="annotation reference"/>
    <w:basedOn w:val="DefaultParagraphFont"/>
    <w:uiPriority w:val="99"/>
    <w:semiHidden/>
    <w:unhideWhenUsed/>
    <w:rsid w:val="00AA65F8"/>
    <w:rPr>
      <w:sz w:val="16"/>
      <w:szCs w:val="16"/>
    </w:rPr>
  </w:style>
  <w:style w:type="paragraph" w:styleId="CommentText">
    <w:name w:val="annotation text"/>
    <w:basedOn w:val="Normal"/>
    <w:link w:val="CommentTextChar"/>
    <w:uiPriority w:val="99"/>
    <w:semiHidden/>
    <w:unhideWhenUsed/>
    <w:rsid w:val="00AA65F8"/>
    <w:pPr>
      <w:spacing w:line="240" w:lineRule="auto"/>
    </w:pPr>
    <w:rPr>
      <w:sz w:val="20"/>
      <w:szCs w:val="20"/>
    </w:rPr>
  </w:style>
  <w:style w:type="character" w:customStyle="1" w:styleId="CommentTextChar">
    <w:name w:val="Comment Text Char"/>
    <w:basedOn w:val="DefaultParagraphFont"/>
    <w:link w:val="CommentText"/>
    <w:uiPriority w:val="99"/>
    <w:semiHidden/>
    <w:rsid w:val="00AA65F8"/>
    <w:rPr>
      <w:sz w:val="20"/>
      <w:szCs w:val="20"/>
    </w:rPr>
  </w:style>
  <w:style w:type="paragraph" w:styleId="CommentSubject">
    <w:name w:val="annotation subject"/>
    <w:basedOn w:val="CommentText"/>
    <w:next w:val="CommentText"/>
    <w:link w:val="CommentSubjectChar"/>
    <w:uiPriority w:val="99"/>
    <w:semiHidden/>
    <w:unhideWhenUsed/>
    <w:rsid w:val="00AA65F8"/>
    <w:rPr>
      <w:b/>
      <w:bCs/>
    </w:rPr>
  </w:style>
  <w:style w:type="character" w:customStyle="1" w:styleId="CommentSubjectChar">
    <w:name w:val="Comment Subject Char"/>
    <w:basedOn w:val="CommentTextChar"/>
    <w:link w:val="CommentSubject"/>
    <w:uiPriority w:val="99"/>
    <w:semiHidden/>
    <w:rsid w:val="00AA65F8"/>
    <w:rPr>
      <w:b/>
      <w:bCs/>
      <w:sz w:val="20"/>
      <w:szCs w:val="20"/>
    </w:rPr>
  </w:style>
  <w:style w:type="paragraph" w:styleId="BalloonText">
    <w:name w:val="Balloon Text"/>
    <w:basedOn w:val="Normal"/>
    <w:link w:val="BalloonTextChar"/>
    <w:uiPriority w:val="99"/>
    <w:semiHidden/>
    <w:unhideWhenUsed/>
    <w:rsid w:val="00AA65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65F8"/>
    <w:rPr>
      <w:rFonts w:ascii="Segoe UI" w:hAnsi="Segoe UI" w:cs="Segoe UI"/>
      <w:sz w:val="18"/>
      <w:szCs w:val="18"/>
    </w:rPr>
  </w:style>
  <w:style w:type="paragraph" w:styleId="ListParagraph">
    <w:name w:val="List Paragraph"/>
    <w:basedOn w:val="Normal"/>
    <w:uiPriority w:val="34"/>
    <w:qFormat/>
    <w:rsid w:val="006816E1"/>
    <w:pPr>
      <w:ind w:left="720"/>
      <w:contextualSpacing/>
    </w:pPr>
  </w:style>
  <w:style w:type="character" w:customStyle="1" w:styleId="Heading1Char">
    <w:name w:val="Heading 1 Char"/>
    <w:basedOn w:val="DefaultParagraphFont"/>
    <w:link w:val="Heading1"/>
    <w:uiPriority w:val="9"/>
    <w:rsid w:val="008B6C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6C6F"/>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911189"/>
    <w:pPr>
      <w:spacing w:after="0" w:line="240" w:lineRule="auto"/>
    </w:pPr>
  </w:style>
  <w:style w:type="paragraph" w:customStyle="1" w:styleId="BulletListLevel1">
    <w:name w:val="Bullet List Level 1"/>
    <w:basedOn w:val="ListParagraph"/>
    <w:qFormat/>
    <w:rsid w:val="00DB624B"/>
    <w:pPr>
      <w:numPr>
        <w:numId w:val="21"/>
      </w:numPr>
    </w:pPr>
  </w:style>
  <w:style w:type="paragraph" w:customStyle="1" w:styleId="NumberedListLevel1">
    <w:name w:val="Numbered List Level 1"/>
    <w:basedOn w:val="BulletListLevel1"/>
    <w:qFormat/>
    <w:rsid w:val="002C15CF"/>
    <w:pPr>
      <w:numPr>
        <w:numId w:val="24"/>
      </w:numPr>
    </w:pPr>
  </w:style>
  <w:style w:type="character" w:customStyle="1" w:styleId="Heading3Char">
    <w:name w:val="Heading 3 Char"/>
    <w:basedOn w:val="DefaultParagraphFont"/>
    <w:link w:val="Heading3"/>
    <w:uiPriority w:val="9"/>
    <w:rsid w:val="001105A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67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7524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A75FB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99208">
      <w:bodyDiv w:val="1"/>
      <w:marLeft w:val="0"/>
      <w:marRight w:val="0"/>
      <w:marTop w:val="0"/>
      <w:marBottom w:val="0"/>
      <w:divBdr>
        <w:top w:val="none" w:sz="0" w:space="0" w:color="auto"/>
        <w:left w:val="none" w:sz="0" w:space="0" w:color="auto"/>
        <w:bottom w:val="none" w:sz="0" w:space="0" w:color="auto"/>
        <w:right w:val="none" w:sz="0" w:space="0" w:color="auto"/>
      </w:divBdr>
    </w:div>
    <w:div w:id="394813892">
      <w:bodyDiv w:val="1"/>
      <w:marLeft w:val="0"/>
      <w:marRight w:val="0"/>
      <w:marTop w:val="0"/>
      <w:marBottom w:val="0"/>
      <w:divBdr>
        <w:top w:val="none" w:sz="0" w:space="0" w:color="auto"/>
        <w:left w:val="none" w:sz="0" w:space="0" w:color="auto"/>
        <w:bottom w:val="none" w:sz="0" w:space="0" w:color="auto"/>
        <w:right w:val="none" w:sz="0" w:space="0" w:color="auto"/>
      </w:divBdr>
    </w:div>
    <w:div w:id="731929235">
      <w:bodyDiv w:val="1"/>
      <w:marLeft w:val="0"/>
      <w:marRight w:val="0"/>
      <w:marTop w:val="0"/>
      <w:marBottom w:val="0"/>
      <w:divBdr>
        <w:top w:val="none" w:sz="0" w:space="0" w:color="auto"/>
        <w:left w:val="none" w:sz="0" w:space="0" w:color="auto"/>
        <w:bottom w:val="none" w:sz="0" w:space="0" w:color="auto"/>
        <w:right w:val="none" w:sz="0" w:space="0" w:color="auto"/>
      </w:divBdr>
    </w:div>
    <w:div w:id="740833939">
      <w:bodyDiv w:val="1"/>
      <w:marLeft w:val="0"/>
      <w:marRight w:val="0"/>
      <w:marTop w:val="0"/>
      <w:marBottom w:val="0"/>
      <w:divBdr>
        <w:top w:val="none" w:sz="0" w:space="0" w:color="auto"/>
        <w:left w:val="none" w:sz="0" w:space="0" w:color="auto"/>
        <w:bottom w:val="none" w:sz="0" w:space="0" w:color="auto"/>
        <w:right w:val="none" w:sz="0" w:space="0" w:color="auto"/>
      </w:divBdr>
    </w:div>
    <w:div w:id="860630919">
      <w:bodyDiv w:val="1"/>
      <w:marLeft w:val="0"/>
      <w:marRight w:val="0"/>
      <w:marTop w:val="0"/>
      <w:marBottom w:val="0"/>
      <w:divBdr>
        <w:top w:val="none" w:sz="0" w:space="0" w:color="auto"/>
        <w:left w:val="none" w:sz="0" w:space="0" w:color="auto"/>
        <w:bottom w:val="none" w:sz="0" w:space="0" w:color="auto"/>
        <w:right w:val="none" w:sz="0" w:space="0" w:color="auto"/>
      </w:divBdr>
    </w:div>
    <w:div w:id="1126654682">
      <w:bodyDiv w:val="1"/>
      <w:marLeft w:val="0"/>
      <w:marRight w:val="0"/>
      <w:marTop w:val="0"/>
      <w:marBottom w:val="0"/>
      <w:divBdr>
        <w:top w:val="none" w:sz="0" w:space="0" w:color="auto"/>
        <w:left w:val="none" w:sz="0" w:space="0" w:color="auto"/>
        <w:bottom w:val="none" w:sz="0" w:space="0" w:color="auto"/>
        <w:right w:val="none" w:sz="0" w:space="0" w:color="auto"/>
      </w:divBdr>
    </w:div>
    <w:div w:id="1251888521">
      <w:bodyDiv w:val="1"/>
      <w:marLeft w:val="0"/>
      <w:marRight w:val="0"/>
      <w:marTop w:val="0"/>
      <w:marBottom w:val="0"/>
      <w:divBdr>
        <w:top w:val="none" w:sz="0" w:space="0" w:color="auto"/>
        <w:left w:val="none" w:sz="0" w:space="0" w:color="auto"/>
        <w:bottom w:val="none" w:sz="0" w:space="0" w:color="auto"/>
        <w:right w:val="none" w:sz="0" w:space="0" w:color="auto"/>
      </w:divBdr>
    </w:div>
    <w:div w:id="1362705816">
      <w:bodyDiv w:val="1"/>
      <w:marLeft w:val="0"/>
      <w:marRight w:val="0"/>
      <w:marTop w:val="0"/>
      <w:marBottom w:val="0"/>
      <w:divBdr>
        <w:top w:val="none" w:sz="0" w:space="0" w:color="auto"/>
        <w:left w:val="none" w:sz="0" w:space="0" w:color="auto"/>
        <w:bottom w:val="none" w:sz="0" w:space="0" w:color="auto"/>
        <w:right w:val="none" w:sz="0" w:space="0" w:color="auto"/>
      </w:divBdr>
    </w:div>
    <w:div w:id="1587962564">
      <w:bodyDiv w:val="1"/>
      <w:marLeft w:val="0"/>
      <w:marRight w:val="0"/>
      <w:marTop w:val="0"/>
      <w:marBottom w:val="0"/>
      <w:divBdr>
        <w:top w:val="none" w:sz="0" w:space="0" w:color="auto"/>
        <w:left w:val="none" w:sz="0" w:space="0" w:color="auto"/>
        <w:bottom w:val="none" w:sz="0" w:space="0" w:color="auto"/>
        <w:right w:val="none" w:sz="0" w:space="0" w:color="auto"/>
      </w:divBdr>
    </w:div>
    <w:div w:id="2018074576">
      <w:bodyDiv w:val="1"/>
      <w:marLeft w:val="0"/>
      <w:marRight w:val="0"/>
      <w:marTop w:val="0"/>
      <w:marBottom w:val="0"/>
      <w:divBdr>
        <w:top w:val="none" w:sz="0" w:space="0" w:color="auto"/>
        <w:left w:val="none" w:sz="0" w:space="0" w:color="auto"/>
        <w:bottom w:val="none" w:sz="0" w:space="0" w:color="auto"/>
        <w:right w:val="none" w:sz="0" w:space="0" w:color="auto"/>
      </w:divBdr>
    </w:div>
    <w:div w:id="2069379594">
      <w:bodyDiv w:val="1"/>
      <w:marLeft w:val="0"/>
      <w:marRight w:val="0"/>
      <w:marTop w:val="0"/>
      <w:marBottom w:val="0"/>
      <w:divBdr>
        <w:top w:val="none" w:sz="0" w:space="0" w:color="auto"/>
        <w:left w:val="none" w:sz="0" w:space="0" w:color="auto"/>
        <w:bottom w:val="none" w:sz="0" w:space="0" w:color="auto"/>
        <w:right w:val="none" w:sz="0" w:space="0" w:color="auto"/>
      </w:divBdr>
    </w:div>
    <w:div w:id="212403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it.gov/" TargetMode="External"/><Relationship Id="rId13" Type="http://schemas.openxmlformats.org/officeDocument/2006/relationships/hyperlink" Target="https://www.healthit.gov/topic/certification-ehrs/2015-edition-test-metho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bmi.uth.edu/nccd/ehrusability/design/guidelines/principl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ealthit.gov/sites/default/files/playbook/pdf/usability-change-plan.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bmi.uth.edu/nccd/ehrusability/" TargetMode="External"/><Relationship Id="rId4" Type="http://schemas.openxmlformats.org/officeDocument/2006/relationships/settings" Target="settings.xml"/><Relationship Id="rId9" Type="http://schemas.openxmlformats.org/officeDocument/2006/relationships/hyperlink" Target="https://www.ahrq.gov/"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B9948-14D1-47F6-B118-2BBAB6E3F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1777</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Rixon Rafter</dc:creator>
  <cp:keywords/>
  <dc:description/>
  <cp:lastModifiedBy>David Clarke</cp:lastModifiedBy>
  <cp:revision>2</cp:revision>
  <cp:lastPrinted>2019-10-18T15:36:00Z</cp:lastPrinted>
  <dcterms:created xsi:type="dcterms:W3CDTF">2019-11-03T17:21:00Z</dcterms:created>
  <dcterms:modified xsi:type="dcterms:W3CDTF">2019-11-03T17:21:00Z</dcterms:modified>
</cp:coreProperties>
</file>