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783C8" w14:textId="4D93A458" w:rsidR="00722827" w:rsidRPr="00722827" w:rsidRDefault="51785D64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51785D64">
        <w:rPr>
          <w:rFonts w:ascii="Cambria" w:eastAsia="Times New Roman" w:hAnsi="Cambria" w:cs="Segoe UI"/>
          <w:b/>
          <w:bCs/>
        </w:rPr>
        <w:t>Page ID</w:t>
      </w:r>
      <w:r w:rsidRPr="51785D64">
        <w:rPr>
          <w:rFonts w:ascii="Cambria" w:eastAsia="Times New Roman" w:hAnsi="Cambria" w:cs="Segoe UI"/>
        </w:rPr>
        <w:t>:</w:t>
      </w:r>
      <w:r w:rsidRPr="51785D64">
        <w:rPr>
          <w:rFonts w:ascii="Cambria" w:eastAsia="Times New Roman" w:hAnsi="Cambria" w:cs="Segoe UI"/>
          <w:b/>
          <w:bCs/>
        </w:rPr>
        <w:t> </w:t>
      </w:r>
      <w:proofErr w:type="gramStart"/>
      <w:r w:rsidRPr="51785D64">
        <w:rPr>
          <w:rFonts w:ascii="Cambria" w:eastAsia="Times New Roman" w:hAnsi="Cambria" w:cs="Segoe UI"/>
          <w:b/>
          <w:bCs/>
        </w:rPr>
        <w:t>#.#</w:t>
      </w:r>
      <w:proofErr w:type="gramEnd"/>
      <w:r w:rsidRPr="51785D64">
        <w:rPr>
          <w:rFonts w:ascii="Cambria" w:eastAsia="Times New Roman" w:hAnsi="Cambria" w:cs="Segoe UI"/>
          <w:b/>
          <w:bCs/>
        </w:rPr>
        <w:t> Videos Landing Page</w:t>
      </w:r>
      <w:r w:rsidRPr="51785D64">
        <w:rPr>
          <w:rFonts w:ascii="Cambria" w:eastAsia="Times New Roman" w:hAnsi="Cambria" w:cs="Segoe UI"/>
        </w:rPr>
        <w:t> </w:t>
      </w:r>
    </w:p>
    <w:p w14:paraId="21777FC0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b/>
          <w:bCs/>
          <w:color w:val="2F5496"/>
          <w:sz w:val="18"/>
          <w:szCs w:val="18"/>
        </w:rPr>
      </w:pPr>
      <w:r w:rsidRPr="00722827">
        <w:rPr>
          <w:rFonts w:ascii="Calibri Light" w:eastAsia="Times New Roman" w:hAnsi="Calibri Light" w:cs="Calibri Light"/>
          <w:b/>
          <w:bCs/>
          <w:color w:val="2F5496"/>
          <w:sz w:val="48"/>
          <w:szCs w:val="48"/>
        </w:rPr>
        <w:t>Primary Content </w:t>
      </w:r>
    </w:p>
    <w:p w14:paraId="006CB867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65EAFE1D" w14:textId="77777777" w:rsidR="00722827" w:rsidRPr="00722827" w:rsidRDefault="00722827" w:rsidP="00722827">
      <w:pPr>
        <w:shd w:val="clear" w:color="auto" w:fill="1F3864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  <w:b/>
          <w:bCs/>
          <w:color w:val="FFFFFF"/>
        </w:rPr>
        <w:t>Title</w:t>
      </w:r>
      <w:r w:rsidRPr="00722827">
        <w:rPr>
          <w:rFonts w:ascii="Cambria" w:eastAsia="Times New Roman" w:hAnsi="Cambria" w:cs="Segoe UI"/>
        </w:rPr>
        <w:t> </w:t>
      </w:r>
    </w:p>
    <w:p w14:paraId="03238F4F" w14:textId="77777777" w:rsidR="00722827" w:rsidRPr="00722827" w:rsidRDefault="00722827" w:rsidP="00722827">
      <w:pPr>
        <w:shd w:val="clear" w:color="auto" w:fill="D9E2F3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Enter the </w:t>
      </w:r>
      <w:r>
        <w:rPr>
          <w:rFonts w:ascii="Cambria" w:eastAsia="Times New Roman" w:hAnsi="Cambria" w:cs="Segoe UI"/>
          <w:b/>
          <w:bCs/>
          <w:color w:val="1F3864"/>
          <w:sz w:val="20"/>
          <w:szCs w:val="20"/>
        </w:rPr>
        <w:t xml:space="preserve">page </w:t>
      </w:r>
      <w:proofErr w:type="gramStart"/>
      <w:r>
        <w:rPr>
          <w:rFonts w:ascii="Cambria" w:eastAsia="Times New Roman" w:hAnsi="Cambria" w:cs="Segoe UI"/>
          <w:b/>
          <w:bCs/>
          <w:color w:val="1F3864"/>
          <w:sz w:val="20"/>
          <w:szCs w:val="20"/>
        </w:rPr>
        <w:t>title</w:t>
      </w: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  here</w:t>
      </w:r>
      <w:proofErr w:type="gramEnd"/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 (REQUIRED). </w:t>
      </w:r>
      <w:r w:rsidRPr="00722827">
        <w:rPr>
          <w:rFonts w:ascii="Cambria" w:eastAsia="Times New Roman" w:hAnsi="Cambria" w:cs="Segoe UI"/>
          <w:sz w:val="20"/>
          <w:szCs w:val="20"/>
        </w:rPr>
        <w:t> </w:t>
      </w:r>
    </w:p>
    <w:p w14:paraId="063D7071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7E0F4F01" w14:textId="4A37BE98" w:rsidR="00722827" w:rsidRPr="00722827" w:rsidRDefault="51785D64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51785D64">
        <w:rPr>
          <w:rFonts w:ascii="Cambria" w:eastAsia="Times New Roman" w:hAnsi="Cambria" w:cs="Segoe UI"/>
          <w:b/>
          <w:bCs/>
          <w:color w:val="000000" w:themeColor="text1"/>
          <w:sz w:val="32"/>
          <w:szCs w:val="32"/>
        </w:rPr>
        <w:t>Videos</w:t>
      </w:r>
    </w:p>
    <w:p w14:paraId="2C56D3CA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1A07AF72" w14:textId="77777777" w:rsidR="00722827" w:rsidRPr="00722827" w:rsidRDefault="00722827" w:rsidP="00722827">
      <w:pPr>
        <w:shd w:val="clear" w:color="auto" w:fill="1F3864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mbria" w:eastAsia="Times New Roman" w:hAnsi="Cambria" w:cs="Segoe UI"/>
          <w:b/>
          <w:bCs/>
          <w:color w:val="FFFFFF"/>
        </w:rPr>
        <w:t>Intro</w:t>
      </w:r>
    </w:p>
    <w:p w14:paraId="33E271B2" w14:textId="77777777" w:rsidR="00722827" w:rsidRPr="00722827" w:rsidRDefault="00722827" w:rsidP="00722827">
      <w:pPr>
        <w:shd w:val="clear" w:color="auto" w:fill="D9E2F3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Enter the </w:t>
      </w:r>
      <w:r>
        <w:rPr>
          <w:rFonts w:ascii="Cambria" w:eastAsia="Times New Roman" w:hAnsi="Cambria" w:cs="Segoe UI"/>
          <w:b/>
          <w:bCs/>
          <w:color w:val="1F3864"/>
          <w:sz w:val="20"/>
          <w:szCs w:val="20"/>
        </w:rPr>
        <w:t>intro</w:t>
      </w: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 here (REQUIRED).</w:t>
      </w:r>
      <w:r w:rsidRPr="00722827">
        <w:rPr>
          <w:rFonts w:ascii="Cambria" w:eastAsia="Times New Roman" w:hAnsi="Cambria" w:cs="Segoe UI"/>
          <w:sz w:val="20"/>
          <w:szCs w:val="20"/>
        </w:rPr>
        <w:t> </w:t>
      </w:r>
    </w:p>
    <w:p w14:paraId="113085DF" w14:textId="77777777" w:rsidR="00722827" w:rsidRPr="00722827" w:rsidRDefault="51785D64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51785D64">
        <w:rPr>
          <w:rFonts w:ascii="Cambria" w:eastAsia="Times New Roman" w:hAnsi="Cambria" w:cs="Segoe UI"/>
        </w:rPr>
        <w:t> </w:t>
      </w:r>
    </w:p>
    <w:p w14:paraId="19C6CBD4" w14:textId="32783FE5" w:rsidR="51785D64" w:rsidRDefault="51785D64" w:rsidP="51785D64">
      <w:pPr>
        <w:rPr>
          <w:rFonts w:ascii="Cambria" w:eastAsia="Cambria" w:hAnsi="Cambria" w:cs="Cambria"/>
        </w:rPr>
      </w:pPr>
      <w:r w:rsidRPr="51785D64">
        <w:rPr>
          <w:rFonts w:ascii="Cambria" w:eastAsia="Cambria" w:hAnsi="Cambria" w:cs="Cambria"/>
        </w:rPr>
        <w:t>See how user experience research and human-centered design are done through these videos created by experts.</w:t>
      </w:r>
    </w:p>
    <w:p w14:paraId="5E0E520F" w14:textId="77777777" w:rsidR="00722827" w:rsidRPr="00722827" w:rsidRDefault="51785D64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51785D64">
        <w:rPr>
          <w:rFonts w:ascii="Cambria" w:eastAsia="Times New Roman" w:hAnsi="Cambria" w:cs="Segoe UI"/>
        </w:rPr>
        <w:t> </w:t>
      </w:r>
    </w:p>
    <w:p w14:paraId="04082FA0" w14:textId="77777777" w:rsidR="00722827" w:rsidRPr="00722827" w:rsidRDefault="00722827" w:rsidP="00722827">
      <w:pPr>
        <w:ind w:left="360" w:hanging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4917C34C" w14:textId="08F983F0" w:rsidR="00722827" w:rsidRPr="00722827" w:rsidRDefault="51785D64" w:rsidP="51785D64">
      <w:pPr>
        <w:shd w:val="clear" w:color="auto" w:fill="1F3864" w:themeFill="accent1" w:themeFillShade="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51785D64">
        <w:rPr>
          <w:rFonts w:ascii="Cambria" w:eastAsia="Times New Roman" w:hAnsi="Cambria" w:cs="Segoe UI"/>
          <w:b/>
          <w:bCs/>
          <w:color w:val="FFFFFF" w:themeColor="background1"/>
        </w:rPr>
        <w:t>Video Index</w:t>
      </w:r>
    </w:p>
    <w:p w14:paraId="2FAC20F6" w14:textId="77777777" w:rsidR="00722827" w:rsidRPr="00722827" w:rsidRDefault="00722827" w:rsidP="00722827">
      <w:pPr>
        <w:shd w:val="clear" w:color="auto" w:fill="D9E2F3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Enter the </w:t>
      </w:r>
      <w:r>
        <w:rPr>
          <w:rFonts w:ascii="Cambria" w:eastAsia="Times New Roman" w:hAnsi="Cambria" w:cs="Segoe UI"/>
          <w:b/>
          <w:bCs/>
          <w:color w:val="1F3864"/>
          <w:sz w:val="20"/>
          <w:szCs w:val="20"/>
        </w:rPr>
        <w:t xml:space="preserve">index text and </w:t>
      </w:r>
      <w:proofErr w:type="gramStart"/>
      <w:r>
        <w:rPr>
          <w:rFonts w:ascii="Cambria" w:eastAsia="Times New Roman" w:hAnsi="Cambria" w:cs="Segoe UI"/>
          <w:b/>
          <w:bCs/>
          <w:color w:val="1F3864"/>
          <w:sz w:val="20"/>
          <w:szCs w:val="20"/>
        </w:rPr>
        <w:t xml:space="preserve">links </w:t>
      </w: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 here</w:t>
      </w:r>
      <w:proofErr w:type="gramEnd"/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. If there are no details, insert N/A or TBD.</w:t>
      </w:r>
      <w:r w:rsidRPr="00722827">
        <w:rPr>
          <w:rFonts w:ascii="Cambria" w:eastAsia="Times New Roman" w:hAnsi="Cambria" w:cs="Segoe UI"/>
          <w:sz w:val="20"/>
          <w:szCs w:val="20"/>
        </w:rPr>
        <w:t> </w:t>
      </w:r>
    </w:p>
    <w:p w14:paraId="79795BD9" w14:textId="2969E33B" w:rsidR="00722827" w:rsidRDefault="51785D64" w:rsidP="00722827">
      <w:pPr>
        <w:pStyle w:val="Heading2"/>
        <w:rPr>
          <w:rFonts w:eastAsia="Times New Roman"/>
        </w:rPr>
      </w:pPr>
      <w:r w:rsidRPr="51785D64">
        <w:rPr>
          <w:rFonts w:eastAsia="Times New Roman"/>
        </w:rPr>
        <w:t xml:space="preserve">Find a Video </w:t>
      </w:r>
    </w:p>
    <w:p w14:paraId="3FC595E8" w14:textId="77777777" w:rsidR="00722827" w:rsidRDefault="00722827" w:rsidP="00722827">
      <w:pPr>
        <w:ind w:left="360" w:hanging="360"/>
        <w:textAlignment w:val="baseline"/>
        <w:rPr>
          <w:rFonts w:ascii="Cambria" w:eastAsia="Times New Roman" w:hAnsi="Cambria" w:cs="Segoe UI"/>
        </w:rPr>
      </w:pPr>
    </w:p>
    <w:p w14:paraId="15B0E0EA" w14:textId="77777777" w:rsidR="00252675" w:rsidRDefault="00252675" w:rsidP="0025267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Common Usability Issues for Clinical Reminder Dialog Templates</w:t>
      </w:r>
    </w:p>
    <w:p w14:paraId="3DB12AC7" w14:textId="46FF6554" w:rsidR="00252675" w:rsidRDefault="0025267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Watch a video that highlights a few usability issues in clinical reminder dialog templates and learn how to fix them. </w:t>
      </w:r>
    </w:p>
    <w:p w14:paraId="1AFBBFF2" w14:textId="77777777" w:rsidR="00252675" w:rsidRDefault="00252675">
      <w:pPr>
        <w:rPr>
          <w:rFonts w:ascii="Cambria" w:eastAsia="Cambria" w:hAnsi="Cambria" w:cs="Cambria"/>
        </w:rPr>
      </w:pPr>
    </w:p>
    <w:p w14:paraId="42B90E0C" w14:textId="452C0E94" w:rsidR="7D2E639C" w:rsidRDefault="7D2E639C">
      <w:r w:rsidRPr="7D2E639C">
        <w:rPr>
          <w:rFonts w:ascii="Cambria" w:eastAsia="Cambria" w:hAnsi="Cambria" w:cs="Cambria"/>
        </w:rPr>
        <w:t>Eliciting Data from Users</w:t>
      </w:r>
    </w:p>
    <w:p w14:paraId="02CCA232" w14:textId="7A4925FC" w:rsidR="7D2E639C" w:rsidRDefault="7D2E639C" w:rsidP="7D2E639C">
      <w:r w:rsidRPr="7D2E639C">
        <w:rPr>
          <w:rFonts w:ascii="Cambria" w:eastAsia="Cambria" w:hAnsi="Cambria" w:cs="Cambria"/>
        </w:rPr>
        <w:t>Learn foundational concepts for developing clinical workflows, such as observations, interviews, focus groups, walkthroughs/tabletops, and simulations.</w:t>
      </w:r>
    </w:p>
    <w:p w14:paraId="1C5AE8CE" w14:textId="02651B35" w:rsidR="7D2E639C" w:rsidRDefault="7D2E639C" w:rsidP="7D2E639C">
      <w:pPr>
        <w:rPr>
          <w:rFonts w:ascii="Cambria" w:eastAsia="Cambria" w:hAnsi="Cambria" w:cs="Cambria"/>
        </w:rPr>
      </w:pPr>
    </w:p>
    <w:p w14:paraId="03440406" w14:textId="0FC631DF" w:rsidR="7D2E639C" w:rsidRDefault="7D2E639C">
      <w:r w:rsidRPr="7D2E639C">
        <w:rPr>
          <w:rFonts w:ascii="Cambria" w:eastAsia="Cambria" w:hAnsi="Cambria" w:cs="Cambria"/>
        </w:rPr>
        <w:t>Drafting Workflow Models</w:t>
      </w:r>
    </w:p>
    <w:p w14:paraId="13794988" w14:textId="09BA12FE" w:rsidR="7D2E639C" w:rsidRDefault="7D2E639C" w:rsidP="7D2E639C">
      <w:r w:rsidRPr="7D2E639C">
        <w:rPr>
          <w:rFonts w:ascii="Cambria" w:eastAsia="Cambria" w:hAnsi="Cambria" w:cs="Cambria"/>
        </w:rPr>
        <w:t>See how to create initial models from information gathered during knowledge elicitation or from other sources.</w:t>
      </w:r>
    </w:p>
    <w:p w14:paraId="45BED806" w14:textId="74934AB0" w:rsidR="7D2E639C" w:rsidRDefault="7D2E639C">
      <w:r w:rsidRPr="7D2E639C">
        <w:rPr>
          <w:rFonts w:ascii="Cambria" w:eastAsia="Cambria" w:hAnsi="Cambria" w:cs="Cambria"/>
        </w:rPr>
        <w:t xml:space="preserve"> </w:t>
      </w:r>
    </w:p>
    <w:p w14:paraId="0D4361BD" w14:textId="7F73A7A3" w:rsidR="7D2E639C" w:rsidRDefault="7D2E639C">
      <w:r w:rsidRPr="7D2E639C">
        <w:rPr>
          <w:rFonts w:ascii="Cambria" w:eastAsia="Cambria" w:hAnsi="Cambria" w:cs="Cambria"/>
        </w:rPr>
        <w:t>Validating Workflow Models</w:t>
      </w:r>
    </w:p>
    <w:p w14:paraId="40FF2B2B" w14:textId="021B14BB" w:rsidR="7D2E639C" w:rsidRDefault="7D2E639C">
      <w:r w:rsidRPr="7D2E639C">
        <w:rPr>
          <w:rFonts w:ascii="Cambria" w:eastAsia="Cambria" w:hAnsi="Cambria" w:cs="Cambria"/>
        </w:rPr>
        <w:t>Understand the importance of validating your model and learn how to validate models based on resources available.</w:t>
      </w:r>
    </w:p>
    <w:p w14:paraId="15A5E1DA" w14:textId="1561F2F1" w:rsidR="7D2E639C" w:rsidRDefault="7D2E639C">
      <w:r w:rsidRPr="7D2E639C">
        <w:rPr>
          <w:rFonts w:ascii="Cambria" w:eastAsia="Cambria" w:hAnsi="Cambria" w:cs="Cambria"/>
        </w:rPr>
        <w:t xml:space="preserve"> </w:t>
      </w:r>
    </w:p>
    <w:p w14:paraId="0644002F" w14:textId="095E2CF1" w:rsidR="7D2E639C" w:rsidRDefault="7D2E639C">
      <w:r w:rsidRPr="7D2E639C">
        <w:rPr>
          <w:rFonts w:ascii="Cambria" w:eastAsia="Cambria" w:hAnsi="Cambria" w:cs="Cambria"/>
        </w:rPr>
        <w:t>Analyzing Workflow Models</w:t>
      </w:r>
    </w:p>
    <w:p w14:paraId="23882909" w14:textId="5208BC0D" w:rsidR="7D2E639C" w:rsidRDefault="7D2E639C">
      <w:pPr>
        <w:rPr>
          <w:rFonts w:ascii="Cambria" w:eastAsia="Cambria" w:hAnsi="Cambria" w:cs="Cambria"/>
        </w:rPr>
      </w:pPr>
      <w:r w:rsidRPr="7D2E639C">
        <w:rPr>
          <w:rFonts w:ascii="Cambria" w:eastAsia="Cambria" w:hAnsi="Cambria" w:cs="Cambria"/>
        </w:rPr>
        <w:t>Learn to interpret workflow models to understand a process, identify areas for improvement, and assess benefits of proposed changes.</w:t>
      </w:r>
    </w:p>
    <w:p w14:paraId="5B8D9BA8" w14:textId="77777777" w:rsidR="00252675" w:rsidRDefault="00252675">
      <w:pPr>
        <w:rPr>
          <w:rFonts w:ascii="Cambria" w:eastAsia="Cambria" w:hAnsi="Cambria" w:cs="Cambria"/>
        </w:rPr>
      </w:pPr>
    </w:p>
    <w:p w14:paraId="30A5507E" w14:textId="77777777" w:rsidR="00252675" w:rsidRDefault="00252675"/>
    <w:p w14:paraId="328EFCD9" w14:textId="014F65FE" w:rsidR="00722827" w:rsidRPr="00722827" w:rsidRDefault="51785D64" w:rsidP="00722827">
      <w:pPr>
        <w:ind w:left="360" w:hanging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51785D64">
        <w:rPr>
          <w:rFonts w:ascii="Cambria" w:eastAsia="Times New Roman" w:hAnsi="Cambria" w:cs="Segoe UI"/>
        </w:rPr>
        <w:t> </w:t>
      </w:r>
    </w:p>
    <w:p w14:paraId="3286D146" w14:textId="77777777" w:rsidR="00722827" w:rsidRPr="00722827" w:rsidRDefault="00722827" w:rsidP="00722827">
      <w:pPr>
        <w:ind w:left="360" w:hanging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791725FF" w14:textId="62D2BD6D" w:rsidR="00722827" w:rsidRPr="00722827" w:rsidRDefault="00252675" w:rsidP="00722827">
      <w:pPr>
        <w:shd w:val="clear" w:color="auto" w:fill="1F3864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mbria" w:eastAsia="Times New Roman" w:hAnsi="Cambria" w:cs="Segoe UI"/>
          <w:b/>
          <w:bCs/>
          <w:color w:val="FFFFFF"/>
        </w:rPr>
        <w:t>Excerpt</w:t>
      </w:r>
    </w:p>
    <w:p w14:paraId="081990FD" w14:textId="7A662A35" w:rsidR="00722827" w:rsidRPr="00722827" w:rsidRDefault="00252675" w:rsidP="00722827">
      <w:pPr>
        <w:shd w:val="clear" w:color="auto" w:fill="D9E2F3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mbria" w:eastAsia="Times New Roman" w:hAnsi="Cambria" w:cs="Segoe UI"/>
          <w:color w:val="1F3864"/>
          <w:sz w:val="20"/>
          <w:szCs w:val="20"/>
        </w:rPr>
        <w:t>Summary text for WordPress.</w:t>
      </w:r>
    </w:p>
    <w:p w14:paraId="2AEC3353" w14:textId="6BFDB28F" w:rsidR="00722827" w:rsidRPr="00722827" w:rsidRDefault="00252675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51785D64">
        <w:rPr>
          <w:rFonts w:ascii="Cambria" w:eastAsia="Cambria" w:hAnsi="Cambria" w:cs="Cambria"/>
        </w:rPr>
        <w:lastRenderedPageBreak/>
        <w:t>Our videos show how experts do user experience research and human-centered design.</w:t>
      </w:r>
      <w:r w:rsidR="00722827" w:rsidRPr="00722827">
        <w:rPr>
          <w:rFonts w:ascii="Cambria" w:eastAsia="Times New Roman" w:hAnsi="Cambria" w:cs="Segoe UI"/>
        </w:rPr>
        <w:t> </w:t>
      </w:r>
    </w:p>
    <w:p w14:paraId="4279B2F2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51D2C5CE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52479023" w14:textId="76A60BF2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bookmarkStart w:id="0" w:name="_GoBack"/>
      <w:bookmarkEnd w:id="0"/>
      <w:r w:rsidRPr="00722827">
        <w:rPr>
          <w:rFonts w:ascii="Cambria" w:eastAsia="Times New Roman" w:hAnsi="Cambria" w:cs="Segoe UI"/>
        </w:rPr>
        <w:t> </w:t>
      </w:r>
    </w:p>
    <w:p w14:paraId="1E716DE0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0090F814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5489D89A" w14:textId="77777777" w:rsidR="0041446B" w:rsidRDefault="00252675"/>
    <w:sectPr w:rsidR="0041446B" w:rsidSect="00856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3780"/>
    <w:multiLevelType w:val="multilevel"/>
    <w:tmpl w:val="D5EEAA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67343"/>
    <w:multiLevelType w:val="multilevel"/>
    <w:tmpl w:val="4092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F140B"/>
    <w:multiLevelType w:val="multilevel"/>
    <w:tmpl w:val="51B4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54210B"/>
    <w:multiLevelType w:val="multilevel"/>
    <w:tmpl w:val="CB66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86ED3"/>
    <w:multiLevelType w:val="multilevel"/>
    <w:tmpl w:val="AE1A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2C6A98"/>
    <w:multiLevelType w:val="multilevel"/>
    <w:tmpl w:val="2B8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A07A03"/>
    <w:multiLevelType w:val="multilevel"/>
    <w:tmpl w:val="36920D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E5FE6"/>
    <w:multiLevelType w:val="multilevel"/>
    <w:tmpl w:val="6BF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D5FBC"/>
    <w:multiLevelType w:val="multilevel"/>
    <w:tmpl w:val="CF8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214345"/>
    <w:multiLevelType w:val="multilevel"/>
    <w:tmpl w:val="E0A8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490262"/>
    <w:multiLevelType w:val="hybridMultilevel"/>
    <w:tmpl w:val="1940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76260"/>
    <w:multiLevelType w:val="multilevel"/>
    <w:tmpl w:val="7E26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CF128C"/>
    <w:multiLevelType w:val="multilevel"/>
    <w:tmpl w:val="6D42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D32426"/>
    <w:multiLevelType w:val="multilevel"/>
    <w:tmpl w:val="EC2A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E87B95"/>
    <w:multiLevelType w:val="multilevel"/>
    <w:tmpl w:val="A44C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4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11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27"/>
    <w:rsid w:val="000030A9"/>
    <w:rsid w:val="00020988"/>
    <w:rsid w:val="000225E8"/>
    <w:rsid w:val="00026818"/>
    <w:rsid w:val="00042B08"/>
    <w:rsid w:val="000B08B4"/>
    <w:rsid w:val="000B29F4"/>
    <w:rsid w:val="000B738B"/>
    <w:rsid w:val="000D009E"/>
    <w:rsid w:val="000E58C9"/>
    <w:rsid w:val="00100ABE"/>
    <w:rsid w:val="00111431"/>
    <w:rsid w:val="0012510A"/>
    <w:rsid w:val="00152488"/>
    <w:rsid w:val="001534CD"/>
    <w:rsid w:val="00175F3C"/>
    <w:rsid w:val="001926A3"/>
    <w:rsid w:val="001E1EF2"/>
    <w:rsid w:val="001F0955"/>
    <w:rsid w:val="001F43E7"/>
    <w:rsid w:val="002069D6"/>
    <w:rsid w:val="00226EE0"/>
    <w:rsid w:val="00235F19"/>
    <w:rsid w:val="00252675"/>
    <w:rsid w:val="00252F86"/>
    <w:rsid w:val="00294E09"/>
    <w:rsid w:val="002C6B25"/>
    <w:rsid w:val="002F7A44"/>
    <w:rsid w:val="00310EF1"/>
    <w:rsid w:val="00317947"/>
    <w:rsid w:val="00325079"/>
    <w:rsid w:val="00344B03"/>
    <w:rsid w:val="00385DEB"/>
    <w:rsid w:val="003A49FC"/>
    <w:rsid w:val="003C1030"/>
    <w:rsid w:val="003C277C"/>
    <w:rsid w:val="003C599B"/>
    <w:rsid w:val="003E50F3"/>
    <w:rsid w:val="004822FC"/>
    <w:rsid w:val="004E5EC8"/>
    <w:rsid w:val="0050568F"/>
    <w:rsid w:val="00525728"/>
    <w:rsid w:val="005327E4"/>
    <w:rsid w:val="00537E90"/>
    <w:rsid w:val="00541B6D"/>
    <w:rsid w:val="005472E2"/>
    <w:rsid w:val="00555EA3"/>
    <w:rsid w:val="005A32A5"/>
    <w:rsid w:val="005D1B9E"/>
    <w:rsid w:val="005E545A"/>
    <w:rsid w:val="005F0886"/>
    <w:rsid w:val="00607448"/>
    <w:rsid w:val="00610D8D"/>
    <w:rsid w:val="00614223"/>
    <w:rsid w:val="00635FF4"/>
    <w:rsid w:val="0065417F"/>
    <w:rsid w:val="00682974"/>
    <w:rsid w:val="006A2FDD"/>
    <w:rsid w:val="006B4258"/>
    <w:rsid w:val="00720B57"/>
    <w:rsid w:val="00722827"/>
    <w:rsid w:val="00733135"/>
    <w:rsid w:val="00735CFE"/>
    <w:rsid w:val="0076194A"/>
    <w:rsid w:val="00767250"/>
    <w:rsid w:val="00777E10"/>
    <w:rsid w:val="00786B51"/>
    <w:rsid w:val="007A270B"/>
    <w:rsid w:val="007B658C"/>
    <w:rsid w:val="007C45D9"/>
    <w:rsid w:val="007F1833"/>
    <w:rsid w:val="00810E24"/>
    <w:rsid w:val="00820C6E"/>
    <w:rsid w:val="008266C7"/>
    <w:rsid w:val="00826E17"/>
    <w:rsid w:val="008564BD"/>
    <w:rsid w:val="0087391D"/>
    <w:rsid w:val="008935F8"/>
    <w:rsid w:val="008A268C"/>
    <w:rsid w:val="0091248E"/>
    <w:rsid w:val="009233F8"/>
    <w:rsid w:val="00936114"/>
    <w:rsid w:val="009441DD"/>
    <w:rsid w:val="009459BC"/>
    <w:rsid w:val="00952007"/>
    <w:rsid w:val="00972671"/>
    <w:rsid w:val="009D5E63"/>
    <w:rsid w:val="00A17042"/>
    <w:rsid w:val="00A213C4"/>
    <w:rsid w:val="00A343DE"/>
    <w:rsid w:val="00A41EA8"/>
    <w:rsid w:val="00A42C4E"/>
    <w:rsid w:val="00A57A9C"/>
    <w:rsid w:val="00A626A6"/>
    <w:rsid w:val="00A70325"/>
    <w:rsid w:val="00A94F51"/>
    <w:rsid w:val="00AA126E"/>
    <w:rsid w:val="00AA4EE3"/>
    <w:rsid w:val="00B02504"/>
    <w:rsid w:val="00B10B89"/>
    <w:rsid w:val="00B232EA"/>
    <w:rsid w:val="00B9631F"/>
    <w:rsid w:val="00BE65A4"/>
    <w:rsid w:val="00C00D56"/>
    <w:rsid w:val="00C02963"/>
    <w:rsid w:val="00C13BBF"/>
    <w:rsid w:val="00C573DE"/>
    <w:rsid w:val="00C94C99"/>
    <w:rsid w:val="00C94D87"/>
    <w:rsid w:val="00CA7D4B"/>
    <w:rsid w:val="00CD5934"/>
    <w:rsid w:val="00CE2FC4"/>
    <w:rsid w:val="00D075A3"/>
    <w:rsid w:val="00D10739"/>
    <w:rsid w:val="00D21356"/>
    <w:rsid w:val="00D26CDF"/>
    <w:rsid w:val="00D52791"/>
    <w:rsid w:val="00D5407A"/>
    <w:rsid w:val="00D70803"/>
    <w:rsid w:val="00DA5FA9"/>
    <w:rsid w:val="00DE17DF"/>
    <w:rsid w:val="00E072D2"/>
    <w:rsid w:val="00E34F35"/>
    <w:rsid w:val="00E46A20"/>
    <w:rsid w:val="00E51947"/>
    <w:rsid w:val="00E742E8"/>
    <w:rsid w:val="00E80939"/>
    <w:rsid w:val="00E81FA0"/>
    <w:rsid w:val="00E8366B"/>
    <w:rsid w:val="00E84831"/>
    <w:rsid w:val="00EC6ADF"/>
    <w:rsid w:val="00EC7271"/>
    <w:rsid w:val="00EF44C0"/>
    <w:rsid w:val="00EF5D80"/>
    <w:rsid w:val="00EF5E63"/>
    <w:rsid w:val="00F12885"/>
    <w:rsid w:val="00F16E14"/>
    <w:rsid w:val="00F405E6"/>
    <w:rsid w:val="00F41D68"/>
    <w:rsid w:val="00F52048"/>
    <w:rsid w:val="00FD5322"/>
    <w:rsid w:val="00FE59D0"/>
    <w:rsid w:val="51785D64"/>
    <w:rsid w:val="748AEDCE"/>
    <w:rsid w:val="7D2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554B5"/>
  <w15:chartTrackingRefBased/>
  <w15:docId w15:val="{DAB15C46-45C3-6047-8D1E-98D9CAF3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8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28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22827"/>
  </w:style>
  <w:style w:type="character" w:customStyle="1" w:styleId="contextualspellingandgrammarerror">
    <w:name w:val="contextualspellingandgrammarerror"/>
    <w:basedOn w:val="DefaultParagraphFont"/>
    <w:rsid w:val="00722827"/>
  </w:style>
  <w:style w:type="character" w:customStyle="1" w:styleId="eop">
    <w:name w:val="eop"/>
    <w:basedOn w:val="DefaultParagraphFont"/>
    <w:rsid w:val="00722827"/>
  </w:style>
  <w:style w:type="character" w:customStyle="1" w:styleId="spellingerror">
    <w:name w:val="spellingerror"/>
    <w:basedOn w:val="DefaultParagraphFont"/>
    <w:rsid w:val="00722827"/>
  </w:style>
  <w:style w:type="character" w:customStyle="1" w:styleId="pagebreaktextspan">
    <w:name w:val="pagebreaktextspan"/>
    <w:basedOn w:val="DefaultParagraphFont"/>
    <w:rsid w:val="00722827"/>
  </w:style>
  <w:style w:type="character" w:customStyle="1" w:styleId="Heading2Char">
    <w:name w:val="Heading 2 Char"/>
    <w:basedOn w:val="DefaultParagraphFont"/>
    <w:link w:val="Heading2"/>
    <w:uiPriority w:val="9"/>
    <w:rsid w:val="007228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65A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30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0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0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0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0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0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0A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3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6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8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4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0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Gowan</dc:creator>
  <cp:keywords/>
  <dc:description/>
  <cp:lastModifiedBy>Michael Gowan</cp:lastModifiedBy>
  <cp:revision>6</cp:revision>
  <dcterms:created xsi:type="dcterms:W3CDTF">2020-05-20T14:03:00Z</dcterms:created>
  <dcterms:modified xsi:type="dcterms:W3CDTF">2020-09-20T13:47:00Z</dcterms:modified>
</cp:coreProperties>
</file>