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82D" w:rsidRDefault="00833515" w14:paraId="00000001" w14:textId="28540428">
      <w:pPr>
        <w:rPr>
          <w:rFonts w:ascii="Cambria" w:hAnsi="Cambria" w:eastAsia="Cambria" w:cs="Cambria"/>
        </w:rPr>
      </w:pPr>
      <w:r w:rsidRPr="6371D3BB" w:rsidR="6371D3BB">
        <w:rPr>
          <w:rFonts w:ascii="Cambria" w:hAnsi="Cambria" w:eastAsia="Cambria" w:cs="Cambria"/>
          <w:b w:val="1"/>
          <w:bCs w:val="1"/>
        </w:rPr>
        <w:t>Page ID</w:t>
      </w:r>
      <w:r w:rsidRPr="6371D3BB" w:rsidR="6371D3BB">
        <w:rPr>
          <w:rFonts w:ascii="Cambria" w:hAnsi="Cambria" w:eastAsia="Cambria" w:cs="Cambria"/>
        </w:rPr>
        <w:t>:</w:t>
      </w:r>
      <w:r w:rsidRPr="6371D3BB" w:rsidR="6371D3BB">
        <w:rPr>
          <w:rFonts w:ascii="Cambria" w:hAnsi="Cambria" w:eastAsia="Cambria" w:cs="Cambria"/>
          <w:b w:val="1"/>
          <w:bCs w:val="1"/>
        </w:rPr>
        <w:t xml:space="preserve"> </w:t>
      </w:r>
      <w:proofErr w:type="gramStart"/>
      <w:r w:rsidRPr="6371D3BB" w:rsidR="6371D3BB">
        <w:rPr>
          <w:rFonts w:ascii="Cambria" w:hAnsi="Cambria" w:eastAsia="Cambria" w:cs="Cambria"/>
          <w:b w:val="1"/>
          <w:bCs w:val="1"/>
        </w:rPr>
        <w:t>#.#</w:t>
      </w:r>
      <w:proofErr w:type="gramEnd"/>
      <w:r w:rsidRPr="6371D3BB" w:rsidR="6371D3BB">
        <w:rPr>
          <w:rFonts w:ascii="Cambria" w:hAnsi="Cambria" w:eastAsia="Cambria" w:cs="Cambria"/>
          <w:b w:val="1"/>
          <w:bCs w:val="1"/>
        </w:rPr>
        <w:t xml:space="preserve">  Iterating a Design Under a Time Crunch (TRT-RUE) Case Study</w:t>
      </w:r>
    </w:p>
    <w:p w:rsidR="00CC582D" w:rsidRDefault="00833515" w14:paraId="00000002" w14:textId="77777777">
      <w:pPr>
        <w:pStyle w:val="Heading1"/>
      </w:pPr>
      <w:r>
        <w:t>Primary Content</w:t>
      </w:r>
    </w:p>
    <w:p w:rsidR="00CC582D" w:rsidRDefault="00CC582D" w14:paraId="00000003" w14:textId="77777777">
      <w:pPr>
        <w:rPr>
          <w:rFonts w:ascii="Cambria" w:hAnsi="Cambria" w:eastAsia="Cambria" w:cs="Cambria"/>
        </w:rPr>
      </w:pPr>
    </w:p>
    <w:p w:rsidR="00CC582D" w:rsidRDefault="00833515" w14:paraId="00000004" w14:textId="77777777">
      <w:pPr>
        <w:shd w:val="clear" w:color="auto" w:fill="1F3864"/>
        <w:rPr>
          <w:rFonts w:ascii="Cambria" w:hAnsi="Cambria" w:eastAsia="Cambria" w:cs="Cambria"/>
          <w:b/>
          <w:color w:val="FFFFFF"/>
        </w:rPr>
      </w:pPr>
      <w:r>
        <w:rPr>
          <w:rFonts w:ascii="Cambria" w:hAnsi="Cambria" w:eastAsia="Cambria" w:cs="Cambria"/>
          <w:b/>
          <w:color w:val="FFFFFF"/>
        </w:rPr>
        <w:t>Title</w:t>
      </w:r>
    </w:p>
    <w:p w:rsidR="00CC582D" w:rsidRDefault="00833515" w14:paraId="00000005"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the </w:t>
      </w:r>
      <w:r>
        <w:rPr>
          <w:rFonts w:ascii="Cambria" w:hAnsi="Cambria" w:eastAsia="Cambria" w:cs="Cambria"/>
          <w:b/>
          <w:color w:val="1F3864"/>
          <w:sz w:val="20"/>
          <w:szCs w:val="20"/>
        </w:rPr>
        <w:t>Title</w:t>
      </w:r>
      <w:r>
        <w:rPr>
          <w:rFonts w:ascii="Cambria" w:hAnsi="Cambria" w:eastAsia="Cambria" w:cs="Cambria"/>
          <w:color w:val="1F3864"/>
          <w:sz w:val="20"/>
          <w:szCs w:val="20"/>
        </w:rPr>
        <w:t xml:space="preserve"> of the </w:t>
      </w:r>
      <w:r>
        <w:rPr>
          <w:rFonts w:ascii="Cambria" w:hAnsi="Cambria" w:eastAsia="Cambria" w:cs="Cambria"/>
          <w:b/>
          <w:color w:val="1F3864"/>
          <w:sz w:val="20"/>
          <w:szCs w:val="20"/>
        </w:rPr>
        <w:t>Case Study</w:t>
      </w:r>
      <w:r>
        <w:rPr>
          <w:rFonts w:ascii="Cambria" w:hAnsi="Cambria" w:eastAsia="Cambria" w:cs="Cambria"/>
          <w:color w:val="1F3864"/>
          <w:sz w:val="20"/>
          <w:szCs w:val="20"/>
        </w:rPr>
        <w:t xml:space="preserve"> here (REQUIRED). </w:t>
      </w:r>
    </w:p>
    <w:p w:rsidR="00CC582D" w:rsidRDefault="00CC582D" w14:paraId="00000006" w14:textId="77777777"/>
    <w:p w:rsidR="00CC582D" w:rsidRDefault="00833515" w14:paraId="00000007" w14:textId="77777777">
      <w:pPr>
        <w:rPr>
          <w:rFonts w:ascii="Cambria" w:hAnsi="Cambria" w:eastAsia="Cambria" w:cs="Cambria"/>
          <w:b/>
          <w:sz w:val="28"/>
          <w:szCs w:val="28"/>
        </w:rPr>
      </w:pPr>
      <w:r>
        <w:rPr>
          <w:rFonts w:ascii="Cambria" w:hAnsi="Cambria" w:eastAsia="Cambria" w:cs="Cambria"/>
          <w:b/>
          <w:sz w:val="28"/>
          <w:szCs w:val="28"/>
        </w:rPr>
        <w:t xml:space="preserve"> Iterating a Design Under a Time Crunch</w:t>
      </w:r>
    </w:p>
    <w:p w:rsidR="00CC582D" w:rsidRDefault="00CC582D" w14:paraId="00000008" w14:textId="77777777">
      <w:pPr>
        <w:rPr>
          <w:rFonts w:ascii="Cambria" w:hAnsi="Cambria" w:eastAsia="Cambria" w:cs="Cambria"/>
          <w:b/>
          <w:sz w:val="28"/>
          <w:szCs w:val="28"/>
        </w:rPr>
      </w:pPr>
    </w:p>
    <w:p w:rsidR="00CC582D" w:rsidRDefault="00833515" w14:paraId="00000009" w14:textId="77777777">
      <w:pPr>
        <w:rPr>
          <w:rFonts w:ascii="Cambria" w:hAnsi="Cambria" w:eastAsia="Cambria" w:cs="Cambria"/>
          <w:color w:val="FFFFFF"/>
        </w:rPr>
      </w:pPr>
      <w:r>
        <w:rPr>
          <w:rFonts w:ascii="Cambria" w:hAnsi="Cambria" w:eastAsia="Cambria" w:cs="Cambria"/>
          <w:b/>
          <w:color w:val="FFFFFF"/>
        </w:rPr>
        <w:t>Caption Action Point</w:t>
      </w:r>
    </w:p>
    <w:p w:rsidR="00CC582D" w:rsidRDefault="00833515" w14:paraId="0000000A" w14:textId="77777777">
      <w:pPr>
        <w:shd w:val="clear" w:color="auto" w:fill="1F3864"/>
        <w:rPr>
          <w:rFonts w:ascii="Cambria" w:hAnsi="Cambria" w:eastAsia="Cambria" w:cs="Cambria"/>
          <w:b/>
          <w:color w:val="FFFFFF"/>
        </w:rPr>
      </w:pPr>
      <w:r>
        <w:rPr>
          <w:rFonts w:ascii="Cambria" w:hAnsi="Cambria" w:eastAsia="Cambria" w:cs="Cambria"/>
          <w:b/>
          <w:color w:val="FFFFFF"/>
        </w:rPr>
        <w:t>Caption Action Point</w:t>
      </w:r>
    </w:p>
    <w:p w:rsidR="00CC582D" w:rsidRDefault="00833515" w14:paraId="0000000B"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the </w:t>
      </w:r>
      <w:r>
        <w:rPr>
          <w:rFonts w:ascii="Cambria" w:hAnsi="Cambria" w:eastAsia="Cambria" w:cs="Cambria"/>
          <w:b/>
          <w:color w:val="1F3864"/>
          <w:sz w:val="20"/>
          <w:szCs w:val="20"/>
        </w:rPr>
        <w:t>Brief Summary</w:t>
      </w:r>
      <w:r>
        <w:rPr>
          <w:rFonts w:ascii="Cambria" w:hAnsi="Cambria" w:eastAsia="Cambria" w:cs="Cambria"/>
          <w:color w:val="1F3864"/>
          <w:sz w:val="20"/>
          <w:szCs w:val="20"/>
        </w:rPr>
        <w:t xml:space="preserve"> here (REQUIRED). </w:t>
      </w:r>
    </w:p>
    <w:p w:rsidR="00CC582D" w:rsidRDefault="00CC582D" w14:paraId="0000000C" w14:textId="77777777">
      <w:pPr>
        <w:rPr>
          <w:rFonts w:ascii="Cambria" w:hAnsi="Cambria" w:eastAsia="Cambria" w:cs="Cambria"/>
        </w:rPr>
      </w:pPr>
    </w:p>
    <w:p w:rsidR="00CC582D" w:rsidRDefault="00833515" w14:paraId="0000000D" w14:textId="2CED700D">
      <w:pPr>
        <w:rPr>
          <w:rFonts w:ascii="Cambria" w:hAnsi="Cambria" w:eastAsia="Cambria" w:cs="Cambria"/>
        </w:rPr>
      </w:pPr>
      <w:r w:rsidRPr="47BA7E26" w:rsidR="47BA7E26">
        <w:rPr>
          <w:rFonts w:ascii="Cambria" w:hAnsi="Cambria" w:eastAsia="Cambria" w:cs="Cambria"/>
        </w:rPr>
        <w:t>An interdisciplinary VA team uses a rapid usability evaluation to assess the design of a new tool for clinical support.</w:t>
      </w:r>
    </w:p>
    <w:p w:rsidR="00CC582D" w:rsidRDefault="00CC582D" w14:paraId="0000000E" w14:textId="77777777"/>
    <w:p w:rsidR="00CC582D" w:rsidRDefault="00833515" w14:paraId="0000000F" w14:textId="77777777">
      <w:pPr>
        <w:shd w:val="clear" w:color="auto" w:fill="1F3864"/>
        <w:rPr>
          <w:rFonts w:ascii="Cambria" w:hAnsi="Cambria" w:eastAsia="Cambria" w:cs="Cambria"/>
          <w:b/>
          <w:color w:val="FFFFFF"/>
        </w:rPr>
      </w:pPr>
      <w:r>
        <w:rPr>
          <w:rFonts w:ascii="Cambria" w:hAnsi="Cambria" w:eastAsia="Cambria" w:cs="Cambria"/>
          <w:b/>
          <w:color w:val="FFFFFF"/>
        </w:rPr>
        <w:t>Brief Summary</w:t>
      </w:r>
    </w:p>
    <w:p w:rsidR="00CC582D" w:rsidRDefault="00833515" w14:paraId="00000010"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the </w:t>
      </w:r>
      <w:r>
        <w:rPr>
          <w:rFonts w:ascii="Cambria" w:hAnsi="Cambria" w:eastAsia="Cambria" w:cs="Cambria"/>
          <w:b/>
          <w:color w:val="1F3864"/>
          <w:sz w:val="20"/>
          <w:szCs w:val="20"/>
        </w:rPr>
        <w:t>Brief Summary</w:t>
      </w:r>
      <w:r>
        <w:rPr>
          <w:rFonts w:ascii="Cambria" w:hAnsi="Cambria" w:eastAsia="Cambria" w:cs="Cambria"/>
          <w:color w:val="1F3864"/>
          <w:sz w:val="20"/>
          <w:szCs w:val="20"/>
        </w:rPr>
        <w:t xml:space="preserve"> here (REQUIRED). </w:t>
      </w:r>
    </w:p>
    <w:p w:rsidR="00CC582D" w:rsidRDefault="00CC582D" w14:paraId="00000011" w14:textId="77777777">
      <w:pPr>
        <w:rPr>
          <w:rFonts w:ascii="Cambria" w:hAnsi="Cambria" w:eastAsia="Cambria" w:cs="Cambria"/>
        </w:rPr>
      </w:pPr>
    </w:p>
    <w:p w:rsidR="00CC582D" w:rsidRDefault="00833515" w14:paraId="00000012" w14:textId="479E5A3F">
      <w:r w:rsidRPr="47BA7E26" w:rsidR="47BA7E26">
        <w:rPr>
          <w:rFonts w:ascii="Cambria" w:hAnsi="Cambria" w:eastAsia="Cambria" w:cs="Cambria"/>
        </w:rPr>
        <w:t xml:space="preserve">VA Hospital </w:t>
      </w:r>
      <w:r w:rsidRPr="47BA7E26" w:rsidR="47BA7E26">
        <w:rPr>
          <w:rFonts w:ascii="Cambria" w:hAnsi="Cambria" w:eastAsia="Cambria" w:cs="Cambria"/>
        </w:rPr>
        <w:t xml:space="preserve">clinicians requested assistance </w:t>
      </w:r>
      <w:r w:rsidRPr="47BA7E26" w:rsidR="47BA7E26">
        <w:rPr>
          <w:rFonts w:ascii="Cambria" w:hAnsi="Cambria" w:eastAsia="Cambria" w:cs="Cambria"/>
        </w:rPr>
        <w:t>in efficiently and correctly diagnosing hypogonadism (low testosterone) in male patients. They wanted to address misdiagnoses and issues with appropriately prescribing testosterone replacement therapy (TRT)</w:t>
      </w:r>
      <w:r w:rsidRPr="47BA7E26" w:rsidR="47BA7E26">
        <w:rPr>
          <w:rFonts w:ascii="Times New Roman" w:hAnsi="Times New Roman" w:eastAsia="Times New Roman" w:cs="Times New Roman"/>
        </w:rPr>
        <w:t>.</w:t>
      </w:r>
      <w:bookmarkStart w:name="_GoBack" w:id="12"/>
      <w:bookmarkEnd w:id="12"/>
    </w:p>
    <w:p w:rsidR="00CC582D" w:rsidRDefault="00833515" w14:paraId="00000013" w14:textId="77777777">
      <w:r>
        <w:rPr>
          <w:rFonts w:ascii="Quattrocento Sans" w:hAnsi="Quattrocento Sans" w:eastAsia="Quattrocento Sans" w:cs="Quattrocento Sans"/>
          <w:sz w:val="18"/>
          <w:szCs w:val="18"/>
        </w:rPr>
        <w:t xml:space="preserve"> </w:t>
      </w:r>
    </w:p>
    <w:p w:rsidR="00CC582D" w:rsidRDefault="00833515" w14:paraId="00000014" w14:textId="77777777">
      <w:r w:rsidRPr="47BA7E26" w:rsidR="47BA7E26">
        <w:rPr>
          <w:rFonts w:ascii="Cambria" w:hAnsi="Cambria" w:eastAsia="Cambria" w:cs="Cambria"/>
        </w:rPr>
        <w:t>To help the medica</w:t>
      </w:r>
      <w:r w:rsidRPr="47BA7E26" w:rsidR="47BA7E26">
        <w:rPr>
          <w:rFonts w:ascii="Cambria" w:hAnsi="Cambria" w:eastAsia="Cambria" w:cs="Cambria"/>
        </w:rPr>
        <w:t xml:space="preserve">l professionals accurately diagnose hypogonadism, an interdisciplinary VA team conducted a </w:t>
      </w:r>
      <w:r w:rsidRPr="47BA7E26" w:rsidR="47BA7E26">
        <w:rPr>
          <w:rFonts w:ascii="Cambria" w:hAnsi="Cambria" w:eastAsia="Cambria" w:cs="Cambria"/>
          <w:b w:val="1"/>
          <w:bCs w:val="1"/>
        </w:rPr>
        <w:t>rapid usability evaluation (RUE)</w:t>
      </w:r>
      <w:r w:rsidRPr="47BA7E26" w:rsidR="47BA7E26">
        <w:rPr>
          <w:rFonts w:ascii="Times New Roman" w:hAnsi="Times New Roman" w:eastAsia="Times New Roman" w:cs="Times New Roman"/>
        </w:rPr>
        <w:t xml:space="preserve"> on a new support tool to </w:t>
      </w:r>
      <w:r w:rsidRPr="47BA7E26" w:rsidR="47BA7E26">
        <w:rPr>
          <w:rFonts w:ascii="Times New Roman" w:hAnsi="Times New Roman" w:eastAsia="Times New Roman" w:cs="Times New Roman"/>
        </w:rPr>
        <w:t>identify</w:t>
      </w:r>
      <w:r w:rsidRPr="47BA7E26" w:rsidR="47BA7E26">
        <w:rPr>
          <w:rFonts w:ascii="Times New Roman" w:hAnsi="Times New Roman" w:eastAsia="Times New Roman" w:cs="Times New Roman"/>
        </w:rPr>
        <w:t xml:space="preserve"> possible usability issues with it.</w:t>
      </w:r>
    </w:p>
    <w:p w:rsidR="00CC582D" w:rsidRDefault="00833515" w14:paraId="00000015" w14:textId="77777777">
      <w:r>
        <w:rPr>
          <w:rFonts w:ascii="Times New Roman" w:hAnsi="Times New Roman" w:eastAsia="Times New Roman" w:cs="Times New Roman"/>
        </w:rPr>
        <w:t xml:space="preserve"> </w:t>
      </w:r>
    </w:p>
    <w:p w:rsidR="00CC582D" w:rsidRDefault="00833515" w14:paraId="00000016" w14:textId="77777777">
      <w:r>
        <w:rPr>
          <w:rFonts w:ascii="Cambria" w:hAnsi="Cambria" w:eastAsia="Cambria" w:cs="Cambria"/>
        </w:rPr>
        <w:t xml:space="preserve">The findings from the RUE allowed the team to iterate on the </w:t>
      </w:r>
      <w:r>
        <w:rPr>
          <w:rFonts w:ascii="Cambria" w:hAnsi="Cambria" w:eastAsia="Cambria" w:cs="Cambria"/>
        </w:rPr>
        <w:t xml:space="preserve">tool design to ensure that it would be helpful to medical staff.  </w:t>
      </w:r>
    </w:p>
    <w:p w:rsidR="00CC582D" w:rsidRDefault="00CC582D" w14:paraId="00000017" w14:textId="77777777">
      <w:pPr>
        <w:rPr>
          <w:rFonts w:ascii="Cambria" w:hAnsi="Cambria" w:eastAsia="Cambria" w:cs="Cambria"/>
        </w:rPr>
      </w:pPr>
    </w:p>
    <w:p w:rsidR="00CC582D" w:rsidRDefault="00CC582D" w14:paraId="00000018" w14:textId="77777777"/>
    <w:p w:rsidR="00CC582D" w:rsidRDefault="00833515" w14:paraId="00000019" w14:textId="77777777">
      <w:pPr>
        <w:shd w:val="clear" w:color="auto" w:fill="1F3864"/>
        <w:rPr>
          <w:rFonts w:ascii="Cambria" w:hAnsi="Cambria" w:eastAsia="Cambria" w:cs="Cambria"/>
          <w:b/>
          <w:color w:val="FFFFFF"/>
        </w:rPr>
      </w:pPr>
      <w:r>
        <w:rPr>
          <w:rFonts w:ascii="Cambria" w:hAnsi="Cambria" w:eastAsia="Cambria" w:cs="Cambria"/>
          <w:b/>
          <w:color w:val="FFFFFF"/>
        </w:rPr>
        <w:t>Problem</w:t>
      </w:r>
    </w:p>
    <w:p w:rsidR="00CC582D" w:rsidRDefault="00833515" w14:paraId="0000001A"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the Problem here (REQUIRED). </w:t>
      </w:r>
    </w:p>
    <w:p w:rsidR="00CC582D" w:rsidRDefault="00833515" w14:paraId="0000001B" w14:textId="151D2251">
      <w:pPr>
        <w:rPr>
          <w:rFonts w:ascii="Cambria" w:hAnsi="Cambria" w:eastAsia="Cambria" w:cs="Cambria"/>
        </w:rPr>
      </w:pPr>
      <w:r w:rsidRPr="47BA7E26" w:rsidR="47BA7E26">
        <w:rPr>
          <w:rFonts w:ascii="Cambria" w:hAnsi="Cambria" w:eastAsia="Cambria" w:cs="Cambria"/>
        </w:rPr>
        <w:t xml:space="preserve">The VA clinicians were concerned with the diagnostic workups and increased rate of TRT prescriptions. </w:t>
      </w:r>
    </w:p>
    <w:p w:rsidR="00CC582D" w:rsidRDefault="00CC582D" w14:paraId="0000001C" w14:textId="77777777">
      <w:pPr>
        <w:rPr>
          <w:rFonts w:ascii="Cambria" w:hAnsi="Cambria" w:eastAsia="Cambria" w:cs="Cambria"/>
        </w:rPr>
      </w:pPr>
    </w:p>
    <w:p w:rsidR="00CC582D" w:rsidRDefault="00833515" w14:paraId="0000001D" w14:textId="77777777">
      <w:pPr>
        <w:rPr>
          <w:rFonts w:ascii="Cambria" w:hAnsi="Cambria" w:eastAsia="Cambria" w:cs="Cambria"/>
        </w:rPr>
      </w:pPr>
      <w:r>
        <w:rPr>
          <w:rFonts w:ascii="Cambria" w:hAnsi="Cambria" w:eastAsia="Cambria" w:cs="Cambria"/>
        </w:rPr>
        <w:t xml:space="preserve">Their solution was to produce a </w:t>
      </w:r>
      <w:r>
        <w:rPr>
          <w:rFonts w:ascii="Cambria" w:hAnsi="Cambria" w:eastAsia="Cambria" w:cs="Cambria"/>
          <w:b/>
        </w:rPr>
        <w:t>clinical decision support (CDS) tool</w:t>
      </w:r>
      <w:r>
        <w:rPr>
          <w:rFonts w:ascii="Cambria" w:hAnsi="Cambria" w:eastAsia="Cambria" w:cs="Cambria"/>
        </w:rPr>
        <w:t xml:space="preserve"> that would </w:t>
      </w:r>
      <w:proofErr w:type="gramStart"/>
      <w:r>
        <w:rPr>
          <w:rFonts w:ascii="Cambria" w:hAnsi="Cambria" w:eastAsia="Cambria" w:cs="Cambria"/>
        </w:rPr>
        <w:t>assist</w:t>
      </w:r>
      <w:proofErr w:type="gramEnd"/>
      <w:r>
        <w:rPr>
          <w:rFonts w:ascii="Cambria" w:hAnsi="Cambria" w:eastAsia="Cambria" w:cs="Cambria"/>
        </w:rPr>
        <w:t xml:space="preserve"> with correct pres</w:t>
      </w:r>
      <w:r>
        <w:rPr>
          <w:rFonts w:ascii="Cambria" w:hAnsi="Cambria" w:eastAsia="Cambria" w:cs="Cambria"/>
        </w:rPr>
        <w:t xml:space="preserve">cription of TRT. A clinical decision support tool </w:t>
      </w:r>
      <w:proofErr w:type="gramStart"/>
      <w:r>
        <w:rPr>
          <w:rFonts w:ascii="Cambria" w:hAnsi="Cambria" w:eastAsia="Cambria" w:cs="Cambria"/>
        </w:rPr>
        <w:t>provides</w:t>
      </w:r>
      <w:proofErr w:type="gramEnd"/>
      <w:r>
        <w:rPr>
          <w:rFonts w:ascii="Cambria" w:hAnsi="Cambria" w:eastAsia="Cambria" w:cs="Cambria"/>
        </w:rPr>
        <w:t xml:space="preserve"> structure and information to medical professionals that help them make more informed decisions regarding patient care. </w:t>
      </w:r>
    </w:p>
    <w:p w:rsidR="00CC582D" w:rsidRDefault="00CC582D" w14:paraId="0000001E" w14:textId="77777777">
      <w:pPr>
        <w:rPr>
          <w:rFonts w:ascii="Cambria" w:hAnsi="Cambria" w:eastAsia="Cambria" w:cs="Cambria"/>
        </w:rPr>
      </w:pPr>
    </w:p>
    <w:p w:rsidR="00CC582D" w:rsidRDefault="00833515" w14:paraId="0000001F" w14:textId="77777777">
      <w:pPr>
        <w:shd w:val="clear" w:color="auto" w:fill="1F3864"/>
        <w:rPr>
          <w:rFonts w:ascii="Cambria" w:hAnsi="Cambria" w:eastAsia="Cambria" w:cs="Cambria"/>
          <w:b/>
          <w:color w:val="FFFFFF"/>
        </w:rPr>
      </w:pPr>
      <w:r>
        <w:rPr>
          <w:rFonts w:ascii="Cambria" w:hAnsi="Cambria" w:eastAsia="Cambria" w:cs="Cambria"/>
          <w:b/>
          <w:color w:val="FFFFFF"/>
        </w:rPr>
        <w:t>Objective</w:t>
      </w:r>
    </w:p>
    <w:p w:rsidR="00CC582D" w:rsidRDefault="00833515" w14:paraId="00000020"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Enter the Objective here (REQUIRED).</w:t>
      </w:r>
    </w:p>
    <w:p w:rsidR="00CC582D" w:rsidRDefault="00833515" w14:paraId="00000021" w14:textId="77777777">
      <w:pPr>
        <w:rPr>
          <w:rFonts w:ascii="Cambria" w:hAnsi="Cambria" w:eastAsia="Cambria" w:cs="Cambria"/>
        </w:rPr>
      </w:pPr>
      <w:r>
        <w:rPr>
          <w:rFonts w:ascii="Cambria" w:hAnsi="Cambria" w:eastAsia="Cambria" w:cs="Cambria"/>
        </w:rPr>
        <w:lastRenderedPageBreak/>
        <w:t xml:space="preserve">A team of developers wanted to quickly move from rough concept to complete solution while still evaluating their design decisions at each step. </w:t>
      </w:r>
    </w:p>
    <w:p w:rsidR="00CC582D" w:rsidRDefault="00CC582D" w14:paraId="00000022" w14:textId="77777777">
      <w:pPr>
        <w:rPr>
          <w:rFonts w:ascii="Cambria" w:hAnsi="Cambria" w:eastAsia="Cambria" w:cs="Cambria"/>
        </w:rPr>
      </w:pPr>
    </w:p>
    <w:p w:rsidR="00CC582D" w:rsidRDefault="00833515" w14:paraId="00000023" w14:textId="77777777">
      <w:pPr>
        <w:rPr>
          <w:rFonts w:ascii="Cambria" w:hAnsi="Cambria" w:eastAsia="Cambria" w:cs="Cambria"/>
        </w:rPr>
      </w:pPr>
      <w:r>
        <w:rPr>
          <w:rFonts w:ascii="Cambria" w:hAnsi="Cambria" w:eastAsia="Cambria" w:cs="Cambria"/>
        </w:rPr>
        <w:t>They modeled the CDS tool prototype using a VA hospital decision flow diagram central to hospital standard pro</w:t>
      </w:r>
      <w:r>
        <w:rPr>
          <w:rFonts w:ascii="Cambria" w:hAnsi="Cambria" w:eastAsia="Cambria" w:cs="Cambria"/>
        </w:rPr>
        <w:t>cedures.</w:t>
      </w:r>
    </w:p>
    <w:p w:rsidR="00CC582D" w:rsidRDefault="00CC582D" w14:paraId="00000024" w14:textId="77777777">
      <w:pPr>
        <w:rPr>
          <w:rFonts w:ascii="Cambria" w:hAnsi="Cambria" w:eastAsia="Cambria" w:cs="Cambria"/>
        </w:rPr>
      </w:pPr>
    </w:p>
    <w:p w:rsidR="00CC582D" w:rsidRDefault="00833515" w14:paraId="00000025" w14:textId="77777777">
      <w:pPr>
        <w:rPr>
          <w:rFonts w:ascii="Cambria" w:hAnsi="Cambria" w:eastAsia="Cambria" w:cs="Cambria"/>
        </w:rPr>
      </w:pPr>
      <w:r>
        <w:rPr>
          <w:rFonts w:ascii="Cambria" w:hAnsi="Cambria" w:eastAsia="Cambria" w:cs="Cambria"/>
        </w:rPr>
        <w:t xml:space="preserve">For the </w:t>
      </w:r>
      <w:proofErr w:type="gramStart"/>
      <w:r>
        <w:rPr>
          <w:rFonts w:ascii="Cambria" w:hAnsi="Cambria" w:eastAsia="Cambria" w:cs="Cambria"/>
        </w:rPr>
        <w:t>initial</w:t>
      </w:r>
      <w:proofErr w:type="gramEnd"/>
      <w:r>
        <w:rPr>
          <w:rFonts w:ascii="Cambria" w:hAnsi="Cambria" w:eastAsia="Cambria" w:cs="Cambria"/>
        </w:rPr>
        <w:t xml:space="preserve"> prototype, the developers conducted a </w:t>
      </w:r>
      <w:sdt>
        <w:sdtPr>
          <w:tag w:val="goog_rdk_0"/>
          <w:id w:val="-1009214356"/>
        </w:sdtPr>
        <w:sdtEndPr/>
        <w:sdtContent>
          <w:commentRangeStart w:id="22"/>
        </w:sdtContent>
      </w:sdt>
      <w:r>
        <w:rPr>
          <w:rFonts w:ascii="Cambria" w:hAnsi="Cambria" w:eastAsia="Cambria" w:cs="Cambria"/>
          <w:color w:val="0000FF"/>
          <w:u w:val="single"/>
        </w:rPr>
        <w:t>heuristic evaluation</w:t>
      </w:r>
      <w:commentRangeEnd w:id="22"/>
      <w:r>
        <w:commentReference w:id="22"/>
      </w:r>
      <w:r>
        <w:rPr>
          <w:rFonts w:ascii="Cambria" w:hAnsi="Cambria" w:eastAsia="Cambria" w:cs="Cambria"/>
        </w:rPr>
        <w:t xml:space="preserve"> to identify potential issues with the first design. </w:t>
      </w:r>
    </w:p>
    <w:p w:rsidR="00CC582D" w:rsidRDefault="00CC582D" w14:paraId="00000026" w14:textId="77777777">
      <w:pPr>
        <w:rPr>
          <w:rFonts w:ascii="Cambria" w:hAnsi="Cambria" w:eastAsia="Cambria" w:cs="Cambria"/>
        </w:rPr>
      </w:pPr>
    </w:p>
    <w:p w:rsidR="00CC582D" w:rsidRDefault="00833515" w14:paraId="00000027" w14:textId="77777777">
      <w:pPr>
        <w:rPr>
          <w:rFonts w:ascii="Cambria" w:hAnsi="Cambria" w:eastAsia="Cambria" w:cs="Cambria"/>
        </w:rPr>
      </w:pPr>
      <w:r>
        <w:rPr>
          <w:rFonts w:ascii="Cambria" w:hAnsi="Cambria" w:eastAsia="Cambria" w:cs="Cambria"/>
        </w:rPr>
        <w:t>Immediately addressing issues found during the heuristic evaluation, the developers promptly went through two de</w:t>
      </w:r>
      <w:r>
        <w:rPr>
          <w:rFonts w:ascii="Cambria" w:hAnsi="Cambria" w:eastAsia="Cambria" w:cs="Cambria"/>
        </w:rPr>
        <w:t>sign iterations.</w:t>
      </w:r>
    </w:p>
    <w:p w:rsidR="00CC582D" w:rsidRDefault="00CC582D" w14:paraId="00000028" w14:textId="77777777">
      <w:pPr>
        <w:rPr>
          <w:rFonts w:ascii="Cambria" w:hAnsi="Cambria" w:eastAsia="Cambria" w:cs="Cambria"/>
        </w:rPr>
      </w:pPr>
    </w:p>
    <w:p w:rsidR="00CC582D" w:rsidRDefault="00833515" w14:paraId="00000029" w14:textId="3872952A">
      <w:pPr>
        <w:rPr>
          <w:rFonts w:ascii="Cambria" w:hAnsi="Cambria" w:eastAsia="Cambria" w:cs="Cambria"/>
        </w:rPr>
      </w:pPr>
      <w:r w:rsidRPr="47BA7E26" w:rsidR="47BA7E26">
        <w:rPr>
          <w:rFonts w:ascii="Cambria" w:hAnsi="Cambria" w:eastAsia="Cambria" w:cs="Cambria"/>
        </w:rPr>
        <w:t>After the third iteration, the team conducted a usability evaluation. Any usability evaluation allows for design team members to identify potential issues when the tool is used by actual users and can provide more informative findings than a heuristic evaluation. A RUE does this at a faster pace.</w:t>
      </w:r>
    </w:p>
    <w:p w:rsidR="00CC582D" w:rsidRDefault="00CC582D" w14:paraId="0000002A" w14:textId="77777777">
      <w:pPr>
        <w:rPr>
          <w:rFonts w:ascii="Cambria" w:hAnsi="Cambria" w:eastAsia="Cambria" w:cs="Cambria"/>
        </w:rPr>
      </w:pPr>
    </w:p>
    <w:p w:rsidR="00CC582D" w:rsidRDefault="00CC582D" w14:paraId="0000002B" w14:textId="77777777">
      <w:pPr>
        <w:rPr>
          <w:rFonts w:ascii="Cambria" w:hAnsi="Cambria" w:eastAsia="Cambria" w:cs="Cambria"/>
        </w:rPr>
      </w:pPr>
    </w:p>
    <w:p w:rsidR="00CC582D" w:rsidRDefault="00833515" w14:paraId="0000002C" w14:textId="77777777">
      <w:pPr>
        <w:shd w:val="clear" w:color="auto" w:fill="1F3864"/>
        <w:rPr>
          <w:rFonts w:ascii="Cambria" w:hAnsi="Cambria" w:eastAsia="Cambria" w:cs="Cambria"/>
          <w:b/>
          <w:color w:val="FFFFFF"/>
        </w:rPr>
      </w:pPr>
      <w:r>
        <w:rPr>
          <w:rFonts w:ascii="Cambria" w:hAnsi="Cambria" w:eastAsia="Cambria" w:cs="Cambria"/>
          <w:b/>
          <w:color w:val="FFFFFF"/>
        </w:rPr>
        <w:t>Approach</w:t>
      </w:r>
    </w:p>
    <w:p w:rsidR="00CC582D" w:rsidRDefault="00833515" w14:paraId="0000002D"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w:t>
      </w:r>
      <w:r>
        <w:rPr>
          <w:rFonts w:ascii="Cambria" w:hAnsi="Cambria" w:eastAsia="Cambria" w:cs="Cambria"/>
          <w:b/>
          <w:color w:val="1F3864"/>
          <w:sz w:val="20"/>
          <w:szCs w:val="20"/>
        </w:rPr>
        <w:t>Approach</w:t>
      </w:r>
      <w:r>
        <w:rPr>
          <w:rFonts w:ascii="Cambria" w:hAnsi="Cambria" w:eastAsia="Cambria" w:cs="Cambria"/>
          <w:color w:val="1F3864"/>
          <w:sz w:val="20"/>
          <w:szCs w:val="20"/>
        </w:rPr>
        <w:t xml:space="preserve"> here (REQUIRED). </w:t>
      </w:r>
    </w:p>
    <w:p w:rsidR="00CC582D" w:rsidRDefault="00CC582D" w14:paraId="0000002E" w14:textId="77777777">
      <w:pPr>
        <w:rPr>
          <w:rFonts w:ascii="Cambria" w:hAnsi="Cambria" w:eastAsia="Cambria" w:cs="Cambria"/>
        </w:rPr>
      </w:pPr>
    </w:p>
    <w:p w:rsidR="00CC582D" w:rsidRDefault="00833515" w14:paraId="0000002F" w14:textId="77777777">
      <w:pPr>
        <w:rPr>
          <w:rFonts w:ascii="Cambria" w:hAnsi="Cambria" w:eastAsia="Cambria" w:cs="Cambria"/>
        </w:rPr>
      </w:pPr>
      <w:r>
        <w:rPr>
          <w:rFonts w:ascii="Cambria" w:hAnsi="Cambria" w:eastAsia="Cambria" w:cs="Cambria"/>
        </w:rPr>
        <w:t>Working with experts in the field, the team started the RUE by developing fictitious, yet plausible, clinical scenarios.</w:t>
      </w:r>
    </w:p>
    <w:p w:rsidR="00CC582D" w:rsidRDefault="00CC582D" w14:paraId="00000030" w14:textId="77777777">
      <w:pPr>
        <w:rPr>
          <w:rFonts w:ascii="Cambria" w:hAnsi="Cambria" w:eastAsia="Cambria" w:cs="Cambria"/>
        </w:rPr>
      </w:pPr>
    </w:p>
    <w:p w:rsidR="00CC582D" w:rsidRDefault="00833515" w14:paraId="00000031" w14:textId="77777777">
      <w:pPr>
        <w:rPr>
          <w:rFonts w:ascii="Cambria" w:hAnsi="Cambria" w:eastAsia="Cambria" w:cs="Cambria"/>
        </w:rPr>
      </w:pPr>
      <w:r>
        <w:rPr>
          <w:rFonts w:ascii="Cambria" w:hAnsi="Cambria" w:eastAsia="Cambria" w:cs="Cambria"/>
        </w:rPr>
        <w:t>The scenarios involved working up a c</w:t>
      </w:r>
      <w:r>
        <w:rPr>
          <w:rFonts w:ascii="Cambria" w:hAnsi="Cambria" w:eastAsia="Cambria" w:cs="Cambria"/>
        </w:rPr>
        <w:t xml:space="preserve">omplete diagnostic for a test patient with a fake record. </w:t>
      </w:r>
    </w:p>
    <w:p w:rsidR="00CC582D" w:rsidRDefault="00CC582D" w14:paraId="00000032" w14:textId="77777777">
      <w:pPr>
        <w:rPr>
          <w:rFonts w:ascii="Cambria" w:hAnsi="Cambria" w:eastAsia="Cambria" w:cs="Cambria"/>
        </w:rPr>
      </w:pPr>
    </w:p>
    <w:p w:rsidR="00CC582D" w:rsidRDefault="00833515" w14:paraId="00000033" w14:textId="77777777">
      <w:pPr>
        <w:rPr>
          <w:rFonts w:ascii="Cambria" w:hAnsi="Cambria" w:eastAsia="Cambria" w:cs="Cambria"/>
        </w:rPr>
      </w:pPr>
      <w:r>
        <w:rPr>
          <w:rFonts w:ascii="Cambria" w:hAnsi="Cambria" w:eastAsia="Cambria" w:cs="Cambria"/>
        </w:rPr>
        <w:t xml:space="preserve">Then they recruited participants who </w:t>
      </w:r>
      <w:proofErr w:type="gramStart"/>
      <w:r>
        <w:rPr>
          <w:rFonts w:ascii="Cambria" w:hAnsi="Cambria" w:eastAsia="Cambria" w:cs="Cambria"/>
        </w:rPr>
        <w:t>represent</w:t>
      </w:r>
      <w:proofErr w:type="gramEnd"/>
      <w:r>
        <w:rPr>
          <w:rFonts w:ascii="Cambria" w:hAnsi="Cambria" w:eastAsia="Cambria" w:cs="Cambria"/>
        </w:rPr>
        <w:t xml:space="preserve"> the population of targeted end-users — medical professionals who typically complete diagnostic workups and prescribe TRT. </w:t>
      </w:r>
    </w:p>
    <w:p w:rsidR="00CC582D" w:rsidRDefault="00CC582D" w14:paraId="00000034" w14:textId="77777777">
      <w:pPr>
        <w:rPr>
          <w:rFonts w:ascii="Cambria" w:hAnsi="Cambria" w:eastAsia="Cambria" w:cs="Cambria"/>
        </w:rPr>
      </w:pPr>
    </w:p>
    <w:p w:rsidR="00CC582D" w:rsidRDefault="00833515" w14:paraId="00000035" w14:textId="6FB8C496">
      <w:pPr>
        <w:rPr>
          <w:rFonts w:ascii="Cambria" w:hAnsi="Cambria" w:eastAsia="Cambria" w:cs="Cambria"/>
        </w:rPr>
      </w:pPr>
      <w:r w:rsidRPr="47BA7E26" w:rsidR="47BA7E26">
        <w:rPr>
          <w:rFonts w:ascii="Cambria" w:hAnsi="Cambria" w:eastAsia="Cambria" w:cs="Cambria"/>
        </w:rPr>
        <w:t xml:space="preserve">One consideration when completing a RUE is whether to complete the study in the lab or in the field. The field allows for a more natural interactions between the user and tool. However, the lab facilitates increased design team control over the interaction between the user and the tool. After some discussion, the team decided to complete this evaluation in a lab setting. </w:t>
      </w:r>
    </w:p>
    <w:p w:rsidR="00CC582D" w:rsidRDefault="00CC582D" w14:paraId="00000036" w14:textId="77777777">
      <w:pPr>
        <w:rPr>
          <w:rFonts w:ascii="Cambria" w:hAnsi="Cambria" w:eastAsia="Cambria" w:cs="Cambria"/>
        </w:rPr>
      </w:pPr>
    </w:p>
    <w:p w:rsidR="00CC582D" w:rsidRDefault="00833515" w14:paraId="00000037" w14:textId="77777777">
      <w:pPr>
        <w:rPr>
          <w:rFonts w:ascii="Cambria" w:hAnsi="Cambria" w:eastAsia="Cambria" w:cs="Cambria"/>
        </w:rPr>
      </w:pPr>
      <w:r>
        <w:rPr>
          <w:rFonts w:ascii="Cambria" w:hAnsi="Cambria" w:eastAsia="Cambria" w:cs="Cambria"/>
        </w:rPr>
        <w:t>During the study, the team introduced the purpose of the test. They also explained to the participant how to think aloud. Once the partic</w:t>
      </w:r>
      <w:r>
        <w:rPr>
          <w:rFonts w:ascii="Cambria" w:hAnsi="Cambria" w:eastAsia="Cambria" w:cs="Cambria"/>
        </w:rPr>
        <w:t xml:space="preserve">ipant was briefed, the team </w:t>
      </w:r>
      <w:proofErr w:type="gramStart"/>
      <w:r>
        <w:rPr>
          <w:rFonts w:ascii="Cambria" w:hAnsi="Cambria" w:eastAsia="Cambria" w:cs="Cambria"/>
        </w:rPr>
        <w:t>initiated</w:t>
      </w:r>
      <w:proofErr w:type="gramEnd"/>
      <w:r>
        <w:rPr>
          <w:rFonts w:ascii="Cambria" w:hAnsi="Cambria" w:eastAsia="Cambria" w:cs="Cambria"/>
        </w:rPr>
        <w:t xml:space="preserve"> the diagnostic scenario and other staff took notes while the participant completed the task. </w:t>
      </w:r>
    </w:p>
    <w:p w:rsidR="00CC582D" w:rsidRDefault="00CC582D" w14:paraId="00000038" w14:textId="77777777">
      <w:pPr>
        <w:rPr>
          <w:rFonts w:ascii="Cambria" w:hAnsi="Cambria" w:eastAsia="Cambria" w:cs="Cambria"/>
        </w:rPr>
      </w:pPr>
    </w:p>
    <w:p w:rsidR="00CC582D" w:rsidRDefault="00833515" w14:paraId="00000039" w14:textId="77777777">
      <w:pPr>
        <w:rPr>
          <w:rFonts w:ascii="Cambria" w:hAnsi="Cambria" w:eastAsia="Cambria" w:cs="Cambria"/>
        </w:rPr>
      </w:pPr>
      <w:r>
        <w:rPr>
          <w:rFonts w:ascii="Cambria" w:hAnsi="Cambria" w:eastAsia="Cambria" w:cs="Cambria"/>
        </w:rPr>
        <w:t xml:space="preserve">Evaluators can </w:t>
      </w:r>
      <w:proofErr w:type="gramStart"/>
      <w:r>
        <w:rPr>
          <w:rFonts w:ascii="Cambria" w:hAnsi="Cambria" w:eastAsia="Cambria" w:cs="Cambria"/>
        </w:rPr>
        <w:t>accomplish</w:t>
      </w:r>
      <w:proofErr w:type="gramEnd"/>
      <w:r>
        <w:rPr>
          <w:rFonts w:ascii="Cambria" w:hAnsi="Cambria" w:eastAsia="Cambria" w:cs="Cambria"/>
        </w:rPr>
        <w:t xml:space="preserve"> the RUE with either notes recorded in real time via pen and paper or through video capture softwa</w:t>
      </w:r>
      <w:r>
        <w:rPr>
          <w:rFonts w:ascii="Cambria" w:hAnsi="Cambria" w:eastAsia="Cambria" w:cs="Cambria"/>
        </w:rPr>
        <w:t xml:space="preserve">re (Russ et al., 2010). In this case, one team member served as the moderator while staff took notes. The moderator asked questions as needed during the think-aloud protocol to follow up on comments of </w:t>
      </w:r>
      <w:proofErr w:type="gramStart"/>
      <w:r>
        <w:rPr>
          <w:rFonts w:ascii="Cambria" w:hAnsi="Cambria" w:eastAsia="Cambria" w:cs="Cambria"/>
        </w:rPr>
        <w:t>particular note</w:t>
      </w:r>
      <w:proofErr w:type="gramEnd"/>
      <w:r>
        <w:rPr>
          <w:rFonts w:ascii="Cambria" w:hAnsi="Cambria" w:eastAsia="Cambria" w:cs="Cambria"/>
        </w:rPr>
        <w:t xml:space="preserve"> or to get the participant to elaborate</w:t>
      </w:r>
      <w:r>
        <w:rPr>
          <w:rFonts w:ascii="Cambria" w:hAnsi="Cambria" w:eastAsia="Cambria" w:cs="Cambria"/>
        </w:rPr>
        <w:t xml:space="preserve"> on some of the statements that were made. </w:t>
      </w:r>
    </w:p>
    <w:p w:rsidR="00CC582D" w:rsidRDefault="00CC582D" w14:paraId="0000003A" w14:textId="77777777">
      <w:pPr>
        <w:rPr>
          <w:rFonts w:ascii="Cambria" w:hAnsi="Cambria" w:eastAsia="Cambria" w:cs="Cambria"/>
        </w:rPr>
      </w:pPr>
    </w:p>
    <w:p w:rsidR="00CC582D" w:rsidRDefault="00833515" w14:paraId="0000003B" w14:textId="77777777">
      <w:pPr>
        <w:rPr>
          <w:rFonts w:ascii="Cambria" w:hAnsi="Cambria" w:eastAsia="Cambria" w:cs="Cambria"/>
        </w:rPr>
      </w:pPr>
      <w:r>
        <w:rPr>
          <w:rFonts w:ascii="Cambria" w:hAnsi="Cambria" w:eastAsia="Cambria" w:cs="Cambria"/>
        </w:rPr>
        <w:lastRenderedPageBreak/>
        <w:t>After the data were collected, the team pooled together their notes and generated a summary of their findings.</w:t>
      </w:r>
    </w:p>
    <w:p w:rsidR="00CC582D" w:rsidRDefault="00CC582D" w14:paraId="0000003C" w14:textId="77777777">
      <w:pPr>
        <w:rPr>
          <w:rFonts w:ascii="Cambria" w:hAnsi="Cambria" w:eastAsia="Cambria" w:cs="Cambria"/>
        </w:rPr>
      </w:pPr>
    </w:p>
    <w:p w:rsidR="00CC582D" w:rsidRDefault="00833515" w14:paraId="0000003D" w14:textId="77777777">
      <w:pPr>
        <w:shd w:val="clear" w:color="auto" w:fill="1F3864"/>
        <w:rPr>
          <w:rFonts w:ascii="Cambria" w:hAnsi="Cambria" w:eastAsia="Cambria" w:cs="Cambria"/>
          <w:color w:val="FFFFFF"/>
        </w:rPr>
      </w:pPr>
      <w:r>
        <w:rPr>
          <w:rFonts w:ascii="Cambria" w:hAnsi="Cambria" w:eastAsia="Cambria" w:cs="Cambria"/>
          <w:b/>
          <w:color w:val="FFFFFF"/>
        </w:rPr>
        <w:t>Outcome</w:t>
      </w:r>
    </w:p>
    <w:p w:rsidR="00CC582D" w:rsidRDefault="00833515" w14:paraId="0000003E"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w:t>
      </w:r>
      <w:r>
        <w:rPr>
          <w:rFonts w:ascii="Cambria" w:hAnsi="Cambria" w:eastAsia="Cambria" w:cs="Cambria"/>
          <w:b/>
          <w:color w:val="1F3864"/>
          <w:sz w:val="20"/>
          <w:szCs w:val="20"/>
        </w:rPr>
        <w:t>Outcome</w:t>
      </w:r>
      <w:r>
        <w:rPr>
          <w:rFonts w:ascii="Cambria" w:hAnsi="Cambria" w:eastAsia="Cambria" w:cs="Cambria"/>
          <w:color w:val="1F3864"/>
          <w:sz w:val="20"/>
          <w:szCs w:val="20"/>
        </w:rPr>
        <w:t xml:space="preserve"> here (REQUIRED). </w:t>
      </w:r>
    </w:p>
    <w:p w:rsidR="00CC582D" w:rsidRDefault="00CC582D" w14:paraId="0000003F" w14:textId="77777777">
      <w:pPr>
        <w:rPr>
          <w:rFonts w:ascii="Cambria" w:hAnsi="Cambria" w:eastAsia="Cambria" w:cs="Cambria"/>
        </w:rPr>
      </w:pPr>
    </w:p>
    <w:p w:rsidR="00CC582D" w:rsidRDefault="00833515" w14:paraId="00000040" w14:textId="77777777">
      <w:pPr>
        <w:rPr>
          <w:rFonts w:ascii="Cambria" w:hAnsi="Cambria" w:eastAsia="Cambria" w:cs="Cambria"/>
        </w:rPr>
      </w:pPr>
      <w:r>
        <w:rPr>
          <w:rFonts w:ascii="Cambria" w:hAnsi="Cambria" w:eastAsia="Cambria" w:cs="Cambria"/>
        </w:rPr>
        <w:t xml:space="preserve">The RUE found six major usability issues with the design. These included: </w:t>
      </w:r>
    </w:p>
    <w:p w:rsidR="00CC582D" w:rsidRDefault="00833515" w14:paraId="00000041" w14:textId="77777777">
      <w:pPr>
        <w:numPr>
          <w:ilvl w:val="0"/>
          <w:numId w:val="3"/>
        </w:numPr>
        <w:pBdr>
          <w:top w:val="nil"/>
          <w:left w:val="nil"/>
          <w:bottom w:val="nil"/>
          <w:right w:val="nil"/>
          <w:between w:val="nil"/>
        </w:pBdr>
        <w:rPr>
          <w:color w:val="000000"/>
        </w:rPr>
      </w:pPr>
      <w:r>
        <w:rPr>
          <w:rFonts w:ascii="Cambria" w:hAnsi="Cambria" w:eastAsia="Cambria" w:cs="Cambria"/>
          <w:color w:val="000000"/>
        </w:rPr>
        <w:t xml:space="preserve">Two instances of confusing titles where the language used in the title did not match the real-world language used by the participant. </w:t>
      </w:r>
    </w:p>
    <w:p w:rsidR="00CC582D" w:rsidRDefault="00833515" w14:paraId="00000042" w14:textId="77777777">
      <w:pPr>
        <w:numPr>
          <w:ilvl w:val="0"/>
          <w:numId w:val="3"/>
        </w:numPr>
        <w:pBdr>
          <w:top w:val="nil"/>
          <w:left w:val="nil"/>
          <w:bottom w:val="nil"/>
          <w:right w:val="nil"/>
          <w:between w:val="nil"/>
        </w:pBdr>
        <w:rPr>
          <w:color w:val="000000"/>
        </w:rPr>
      </w:pPr>
      <w:r>
        <w:rPr>
          <w:rFonts w:ascii="Cambria" w:hAnsi="Cambria" w:eastAsia="Cambria" w:cs="Cambria"/>
          <w:color w:val="000000"/>
        </w:rPr>
        <w:t>A redundancy in the display — information abou</w:t>
      </w:r>
      <w:r>
        <w:rPr>
          <w:rFonts w:ascii="Cambria" w:hAnsi="Cambria" w:eastAsia="Cambria" w:cs="Cambria"/>
          <w:color w:val="000000"/>
        </w:rPr>
        <w:t xml:space="preserve">t the potential treatments was listed twice. </w:t>
      </w:r>
    </w:p>
    <w:p w:rsidR="00CC582D" w:rsidRDefault="00833515" w14:paraId="00000043" w14:textId="77777777">
      <w:pPr>
        <w:numPr>
          <w:ilvl w:val="0"/>
          <w:numId w:val="3"/>
        </w:numPr>
        <w:pBdr>
          <w:top w:val="nil"/>
          <w:left w:val="nil"/>
          <w:bottom w:val="nil"/>
          <w:right w:val="nil"/>
          <w:between w:val="nil"/>
        </w:pBdr>
      </w:pPr>
      <w:r>
        <w:rPr>
          <w:rFonts w:ascii="Cambria" w:hAnsi="Cambria" w:eastAsia="Cambria" w:cs="Cambria"/>
          <w:color w:val="000000"/>
        </w:rPr>
        <w:t xml:space="preserve">The treatments were not listed in a common order. </w:t>
      </w:r>
    </w:p>
    <w:p w:rsidR="00CC582D" w:rsidRDefault="00CC582D" w14:paraId="00000044" w14:textId="77777777">
      <w:pPr>
        <w:rPr>
          <w:rFonts w:ascii="Cambria" w:hAnsi="Cambria" w:eastAsia="Cambria" w:cs="Cambria"/>
        </w:rPr>
      </w:pPr>
    </w:p>
    <w:p w:rsidR="00CC582D" w:rsidRDefault="00833515" w14:paraId="00000045" w14:textId="77777777">
      <w:pPr>
        <w:rPr>
          <w:rFonts w:ascii="Cambria" w:hAnsi="Cambria" w:eastAsia="Cambria" w:cs="Cambria"/>
        </w:rPr>
      </w:pPr>
      <w:r>
        <w:rPr>
          <w:rFonts w:ascii="Cambria" w:hAnsi="Cambria" w:eastAsia="Cambria" w:cs="Cambria"/>
        </w:rPr>
        <w:t xml:space="preserve">Based on findings from the RUE, the team: </w:t>
      </w:r>
    </w:p>
    <w:p w:rsidR="00CC582D" w:rsidRDefault="00833515" w14:paraId="00000046" w14:textId="77777777">
      <w:pPr>
        <w:numPr>
          <w:ilvl w:val="0"/>
          <w:numId w:val="2"/>
        </w:numPr>
        <w:pBdr>
          <w:top w:val="nil"/>
          <w:left w:val="nil"/>
          <w:bottom w:val="nil"/>
          <w:right w:val="nil"/>
          <w:between w:val="nil"/>
        </w:pBdr>
        <w:rPr>
          <w:color w:val="000000"/>
        </w:rPr>
      </w:pPr>
      <w:r>
        <w:rPr>
          <w:rFonts w:ascii="Cambria" w:hAnsi="Cambria" w:eastAsia="Cambria" w:cs="Cambria"/>
          <w:color w:val="000000"/>
        </w:rPr>
        <w:t xml:space="preserve">Moved exclusion criteria to the top of the menu. This removed clutter from the design. It also organized information in a more familiar way to the user. </w:t>
      </w:r>
    </w:p>
    <w:p w:rsidR="00CC582D" w:rsidRDefault="00833515" w14:paraId="00000047" w14:textId="77777777">
      <w:pPr>
        <w:numPr>
          <w:ilvl w:val="0"/>
          <w:numId w:val="2"/>
        </w:numPr>
        <w:pBdr>
          <w:top w:val="nil"/>
          <w:left w:val="nil"/>
          <w:bottom w:val="nil"/>
          <w:right w:val="nil"/>
          <w:between w:val="nil"/>
        </w:pBdr>
        <w:rPr>
          <w:color w:val="000000"/>
        </w:rPr>
      </w:pPr>
      <w:r>
        <w:rPr>
          <w:rFonts w:ascii="Cambria" w:hAnsi="Cambria" w:eastAsia="Cambria" w:cs="Cambria"/>
          <w:color w:val="000000"/>
        </w:rPr>
        <w:t>Concealed endocrine guidelines behind an interactive button, reducing clutter even more.</w:t>
      </w:r>
    </w:p>
    <w:p w:rsidR="00CC582D" w:rsidRDefault="00CC582D" w14:paraId="00000048" w14:textId="77777777">
      <w:pPr>
        <w:rPr>
          <w:rFonts w:ascii="Cambria" w:hAnsi="Cambria" w:eastAsia="Cambria" w:cs="Cambria"/>
        </w:rPr>
      </w:pPr>
    </w:p>
    <w:p w:rsidR="00CC582D" w:rsidRDefault="00833515" w14:paraId="00000049" w14:textId="4A93E1DC">
      <w:pPr>
        <w:rPr>
          <w:rFonts w:ascii="Cambria" w:hAnsi="Cambria" w:eastAsia="Cambria" w:cs="Cambria"/>
        </w:rPr>
      </w:pPr>
      <w:r w:rsidRPr="47BA7E26" w:rsidR="47BA7E26">
        <w:rPr>
          <w:rFonts w:ascii="Cambria" w:hAnsi="Cambria" w:eastAsia="Cambria" w:cs="Cambria"/>
        </w:rPr>
        <w:t>The fourth design iteration that resulted from the RUE was approved as the final design. The design team presented the design to stakeholders within the VA system.</w:t>
      </w:r>
    </w:p>
    <w:p w:rsidR="00CC582D" w:rsidRDefault="00CC582D" w14:paraId="0000004A" w14:textId="77777777">
      <w:pPr>
        <w:rPr>
          <w:rFonts w:ascii="Cambria" w:hAnsi="Cambria" w:eastAsia="Cambria" w:cs="Cambria"/>
        </w:rPr>
      </w:pPr>
    </w:p>
    <w:p w:rsidR="00CC582D" w:rsidRDefault="00833515" w14:paraId="0000004B" w14:textId="77777777">
      <w:pPr>
        <w:shd w:val="clear" w:color="auto" w:fill="1F3864"/>
        <w:rPr>
          <w:rFonts w:ascii="Cambria" w:hAnsi="Cambria" w:eastAsia="Cambria" w:cs="Cambria"/>
          <w:color w:val="FFFFFF"/>
        </w:rPr>
      </w:pPr>
      <w:r>
        <w:rPr>
          <w:rFonts w:ascii="Cambria" w:hAnsi="Cambria" w:eastAsia="Cambria" w:cs="Cambria"/>
          <w:b/>
          <w:color w:val="FFFFFF"/>
        </w:rPr>
        <w:t>Conclusion</w:t>
      </w:r>
    </w:p>
    <w:p w:rsidR="00CC582D" w:rsidRDefault="00833515" w14:paraId="0000004C"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w:t>
      </w:r>
      <w:r>
        <w:rPr>
          <w:rFonts w:ascii="Cambria" w:hAnsi="Cambria" w:eastAsia="Cambria" w:cs="Cambria"/>
          <w:b/>
          <w:color w:val="1F3864"/>
          <w:sz w:val="20"/>
          <w:szCs w:val="20"/>
        </w:rPr>
        <w:t>Conclusion</w:t>
      </w:r>
      <w:r>
        <w:rPr>
          <w:rFonts w:ascii="Cambria" w:hAnsi="Cambria" w:eastAsia="Cambria" w:cs="Cambria"/>
          <w:color w:val="1F3864"/>
          <w:sz w:val="20"/>
          <w:szCs w:val="20"/>
        </w:rPr>
        <w:t xml:space="preserve"> here (REQUIRED). </w:t>
      </w:r>
    </w:p>
    <w:p w:rsidR="00CC582D" w:rsidRDefault="00CC582D" w14:paraId="0000004D" w14:textId="77777777">
      <w:pPr>
        <w:rPr>
          <w:rFonts w:ascii="Cambria" w:hAnsi="Cambria" w:eastAsia="Cambria" w:cs="Cambria"/>
        </w:rPr>
      </w:pPr>
    </w:p>
    <w:p w:rsidR="00CC582D" w:rsidRDefault="00833515" w14:paraId="0000004E" w14:textId="77777777">
      <w:pPr>
        <w:rPr>
          <w:rFonts w:ascii="Cambria" w:hAnsi="Cambria" w:eastAsia="Cambria" w:cs="Cambria"/>
        </w:rPr>
      </w:pPr>
      <w:r>
        <w:rPr>
          <w:rFonts w:ascii="Cambria" w:hAnsi="Cambria" w:eastAsia="Cambria" w:cs="Cambria"/>
        </w:rPr>
        <w:t>The team used the RUE method and quickly found usability</w:t>
      </w:r>
      <w:r>
        <w:rPr>
          <w:rFonts w:ascii="Cambria" w:hAnsi="Cambria" w:eastAsia="Cambria" w:cs="Cambria"/>
        </w:rPr>
        <w:t xml:space="preserve"> issues that were not uncovered in the </w:t>
      </w:r>
      <w:proofErr w:type="gramStart"/>
      <w:r>
        <w:rPr>
          <w:rFonts w:ascii="Cambria" w:hAnsi="Cambria" w:eastAsia="Cambria" w:cs="Cambria"/>
        </w:rPr>
        <w:t>initial</w:t>
      </w:r>
      <w:proofErr w:type="gramEnd"/>
      <w:r>
        <w:rPr>
          <w:rFonts w:ascii="Cambria" w:hAnsi="Cambria" w:eastAsia="Cambria" w:cs="Cambria"/>
        </w:rPr>
        <w:t xml:space="preserve"> heuristic evaluations. The heuristic evaluation </w:t>
      </w:r>
      <w:proofErr w:type="gramStart"/>
      <w:r>
        <w:rPr>
          <w:rFonts w:ascii="Cambria" w:hAnsi="Cambria" w:eastAsia="Cambria" w:cs="Cambria"/>
        </w:rPr>
        <w:t>identified</w:t>
      </w:r>
      <w:proofErr w:type="gramEnd"/>
      <w:r>
        <w:rPr>
          <w:rFonts w:ascii="Cambria" w:hAnsi="Cambria" w:eastAsia="Cambria" w:cs="Cambria"/>
        </w:rPr>
        <w:t xml:space="preserve"> potential issues as the design evolved but did not involve real users actually interacting with the new tool. </w:t>
      </w:r>
    </w:p>
    <w:p w:rsidR="00CC582D" w:rsidRDefault="00CC582D" w14:paraId="0000004F" w14:textId="77777777">
      <w:pPr>
        <w:rPr>
          <w:rFonts w:ascii="Cambria" w:hAnsi="Cambria" w:eastAsia="Cambria" w:cs="Cambria"/>
        </w:rPr>
      </w:pPr>
    </w:p>
    <w:p w:rsidR="00CC582D" w:rsidRDefault="00833515" w14:paraId="00000050" w14:textId="77777777">
      <w:pPr>
        <w:rPr>
          <w:rFonts w:ascii="Cambria" w:hAnsi="Cambria" w:eastAsia="Cambria" w:cs="Cambria"/>
        </w:rPr>
      </w:pPr>
      <w:r>
        <w:rPr>
          <w:rFonts w:ascii="Cambria" w:hAnsi="Cambria" w:eastAsia="Cambria" w:cs="Cambria"/>
        </w:rPr>
        <w:t>The RUE provided rapid feedback with e</w:t>
      </w:r>
      <w:r>
        <w:rPr>
          <w:rFonts w:ascii="Cambria" w:hAnsi="Cambria" w:eastAsia="Cambria" w:cs="Cambria"/>
        </w:rPr>
        <w:t>nd users and supported design improvements that were incorporated into the final solution.</w:t>
      </w:r>
    </w:p>
    <w:p w:rsidR="00CC582D" w:rsidRDefault="00CC582D" w14:paraId="00000051" w14:textId="77777777">
      <w:pPr>
        <w:rPr>
          <w:rFonts w:ascii="Cambria" w:hAnsi="Cambria" w:eastAsia="Cambria" w:cs="Cambria"/>
        </w:rPr>
      </w:pPr>
    </w:p>
    <w:p w:rsidR="00CC582D" w:rsidRDefault="00833515" w14:paraId="00000052" w14:textId="77777777">
      <w:pPr>
        <w:shd w:val="clear" w:color="auto" w:fill="1F3864"/>
        <w:rPr>
          <w:rFonts w:ascii="Cambria" w:hAnsi="Cambria" w:eastAsia="Cambria" w:cs="Cambria"/>
          <w:b/>
          <w:color w:val="FFFFFF"/>
        </w:rPr>
      </w:pPr>
      <w:r>
        <w:rPr>
          <w:rFonts w:ascii="Cambria" w:hAnsi="Cambria" w:eastAsia="Cambria" w:cs="Cambria"/>
          <w:b/>
          <w:color w:val="FFFFFF"/>
        </w:rPr>
        <w:t>Author</w:t>
      </w:r>
    </w:p>
    <w:p w:rsidR="00CC582D" w:rsidRDefault="00833515" w14:paraId="00000053"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the </w:t>
      </w:r>
      <w:r>
        <w:rPr>
          <w:rFonts w:ascii="Cambria" w:hAnsi="Cambria" w:eastAsia="Cambria" w:cs="Cambria"/>
          <w:b/>
          <w:color w:val="1F3864"/>
          <w:sz w:val="20"/>
          <w:szCs w:val="20"/>
        </w:rPr>
        <w:t>Author</w:t>
      </w:r>
      <w:r>
        <w:rPr>
          <w:rFonts w:ascii="Cambria" w:hAnsi="Cambria" w:eastAsia="Cambria" w:cs="Cambria"/>
          <w:color w:val="1F3864"/>
          <w:sz w:val="20"/>
          <w:szCs w:val="20"/>
        </w:rPr>
        <w:t xml:space="preserve"> here. (Required)</w:t>
      </w:r>
    </w:p>
    <w:p w:rsidR="00CC582D" w:rsidRDefault="00CC582D" w14:paraId="00000054" w14:textId="77777777">
      <w:pPr>
        <w:rPr>
          <w:rFonts w:ascii="Cambria" w:hAnsi="Cambria" w:eastAsia="Cambria" w:cs="Cambria"/>
        </w:rPr>
      </w:pPr>
    </w:p>
    <w:p w:rsidR="00CC582D" w:rsidRDefault="00833515" w14:paraId="00000055" w14:textId="77777777">
      <w:pPr>
        <w:numPr>
          <w:ilvl w:val="0"/>
          <w:numId w:val="1"/>
        </w:numPr>
        <w:pBdr>
          <w:top w:val="nil"/>
          <w:left w:val="nil"/>
          <w:bottom w:val="nil"/>
          <w:right w:val="nil"/>
          <w:between w:val="nil"/>
        </w:pBdr>
        <w:rPr>
          <w:rFonts w:ascii="Cambria" w:hAnsi="Cambria" w:eastAsia="Cambria" w:cs="Cambria"/>
          <w:color w:val="000000"/>
        </w:rPr>
      </w:pPr>
      <w:bookmarkStart w:name="_heading=h.gjdgxs" w:colFirst="0" w:colLast="0" w:id="29"/>
      <w:bookmarkEnd w:id="29"/>
      <w:r>
        <w:rPr>
          <w:rFonts w:ascii="Cambria" w:hAnsi="Cambria" w:eastAsia="Cambria" w:cs="Cambria"/>
          <w:color w:val="000000"/>
        </w:rPr>
        <w:t>Human Factors Engineering (HFE), Office of Health Informatics, Veterans Health Administration</w:t>
      </w:r>
    </w:p>
    <w:p w:rsidR="00CC582D" w:rsidRDefault="00CC582D" w14:paraId="00000056" w14:textId="77777777">
      <w:pPr>
        <w:rPr>
          <w:rFonts w:ascii="Cambria" w:hAnsi="Cambria" w:eastAsia="Cambria" w:cs="Cambria"/>
        </w:rPr>
      </w:pPr>
    </w:p>
    <w:p w:rsidR="00CC582D" w:rsidRDefault="00CC582D" w14:paraId="00000057" w14:textId="77777777">
      <w:pPr>
        <w:rPr>
          <w:rFonts w:ascii="Cambria" w:hAnsi="Cambria" w:eastAsia="Cambria" w:cs="Cambria"/>
        </w:rPr>
      </w:pPr>
    </w:p>
    <w:p w:rsidR="00CC582D" w:rsidRDefault="00833515" w14:paraId="00000058" w14:textId="77777777">
      <w:pPr>
        <w:shd w:val="clear" w:color="auto" w:fill="1F3864"/>
        <w:rPr>
          <w:rFonts w:ascii="Cambria" w:hAnsi="Cambria" w:eastAsia="Cambria" w:cs="Cambria"/>
          <w:b/>
          <w:color w:val="FFFFFF"/>
        </w:rPr>
      </w:pPr>
      <w:r>
        <w:rPr>
          <w:rFonts w:ascii="Cambria" w:hAnsi="Cambria" w:eastAsia="Cambria" w:cs="Cambria"/>
          <w:b/>
          <w:color w:val="FFFFFF"/>
        </w:rPr>
        <w:t>Sources</w:t>
      </w:r>
    </w:p>
    <w:p w:rsidR="00CC582D" w:rsidRDefault="00833515" w14:paraId="00000059"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the </w:t>
      </w:r>
      <w:r>
        <w:rPr>
          <w:rFonts w:ascii="Cambria" w:hAnsi="Cambria" w:eastAsia="Cambria" w:cs="Cambria"/>
          <w:b/>
          <w:color w:val="1F3864"/>
          <w:sz w:val="20"/>
          <w:szCs w:val="20"/>
        </w:rPr>
        <w:t>Sources</w:t>
      </w:r>
      <w:r>
        <w:rPr>
          <w:rFonts w:ascii="Cambria" w:hAnsi="Cambria" w:eastAsia="Cambria" w:cs="Cambria"/>
          <w:color w:val="1F3864"/>
          <w:sz w:val="20"/>
          <w:szCs w:val="20"/>
        </w:rPr>
        <w:t xml:space="preserve"> here. If there are no details, insert N/A or TBD.</w:t>
      </w:r>
    </w:p>
    <w:p w:rsidR="00CC582D" w:rsidRDefault="00CC582D" w14:paraId="0000005A" w14:textId="77777777">
      <w:pPr>
        <w:rPr>
          <w:rFonts w:ascii="Cambria" w:hAnsi="Cambria" w:eastAsia="Cambria" w:cs="Cambria"/>
        </w:rPr>
      </w:pPr>
    </w:p>
    <w:p w:rsidR="00CC582D" w:rsidRDefault="00833515" w14:paraId="0000005B" w14:textId="77777777">
      <w:pPr>
        <w:numPr>
          <w:ilvl w:val="0"/>
          <w:numId w:val="1"/>
        </w:numPr>
        <w:pBdr>
          <w:top w:val="nil"/>
          <w:left w:val="nil"/>
          <w:bottom w:val="nil"/>
          <w:right w:val="nil"/>
          <w:between w:val="nil"/>
        </w:pBdr>
        <w:rPr>
          <w:rFonts w:ascii="Cambria" w:hAnsi="Cambria" w:eastAsia="Cambria" w:cs="Cambria"/>
          <w:color w:val="000000"/>
        </w:rPr>
      </w:pPr>
      <w:r>
        <w:rPr>
          <w:rFonts w:ascii="Cambria" w:hAnsi="Cambria" w:eastAsia="Cambria" w:cs="Cambria"/>
          <w:color w:val="000000"/>
        </w:rPr>
        <w:t>Arnold, T. (2010). Design and usability evaluation of a testosterone replacement th</w:t>
      </w:r>
      <w:r>
        <w:rPr>
          <w:rFonts w:ascii="Cambria" w:hAnsi="Cambria" w:eastAsia="Cambria" w:cs="Cambria"/>
          <w:color w:val="000000"/>
        </w:rPr>
        <w:t>erapy computerized clinical decision support tool.</w:t>
      </w:r>
    </w:p>
    <w:p w:rsidR="00CC582D" w:rsidRDefault="00CC582D" w14:paraId="0000005C" w14:textId="77777777">
      <w:pPr>
        <w:rPr>
          <w:rFonts w:ascii="Cambria" w:hAnsi="Cambria" w:eastAsia="Cambria" w:cs="Cambria"/>
        </w:rPr>
      </w:pPr>
    </w:p>
    <w:p w:rsidR="00CC582D" w:rsidRDefault="00CC582D" w14:paraId="0000005D" w14:textId="77777777">
      <w:pPr>
        <w:rPr>
          <w:rFonts w:ascii="Cambria" w:hAnsi="Cambria" w:eastAsia="Cambria" w:cs="Cambria"/>
        </w:rPr>
      </w:pPr>
    </w:p>
    <w:p w:rsidR="00CC582D" w:rsidRDefault="00833515" w14:paraId="0000005E" w14:textId="77777777">
      <w:pPr>
        <w:shd w:val="clear" w:color="auto" w:fill="1F3864"/>
        <w:rPr>
          <w:rFonts w:ascii="Cambria" w:hAnsi="Cambria" w:eastAsia="Cambria" w:cs="Cambria"/>
          <w:b/>
          <w:color w:val="FFFFFF"/>
        </w:rPr>
      </w:pPr>
      <w:r>
        <w:rPr>
          <w:rFonts w:ascii="Cambria" w:hAnsi="Cambria" w:eastAsia="Cambria" w:cs="Cambria"/>
          <w:b/>
          <w:color w:val="FFFFFF"/>
        </w:rPr>
        <w:lastRenderedPageBreak/>
        <w:t>References</w:t>
      </w:r>
    </w:p>
    <w:p w:rsidR="00CC582D" w:rsidRDefault="00833515" w14:paraId="0000005F" w14:textId="77777777">
      <w:pPr>
        <w:shd w:val="clear" w:color="auto" w:fill="D9E2F3"/>
        <w:rPr>
          <w:rFonts w:ascii="Cambria" w:hAnsi="Cambria" w:eastAsia="Cambria" w:cs="Cambria"/>
          <w:color w:val="1F3864"/>
          <w:sz w:val="20"/>
          <w:szCs w:val="20"/>
        </w:rPr>
      </w:pPr>
      <w:r>
        <w:rPr>
          <w:rFonts w:ascii="Cambria" w:hAnsi="Cambria" w:eastAsia="Cambria" w:cs="Cambria"/>
          <w:color w:val="1F3864"/>
          <w:sz w:val="20"/>
          <w:szCs w:val="20"/>
        </w:rPr>
        <w:t xml:space="preserve">Enter the </w:t>
      </w:r>
      <w:r>
        <w:rPr>
          <w:rFonts w:ascii="Cambria" w:hAnsi="Cambria" w:eastAsia="Cambria" w:cs="Cambria"/>
          <w:b/>
          <w:color w:val="1F3864"/>
          <w:sz w:val="20"/>
          <w:szCs w:val="20"/>
        </w:rPr>
        <w:t>Reference</w:t>
      </w:r>
      <w:r>
        <w:rPr>
          <w:rFonts w:ascii="Cambria" w:hAnsi="Cambria" w:eastAsia="Cambria" w:cs="Cambria"/>
          <w:color w:val="1F3864"/>
          <w:sz w:val="20"/>
          <w:szCs w:val="20"/>
        </w:rPr>
        <w:t xml:space="preserve"> here. If there are no details, insert N/A or TBD.</w:t>
      </w:r>
    </w:p>
    <w:p w:rsidR="00CC582D" w:rsidRDefault="00CC582D" w14:paraId="00000060" w14:textId="77777777">
      <w:pPr>
        <w:rPr>
          <w:rFonts w:ascii="Cambria" w:hAnsi="Cambria" w:eastAsia="Cambria" w:cs="Cambria"/>
        </w:rPr>
      </w:pPr>
    </w:p>
    <w:p w:rsidR="00CC582D" w:rsidRDefault="00833515" w14:paraId="00000061" w14:textId="77777777">
      <w:pPr>
        <w:numPr>
          <w:ilvl w:val="0"/>
          <w:numId w:val="4"/>
        </w:numPr>
        <w:pBdr>
          <w:top w:val="nil"/>
          <w:left w:val="nil"/>
          <w:bottom w:val="nil"/>
          <w:right w:val="nil"/>
          <w:between w:val="nil"/>
        </w:pBdr>
        <w:spacing w:after="120"/>
        <w:ind w:left="360"/>
        <w:rPr>
          <w:rFonts w:ascii="Cambria" w:hAnsi="Cambria" w:eastAsia="Cambria" w:cs="Cambria"/>
          <w:color w:val="000000"/>
        </w:rPr>
      </w:pPr>
      <w:r>
        <w:rPr>
          <w:rFonts w:ascii="Cambria" w:hAnsi="Cambria" w:eastAsia="Cambria" w:cs="Cambria"/>
          <w:color w:val="000000"/>
        </w:rPr>
        <w:t xml:space="preserve">Russ, A. L., Baker, D. A., </w:t>
      </w:r>
      <w:proofErr w:type="spellStart"/>
      <w:r>
        <w:rPr>
          <w:rFonts w:ascii="Cambria" w:hAnsi="Cambria" w:eastAsia="Cambria" w:cs="Cambria"/>
          <w:color w:val="000000"/>
        </w:rPr>
        <w:t>Fahner</w:t>
      </w:r>
      <w:proofErr w:type="spellEnd"/>
      <w:r>
        <w:rPr>
          <w:rFonts w:ascii="Cambria" w:hAnsi="Cambria" w:eastAsia="Cambria" w:cs="Cambria"/>
          <w:color w:val="000000"/>
        </w:rPr>
        <w:t xml:space="preserve">, W. J., Milligan, B. S., Cox, L., </w:t>
      </w:r>
      <w:proofErr w:type="spellStart"/>
      <w:r>
        <w:rPr>
          <w:rFonts w:ascii="Cambria" w:hAnsi="Cambria" w:eastAsia="Cambria" w:cs="Cambria"/>
          <w:color w:val="000000"/>
        </w:rPr>
        <w:t>Hagg</w:t>
      </w:r>
      <w:proofErr w:type="spellEnd"/>
      <w:r>
        <w:rPr>
          <w:rFonts w:ascii="Cambria" w:hAnsi="Cambria" w:eastAsia="Cambria" w:cs="Cambria"/>
          <w:color w:val="000000"/>
        </w:rPr>
        <w:t>, H. K., &amp; Saleem, J. J. (2010). A rapid usabilit</w:t>
      </w:r>
      <w:r>
        <w:rPr>
          <w:rFonts w:ascii="Cambria" w:hAnsi="Cambria" w:eastAsia="Cambria" w:cs="Cambria"/>
          <w:color w:val="000000"/>
        </w:rPr>
        <w:t>y evaluation (RUE) method for health information technology. In AMIA Annual Symposium Proceedings (Vol. 2010, p. 702). American Medical Informatics Association.</w:t>
      </w:r>
    </w:p>
    <w:p w:rsidR="00CC582D" w:rsidRDefault="00833515" w14:paraId="00000062" w14:textId="77777777">
      <w:pPr>
        <w:shd w:val="clear" w:color="auto" w:fill="1F3864"/>
        <w:spacing w:after="120"/>
        <w:rPr>
          <w:rFonts w:ascii="Cambria" w:hAnsi="Cambria" w:eastAsia="Cambria" w:cs="Cambria"/>
          <w:b/>
          <w:color w:val="FFFFFF"/>
        </w:rPr>
      </w:pPr>
      <w:r>
        <w:rPr>
          <w:rFonts w:ascii="Cambria" w:hAnsi="Cambria" w:eastAsia="Cambria" w:cs="Cambria"/>
          <w:b/>
          <w:color w:val="FFFFFF"/>
        </w:rPr>
        <w:t>Excerpt</w:t>
      </w:r>
    </w:p>
    <w:p w:rsidR="00CC582D" w:rsidRDefault="00833515" w14:paraId="00000063" w14:textId="77777777">
      <w:pPr>
        <w:shd w:val="clear" w:color="auto" w:fill="D9E2F3"/>
        <w:spacing w:after="120"/>
        <w:rPr>
          <w:rFonts w:ascii="Cambria" w:hAnsi="Cambria" w:eastAsia="Cambria" w:cs="Cambria"/>
          <w:color w:val="1F3864"/>
          <w:sz w:val="20"/>
          <w:szCs w:val="20"/>
        </w:rPr>
      </w:pPr>
      <w:r>
        <w:rPr>
          <w:rFonts w:ascii="Cambria" w:hAnsi="Cambria" w:eastAsia="Cambria" w:cs="Cambria"/>
          <w:color w:val="1F3864"/>
          <w:sz w:val="20"/>
          <w:szCs w:val="20"/>
        </w:rPr>
        <w:t>Summary text for WordPress.</w:t>
      </w:r>
    </w:p>
    <w:p w:rsidR="00CC582D" w:rsidRDefault="00833515" w14:paraId="00000064" w14:textId="77777777">
      <w:pPr>
        <w:spacing w:after="120"/>
        <w:rPr>
          <w:rFonts w:ascii="Cambria" w:hAnsi="Cambria" w:eastAsia="Cambria" w:cs="Cambria"/>
        </w:rPr>
      </w:pPr>
      <w:r>
        <w:rPr>
          <w:rFonts w:ascii="Cambria" w:hAnsi="Cambria" w:eastAsia="Cambria" w:cs="Cambria"/>
        </w:rPr>
        <w:t>An interdisciplinary VA team uses a rapid usability evaluation to design a new tool for clinical support.</w:t>
      </w:r>
    </w:p>
    <w:p w:rsidR="00CC582D" w:rsidRDefault="00CC582D" w14:paraId="00000065" w14:textId="77777777">
      <w:pPr>
        <w:spacing w:after="120"/>
        <w:rPr>
          <w:rFonts w:ascii="Cambria" w:hAnsi="Cambria" w:eastAsia="Cambria" w:cs="Cambria"/>
        </w:rPr>
      </w:pPr>
    </w:p>
    <w:sectPr w:rsidR="00CC582D">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 w:author="Michael Gowan" w:date="2020-09-08T10:21:00Z" w:id="22">
    <w:p w:rsidR="00CC582D" w:rsidRDefault="00833515" w14:paraId="00000066"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Link to Heuristic Evaluation method</w:t>
      </w:r>
    </w:p>
  </w:comment>
</w:comments>
</file>

<file path=word/commentsExtended.xml><?xml version="1.0" encoding="utf-8"?>
<w15:commentsEx xmlns:mc="http://schemas.openxmlformats.org/markup-compatibility/2006" xmlns:w15="http://schemas.microsoft.com/office/word/2012/wordml" mc:Ignorable="w15">
  <w15:commentEx w15:done="0" w15:paraId="00000066"/>
</w15:commentsEx>
</file>

<file path=word/commentsIds.xml><?xml version="1.0" encoding="utf-8"?>
<w16cid:commentsIds xmlns:mc="http://schemas.openxmlformats.org/markup-compatibility/2006" xmlns:w16cid="http://schemas.microsoft.com/office/word/2016/wordml/cid" mc:Ignorable="w16cid">
  <w16cid:commentId w16cid:paraId="00000066" w16cid:durableId="23060B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4885"/>
    <w:multiLevelType w:val="multilevel"/>
    <w:tmpl w:val="A252AFB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AB72592"/>
    <w:multiLevelType w:val="multilevel"/>
    <w:tmpl w:val="16FABE0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 w15:restartNumberingAfterBreak="0">
    <w:nsid w:val="23D83D7A"/>
    <w:multiLevelType w:val="multilevel"/>
    <w:tmpl w:val="4F8AC77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3A627479"/>
    <w:multiLevelType w:val="multilevel"/>
    <w:tmpl w:val="429E01F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2"/>
  </w:num>
  <w:num w:numId="3">
    <w:abstractNumId w:val="3"/>
  </w:num>
  <w:num w:numId="4">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82D"/>
    <w:rsid w:val="00193F01"/>
    <w:rsid w:val="00833515"/>
    <w:rsid w:val="00B708DE"/>
    <w:rsid w:val="00CC582D"/>
    <w:rsid w:val="4373E4BA"/>
    <w:rsid w:val="47BA7E26"/>
    <w:rsid w:val="5B05C03B"/>
    <w:rsid w:val="6371D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0A8E"/>
  <w15:docId w15:val="{45CE22D8-EF13-47EA-BEF9-546FAA0B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523B1"/>
    <w:pPr>
      <w:keepNext/>
      <w:keepLines/>
      <w:spacing w:before="240"/>
      <w:outlineLvl w:val="0"/>
    </w:pPr>
    <w:rPr>
      <w:rFonts w:asciiTheme="majorHAnsi" w:hAnsiTheme="majorHAnsi" w:eastAsiaTheme="majorEastAsia" w:cstheme="majorBidi"/>
      <w:b/>
      <w:color w:val="2F5496" w:themeColor="accent1" w:themeShade="BF"/>
      <w:sz w:val="48"/>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724C0A"/>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724C0A"/>
    <w:rPr>
      <w:rFonts w:ascii="Times New Roman" w:hAnsi="Times New Roman" w:cs="Times New Roman"/>
      <w:sz w:val="18"/>
      <w:szCs w:val="18"/>
    </w:rPr>
  </w:style>
  <w:style w:type="character" w:styleId="Heading1Char" w:customStyle="1">
    <w:name w:val="Heading 1 Char"/>
    <w:basedOn w:val="DefaultParagraphFont"/>
    <w:link w:val="Heading1"/>
    <w:uiPriority w:val="9"/>
    <w:rsid w:val="007523B1"/>
    <w:rPr>
      <w:rFonts w:asciiTheme="majorHAnsi" w:hAnsiTheme="majorHAnsi" w:eastAsiaTheme="majorEastAsia" w:cstheme="majorBidi"/>
      <w:b/>
      <w:color w:val="2F5496" w:themeColor="accent1" w:themeShade="BF"/>
      <w:sz w:val="48"/>
      <w:szCs w:val="32"/>
    </w:rPr>
  </w:style>
  <w:style w:type="character" w:styleId="CommentReference">
    <w:name w:val="annotation reference"/>
    <w:basedOn w:val="DefaultParagraphFont"/>
    <w:uiPriority w:val="99"/>
    <w:semiHidden/>
    <w:unhideWhenUsed/>
    <w:rsid w:val="007523B1"/>
    <w:rPr>
      <w:sz w:val="16"/>
      <w:szCs w:val="16"/>
    </w:rPr>
  </w:style>
  <w:style w:type="paragraph" w:styleId="CommentText">
    <w:name w:val="annotation text"/>
    <w:basedOn w:val="Normal"/>
    <w:link w:val="CommentTextChar"/>
    <w:uiPriority w:val="99"/>
    <w:semiHidden/>
    <w:unhideWhenUsed/>
    <w:rsid w:val="007523B1"/>
    <w:pPr>
      <w:spacing w:after="160"/>
    </w:pPr>
    <w:rPr>
      <w:sz w:val="20"/>
      <w:szCs w:val="20"/>
    </w:rPr>
  </w:style>
  <w:style w:type="character" w:styleId="CommentTextChar" w:customStyle="1">
    <w:name w:val="Comment Text Char"/>
    <w:basedOn w:val="DefaultParagraphFont"/>
    <w:link w:val="CommentText"/>
    <w:uiPriority w:val="99"/>
    <w:semiHidden/>
    <w:rsid w:val="007523B1"/>
    <w:rPr>
      <w:sz w:val="20"/>
      <w:szCs w:val="20"/>
    </w:rPr>
  </w:style>
  <w:style w:type="paragraph" w:styleId="ListParagraph">
    <w:name w:val="List Paragraph"/>
    <w:basedOn w:val="Normal"/>
    <w:link w:val="ListParagraphChar"/>
    <w:uiPriority w:val="34"/>
    <w:qFormat/>
    <w:rsid w:val="004B1773"/>
    <w:pPr>
      <w:ind w:left="720"/>
      <w:contextualSpacing/>
    </w:pPr>
  </w:style>
  <w:style w:type="paragraph" w:styleId="CommentSubject">
    <w:name w:val="annotation subject"/>
    <w:basedOn w:val="CommentText"/>
    <w:next w:val="CommentText"/>
    <w:link w:val="CommentSubjectChar"/>
    <w:uiPriority w:val="99"/>
    <w:semiHidden/>
    <w:unhideWhenUsed/>
    <w:rsid w:val="00783650"/>
    <w:pPr>
      <w:spacing w:after="0"/>
    </w:pPr>
    <w:rPr>
      <w:b/>
      <w:bCs/>
    </w:rPr>
  </w:style>
  <w:style w:type="character" w:styleId="CommentSubjectChar" w:customStyle="1">
    <w:name w:val="Comment Subject Char"/>
    <w:basedOn w:val="CommentTextChar"/>
    <w:link w:val="CommentSubject"/>
    <w:uiPriority w:val="99"/>
    <w:semiHidden/>
    <w:rsid w:val="00783650"/>
    <w:rPr>
      <w:b/>
      <w:bCs/>
      <w:sz w:val="20"/>
      <w:szCs w:val="20"/>
    </w:rPr>
  </w:style>
  <w:style w:type="character" w:styleId="ListParagraphChar" w:customStyle="1">
    <w:name w:val="List Paragraph Char"/>
    <w:basedOn w:val="DefaultParagraphFont"/>
    <w:link w:val="ListParagraph"/>
    <w:uiPriority w:val="34"/>
    <w:rsid w:val="00B255CF"/>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styles" Target="styles.xml" Id="rId3" /><Relationship Type="http://schemas.microsoft.com/office/2011/relationships/commentsExtended" Target="commentsExtended.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omments" Target="comments.xml" Id="rId6" /><Relationship Type="http://schemas.openxmlformats.org/officeDocument/2006/relationships/theme" Target="theme/theme1.xml" Id="rId11" /><Relationship Type="http://schemas.openxmlformats.org/officeDocument/2006/relationships/webSettings" Target="webSettings.xml" Id="rId5" /><Relationship Type="http://schemas.microsoft.com/office/2011/relationships/people" Target="people.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f0b8381368674d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18086e-ae4c-4690-804e-0f327238477d}"/>
      </w:docPartPr>
      <w:docPartBody>
        <w:p w14:paraId="218365F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oxvmwpAqpOzH534TOyatp68cA==">AMUW2mXoUhOvVHTm95T+hj36REhVBU9oUo0PFmO+1sXUUbsgpui9tuM5fJUgLplIbDSY5w1NvOme5OdMSYNum8mbPobDzzZCbuVSonuywJzZ4HPxcz7V5dvfYwgDT1dnNSupnac12nXIFXrg3P25J1ySD7PaOA3XRRfHbKvJNKpY1YF8yfjbmL1lXo43z97W3IK/ZWTUYKWtAbJjHV2clBRyAwlFL8esDJ1RkXD4tJZtadQrJcIsqtfaQ+mQjOOh1X/FJX5NO6KRszFuhc9pUphY6IyQ6KZTyZLDJk3+1P/76DacAor+nnYn6WQD+yNKCg//kLhdNYYHLdLpmMAq1F3Wuhos31JeWnmbXc4ajaJTWDfNqsN3IveU11CfVsx2Nb9h+A7fs1E7yqpYeY+ByH/piEVTHScYDylcSeqtXT+8Mx4o13fTx8SpNyWxMr6R42M8SEY1CLZS60XjbUnzCoQpib75czAEtAeLmekIoYa1lC8gA2SId3UeB9otSYJshkqcNX/IYPRRQIV8boVrDhuLFc8PInei92yLTXkcUnwurGuSPqXYmGYgRg4T6kiPklIFMPeJUZJp3cmJnFKqbjLas1ETueDi14KzrCu9m+VHnKwXp777qSSs9fJnJKSWLQ/SFZr7LlJZlzIPp3k/RuEgQMlw44pjyVs9FaGN47d08DarKaclk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Department of Veterans Affairs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Nina Ferreri</dc:creator>
  <lastModifiedBy>Michael Gowan</lastModifiedBy>
  <revision>7</revision>
  <dcterms:created xsi:type="dcterms:W3CDTF">2020-09-11T19:09:00.0000000Z</dcterms:created>
  <dcterms:modified xsi:type="dcterms:W3CDTF">2020-09-21T14:02:52.0072227Z</dcterms:modified>
</coreProperties>
</file>