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063A" w:rsidRPr="00452691" w:rsidRDefault="00E3063A" w:rsidP="00D05585">
      <w:pPr>
        <w:autoSpaceDE w:val="0"/>
        <w:autoSpaceDN w:val="0"/>
        <w:adjustRightInd w:val="0"/>
        <w:spacing w:after="0" w:line="240" w:lineRule="auto"/>
        <w:rPr>
          <w:rFonts w:ascii="Arial" w:hAnsi="Arial" w:cs="Arial"/>
          <w:b/>
          <w:bCs/>
          <w:sz w:val="24"/>
          <w:szCs w:val="24"/>
          <w:lang w:val="es-MX"/>
        </w:rPr>
      </w:pPr>
      <w:r w:rsidRPr="00452691">
        <w:rPr>
          <w:rFonts w:ascii="Arial" w:hAnsi="Arial" w:cs="Arial"/>
          <w:b/>
          <w:bCs/>
          <w:sz w:val="24"/>
          <w:szCs w:val="24"/>
          <w:lang w:val="es-MX"/>
        </w:rPr>
        <w:t xml:space="preserve">ARTICULO 310-10 </w:t>
      </w:r>
    </w:p>
    <w:p w:rsidR="00D05585" w:rsidRPr="00452691" w:rsidRDefault="00D05585" w:rsidP="00D05585">
      <w:pPr>
        <w:autoSpaceDE w:val="0"/>
        <w:autoSpaceDN w:val="0"/>
        <w:adjustRightInd w:val="0"/>
        <w:spacing w:after="0" w:line="240" w:lineRule="auto"/>
        <w:rPr>
          <w:rFonts w:ascii="Arial" w:hAnsi="Arial" w:cs="Arial"/>
          <w:b/>
          <w:bCs/>
          <w:sz w:val="24"/>
          <w:szCs w:val="24"/>
          <w:lang w:val="es-MX"/>
        </w:rPr>
      </w:pPr>
      <w:r w:rsidRPr="00452691">
        <w:rPr>
          <w:rFonts w:ascii="Arial" w:hAnsi="Arial" w:cs="Arial"/>
          <w:b/>
          <w:bCs/>
          <w:sz w:val="24"/>
          <w:szCs w:val="24"/>
          <w:lang w:val="es-MX"/>
        </w:rPr>
        <w:t>h) Conductores en paralelo.</w:t>
      </w:r>
    </w:p>
    <w:p w:rsidR="00D05585" w:rsidRPr="00452691" w:rsidRDefault="00D05585" w:rsidP="00D05585">
      <w:pPr>
        <w:autoSpaceDE w:val="0"/>
        <w:autoSpaceDN w:val="0"/>
        <w:adjustRightInd w:val="0"/>
        <w:spacing w:after="0" w:line="240" w:lineRule="auto"/>
        <w:rPr>
          <w:rFonts w:ascii="Arial" w:hAnsi="Arial" w:cs="Arial"/>
          <w:sz w:val="24"/>
          <w:szCs w:val="24"/>
          <w:lang w:val="es-MX"/>
        </w:rPr>
      </w:pPr>
      <w:r w:rsidRPr="00452691">
        <w:rPr>
          <w:rFonts w:ascii="Arial" w:hAnsi="Arial" w:cs="Arial"/>
          <w:b/>
          <w:bCs/>
          <w:sz w:val="24"/>
          <w:szCs w:val="24"/>
          <w:lang w:val="es-MX"/>
        </w:rPr>
        <w:t xml:space="preserve">1) Generalidades. </w:t>
      </w:r>
      <w:r w:rsidRPr="00452691">
        <w:rPr>
          <w:rFonts w:ascii="Arial" w:hAnsi="Arial" w:cs="Arial"/>
          <w:sz w:val="24"/>
          <w:szCs w:val="24"/>
          <w:lang w:val="es-MX"/>
        </w:rPr>
        <w:t>Se permitirá que los conductores de aluminio, de aluminio recubierto de cobre o de</w:t>
      </w:r>
      <w:r w:rsidR="00452691">
        <w:rPr>
          <w:rFonts w:ascii="Arial" w:hAnsi="Arial" w:cs="Arial"/>
          <w:sz w:val="24"/>
          <w:szCs w:val="24"/>
          <w:lang w:val="es-MX"/>
        </w:rPr>
        <w:t xml:space="preserve"> </w:t>
      </w:r>
      <w:r w:rsidRPr="00452691">
        <w:rPr>
          <w:rFonts w:ascii="Arial" w:hAnsi="Arial" w:cs="Arial"/>
          <w:sz w:val="24"/>
          <w:szCs w:val="24"/>
          <w:lang w:val="es-MX"/>
        </w:rPr>
        <w:t>cobre de tamaño 53.5 mm2 (1/0 AWG) y mayor, que sean los de fase, polaridad, neutro o el puesto a tierra</w:t>
      </w:r>
      <w:r w:rsidR="00452691">
        <w:rPr>
          <w:rFonts w:ascii="Arial" w:hAnsi="Arial" w:cs="Arial"/>
          <w:sz w:val="24"/>
          <w:szCs w:val="24"/>
          <w:lang w:val="es-MX"/>
        </w:rPr>
        <w:t xml:space="preserve"> </w:t>
      </w:r>
      <w:r w:rsidRPr="00452691">
        <w:rPr>
          <w:rFonts w:ascii="Arial" w:hAnsi="Arial" w:cs="Arial"/>
          <w:sz w:val="24"/>
          <w:szCs w:val="24"/>
          <w:lang w:val="es-MX"/>
        </w:rPr>
        <w:t>del circuito estén conectados en paralelo (unidos eléctricamente en ambos extremos) cuando se instalen de</w:t>
      </w:r>
      <w:r w:rsidR="00452691">
        <w:rPr>
          <w:rFonts w:ascii="Arial" w:hAnsi="Arial" w:cs="Arial"/>
          <w:sz w:val="24"/>
          <w:szCs w:val="24"/>
          <w:lang w:val="es-MX"/>
        </w:rPr>
        <w:t xml:space="preserve"> </w:t>
      </w:r>
      <w:r w:rsidRPr="00452691">
        <w:rPr>
          <w:rFonts w:ascii="Arial" w:hAnsi="Arial" w:cs="Arial"/>
          <w:sz w:val="24"/>
          <w:szCs w:val="24"/>
          <w:lang w:val="es-MX"/>
        </w:rPr>
        <w:t>acuerdo con (2) a (6) siguientes.</w:t>
      </w:r>
    </w:p>
    <w:p w:rsidR="006332FC" w:rsidRPr="00452691" w:rsidRDefault="006332FC" w:rsidP="006332FC">
      <w:pPr>
        <w:autoSpaceDE w:val="0"/>
        <w:autoSpaceDN w:val="0"/>
        <w:adjustRightInd w:val="0"/>
        <w:spacing w:after="0" w:line="240" w:lineRule="auto"/>
        <w:rPr>
          <w:rFonts w:ascii="Arial" w:hAnsi="Arial" w:cs="Arial"/>
          <w:sz w:val="24"/>
          <w:szCs w:val="24"/>
          <w:lang w:val="es-MX"/>
        </w:rPr>
      </w:pPr>
      <w:r w:rsidRPr="00452691">
        <w:rPr>
          <w:rFonts w:ascii="Arial" w:hAnsi="Arial" w:cs="Arial"/>
          <w:b/>
          <w:sz w:val="24"/>
          <w:szCs w:val="24"/>
          <w:lang w:val="es-MX"/>
        </w:rPr>
        <w:t>(2) Características del conductor y de la instalación.</w:t>
      </w:r>
      <w:r w:rsidRPr="00452691">
        <w:rPr>
          <w:rFonts w:ascii="Arial" w:hAnsi="Arial" w:cs="Arial"/>
          <w:sz w:val="24"/>
          <w:szCs w:val="24"/>
          <w:lang w:val="es-MX"/>
        </w:rPr>
        <w:t xml:space="preserve"> Los conductores en paralelo de cada fase, polaridad, neutro, conductor puesto a tierra del circuito, conductor de puesta a tierra de equipos o puente de unión de equipos. Cuando los conductores de circuito se instalan en paralelo, los conductores deben conectarse de modo que la corriente se distribuya uniformemente entre los conductores individuales de paralelo al requerir que </w:t>
      </w:r>
      <w:proofErr w:type="gramStart"/>
      <w:r w:rsidRPr="00452691">
        <w:rPr>
          <w:rFonts w:ascii="Arial" w:hAnsi="Arial" w:cs="Arial"/>
          <w:sz w:val="24"/>
          <w:szCs w:val="24"/>
          <w:lang w:val="es-MX"/>
        </w:rPr>
        <w:t xml:space="preserve">todos los conductores de circuito dentro de cada conjunto de paralelos </w:t>
      </w:r>
      <w:r w:rsidR="00F25DED" w:rsidRPr="00452691">
        <w:rPr>
          <w:rFonts w:ascii="Arial" w:hAnsi="Arial" w:cs="Arial"/>
          <w:sz w:val="24"/>
          <w:szCs w:val="24"/>
          <w:lang w:val="es-MX"/>
        </w:rPr>
        <w:t>debe</w:t>
      </w:r>
      <w:proofErr w:type="gramEnd"/>
      <w:r w:rsidR="00F25DED" w:rsidRPr="00452691">
        <w:rPr>
          <w:rFonts w:ascii="Arial" w:hAnsi="Arial" w:cs="Arial"/>
          <w:sz w:val="24"/>
          <w:szCs w:val="24"/>
          <w:lang w:val="es-MX"/>
        </w:rPr>
        <w:t xml:space="preserve"> cumplir con lo siguiente:</w:t>
      </w:r>
    </w:p>
    <w:p w:rsidR="006332FC" w:rsidRPr="00163DF6" w:rsidRDefault="006332FC" w:rsidP="00BB6BD9">
      <w:pPr>
        <w:rPr>
          <w:rFonts w:ascii="Arial" w:hAnsi="Arial" w:cs="Arial"/>
          <w:sz w:val="24"/>
          <w:szCs w:val="24"/>
          <w:lang w:val="es-MX"/>
        </w:rPr>
      </w:pPr>
      <w:r w:rsidRPr="00452691">
        <w:rPr>
          <w:rFonts w:ascii="Arial" w:hAnsi="Arial" w:cs="Arial"/>
          <w:sz w:val="24"/>
          <w:szCs w:val="24"/>
          <w:lang w:val="es-MX"/>
        </w:rPr>
        <w:t>(1) Sea de la misma longitud.</w:t>
      </w:r>
      <w:r w:rsidRPr="00452691">
        <w:rPr>
          <w:rFonts w:ascii="Arial" w:hAnsi="Arial" w:cs="Arial"/>
          <w:sz w:val="24"/>
          <w:szCs w:val="24"/>
          <w:lang w:val="es-MX"/>
        </w:rPr>
        <w:br/>
        <w:t>(2) Consisten en el mismo material conductor (cobre / aluminio).</w:t>
      </w:r>
      <w:r w:rsidRPr="00452691">
        <w:rPr>
          <w:rFonts w:ascii="Arial" w:hAnsi="Arial" w:cs="Arial"/>
          <w:sz w:val="24"/>
          <w:szCs w:val="24"/>
          <w:lang w:val="es-MX"/>
        </w:rPr>
        <w:br/>
        <w:t xml:space="preserve">(3) Sea del mismo tamaño en el área </w:t>
      </w:r>
      <w:r w:rsidR="00E3063A" w:rsidRPr="00452691">
        <w:rPr>
          <w:rFonts w:ascii="Arial" w:hAnsi="Arial" w:cs="Arial"/>
          <w:sz w:val="24"/>
          <w:szCs w:val="24"/>
          <w:lang w:val="es-MX"/>
        </w:rPr>
        <w:t>mm</w:t>
      </w:r>
      <w:r w:rsidRPr="00452691">
        <w:rPr>
          <w:rFonts w:ascii="Arial" w:hAnsi="Arial" w:cs="Arial"/>
          <w:sz w:val="24"/>
          <w:szCs w:val="24"/>
          <w:lang w:val="es-MX"/>
        </w:rPr>
        <w:t>2 (mínimo 1/0 AWG).</w:t>
      </w:r>
      <w:r w:rsidRPr="00452691">
        <w:rPr>
          <w:rFonts w:ascii="Arial" w:hAnsi="Arial" w:cs="Arial"/>
          <w:sz w:val="24"/>
          <w:szCs w:val="24"/>
          <w:lang w:val="es-MX"/>
        </w:rPr>
        <w:br/>
        <w:t>(4) Tener el mismo tipo de aislamiento (como THHN).</w:t>
      </w:r>
      <w:r w:rsidRPr="00452691">
        <w:rPr>
          <w:rFonts w:ascii="Arial" w:hAnsi="Arial" w:cs="Arial"/>
          <w:sz w:val="24"/>
          <w:szCs w:val="24"/>
          <w:lang w:val="es-MX"/>
        </w:rPr>
        <w:br/>
      </w:r>
      <w:r w:rsidRPr="00163DF6">
        <w:rPr>
          <w:rFonts w:ascii="Arial" w:hAnsi="Arial" w:cs="Arial"/>
          <w:sz w:val="24"/>
          <w:szCs w:val="24"/>
          <w:lang w:val="es-MX"/>
        </w:rPr>
        <w:t>(5) Termine en el mismo método (tornillo de ajuste versus compresión)</w:t>
      </w:r>
    </w:p>
    <w:p w:rsidR="00F43B6A" w:rsidRPr="00BB6BD9" w:rsidRDefault="00BB6BD9" w:rsidP="00BB6BD9">
      <w:r w:rsidRPr="00BB6BD9">
        <w:rPr>
          <w:noProof/>
        </w:rPr>
        <w:drawing>
          <wp:inline distT="0" distB="0" distL="0" distR="0">
            <wp:extent cx="4775200" cy="3898900"/>
            <wp:effectExtent l="0" t="0" r="6350" b="6350"/>
            <wp:docPr id="1" name="Imagen 1" descr="C:\Users\luisp\Pictures\figura 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p\Pictures\figura 310-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5200" cy="3898900"/>
                    </a:xfrm>
                    <a:prstGeom prst="rect">
                      <a:avLst/>
                    </a:prstGeom>
                    <a:noFill/>
                    <a:ln>
                      <a:noFill/>
                    </a:ln>
                  </pic:spPr>
                </pic:pic>
              </a:graphicData>
            </a:graphic>
          </wp:inline>
        </w:drawing>
      </w:r>
    </w:p>
    <w:p w:rsidR="00F25DED" w:rsidRPr="00927BAE" w:rsidRDefault="00F25DED" w:rsidP="00927BAE">
      <w:pPr>
        <w:rPr>
          <w:lang w:val="es-MX"/>
        </w:rPr>
      </w:pPr>
    </w:p>
    <w:p w:rsidR="00452691" w:rsidRDefault="00452691" w:rsidP="00BB6BD9"/>
    <w:p w:rsidR="00F25DED" w:rsidRPr="00452691" w:rsidRDefault="00F25DED" w:rsidP="00BB6BD9">
      <w:pPr>
        <w:rPr>
          <w:rFonts w:ascii="Arial" w:hAnsi="Arial" w:cs="Arial"/>
          <w:sz w:val="24"/>
          <w:szCs w:val="24"/>
          <w:lang w:val="es-MX"/>
        </w:rPr>
      </w:pPr>
      <w:r w:rsidRPr="00452691">
        <w:rPr>
          <w:rFonts w:ascii="Arial" w:hAnsi="Arial" w:cs="Arial"/>
          <w:sz w:val="24"/>
          <w:szCs w:val="24"/>
          <w:lang w:val="es-MX"/>
        </w:rPr>
        <w:lastRenderedPageBreak/>
        <w:t>COMENTARIO:</w:t>
      </w:r>
    </w:p>
    <w:p w:rsidR="00F25DED" w:rsidRPr="00452691" w:rsidRDefault="00F25DED" w:rsidP="00D05585">
      <w:pPr>
        <w:autoSpaceDE w:val="0"/>
        <w:autoSpaceDN w:val="0"/>
        <w:adjustRightInd w:val="0"/>
        <w:spacing w:after="0" w:line="240" w:lineRule="auto"/>
        <w:rPr>
          <w:rFonts w:ascii="Arial" w:hAnsi="Arial" w:cs="Arial"/>
          <w:sz w:val="24"/>
          <w:szCs w:val="24"/>
          <w:lang w:val="es-MX"/>
        </w:rPr>
      </w:pPr>
      <w:r w:rsidRPr="00452691">
        <w:rPr>
          <w:rFonts w:ascii="Arial" w:hAnsi="Arial" w:cs="Arial"/>
          <w:sz w:val="24"/>
          <w:szCs w:val="24"/>
          <w:lang w:val="es-MX"/>
        </w:rPr>
        <w:t>■ No se requiere que los conductores tengan las mismas características físicas que los de otro conductor sin conexión a tierra</w:t>
      </w:r>
      <w:r w:rsidR="00452691">
        <w:rPr>
          <w:rFonts w:ascii="Arial" w:hAnsi="Arial" w:cs="Arial"/>
          <w:sz w:val="24"/>
          <w:szCs w:val="24"/>
          <w:lang w:val="es-MX"/>
        </w:rPr>
        <w:t xml:space="preserve"> (FASE)</w:t>
      </w:r>
      <w:r w:rsidRPr="00452691">
        <w:rPr>
          <w:rFonts w:ascii="Arial" w:hAnsi="Arial" w:cs="Arial"/>
          <w:sz w:val="24"/>
          <w:szCs w:val="24"/>
          <w:lang w:val="es-MX"/>
        </w:rPr>
        <w:t xml:space="preserve"> o neutro para lograr el equilibrio.</w:t>
      </w:r>
      <w:r w:rsidRPr="00452691">
        <w:rPr>
          <w:rFonts w:ascii="Arial" w:hAnsi="Arial" w:cs="Arial"/>
          <w:sz w:val="24"/>
          <w:szCs w:val="24"/>
          <w:lang w:val="es-MX"/>
        </w:rPr>
        <w:br/>
        <w:t>■ Cuando se instalan en conductos o recintos, los conductores en paralelo deben agruparse para evitar el calentamiento inductivo.</w:t>
      </w:r>
      <w:r w:rsidR="0018653A" w:rsidRPr="00452691">
        <w:rPr>
          <w:rFonts w:ascii="Arial" w:hAnsi="Arial" w:cs="Arial"/>
          <w:sz w:val="24"/>
          <w:szCs w:val="24"/>
          <w:lang w:val="es-MX"/>
        </w:rPr>
        <w:t xml:space="preserve"> </w:t>
      </w:r>
    </w:p>
    <w:p w:rsidR="0018653A" w:rsidRDefault="0018653A" w:rsidP="00D05585">
      <w:pPr>
        <w:autoSpaceDE w:val="0"/>
        <w:autoSpaceDN w:val="0"/>
        <w:adjustRightInd w:val="0"/>
        <w:spacing w:after="0" w:line="240" w:lineRule="auto"/>
        <w:rPr>
          <w:rFonts w:ascii="&amp;quot" w:hAnsi="&amp;quot"/>
          <w:sz w:val="27"/>
          <w:szCs w:val="27"/>
          <w:lang w:val="es-MX"/>
        </w:rPr>
      </w:pPr>
      <w:r w:rsidRPr="0018653A">
        <w:rPr>
          <w:rFonts w:ascii="&amp;quot" w:hAnsi="&amp;quot"/>
          <w:noProof/>
          <w:sz w:val="27"/>
          <w:szCs w:val="27"/>
        </w:rPr>
        <w:drawing>
          <wp:inline distT="0" distB="0" distL="0" distR="0">
            <wp:extent cx="5943600" cy="4457700"/>
            <wp:effectExtent l="0" t="0" r="0" b="0"/>
            <wp:docPr id="2" name="Imagen 2" descr="C:\Users\luisp\Pictures\Figura 300-3 b)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p\Pictures\Figura 300-3 b) 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18653A" w:rsidRPr="00452691" w:rsidRDefault="00260C12" w:rsidP="001C2561">
      <w:pPr>
        <w:autoSpaceDE w:val="0"/>
        <w:autoSpaceDN w:val="0"/>
        <w:adjustRightInd w:val="0"/>
        <w:spacing w:after="0" w:line="240" w:lineRule="auto"/>
        <w:jc w:val="both"/>
        <w:rPr>
          <w:rFonts w:ascii="Arial" w:hAnsi="Arial" w:cs="Arial"/>
          <w:b/>
          <w:bCs/>
          <w:i/>
          <w:color w:val="2E74B5" w:themeColor="accent1" w:themeShade="BF"/>
          <w:sz w:val="24"/>
          <w:szCs w:val="24"/>
          <w:lang w:val="es-MX"/>
        </w:rPr>
      </w:pPr>
      <w:r w:rsidRPr="00452691">
        <w:rPr>
          <w:rFonts w:ascii="Arial" w:hAnsi="Arial" w:cs="Arial"/>
          <w:b/>
          <w:bCs/>
          <w:i/>
          <w:color w:val="2E74B5" w:themeColor="accent1" w:themeShade="BF"/>
          <w:sz w:val="24"/>
          <w:szCs w:val="24"/>
          <w:lang w:val="es-MX"/>
        </w:rPr>
        <w:t>Artículo</w:t>
      </w:r>
      <w:r w:rsidR="0018653A" w:rsidRPr="00452691">
        <w:rPr>
          <w:rFonts w:ascii="Arial" w:hAnsi="Arial" w:cs="Arial"/>
          <w:b/>
          <w:bCs/>
          <w:i/>
          <w:color w:val="2E74B5" w:themeColor="accent1" w:themeShade="BF"/>
          <w:sz w:val="24"/>
          <w:szCs w:val="24"/>
          <w:lang w:val="es-MX"/>
        </w:rPr>
        <w:t xml:space="preserve"> 300-3 b) 1)</w:t>
      </w:r>
    </w:p>
    <w:p w:rsidR="0018653A" w:rsidRPr="00452691" w:rsidRDefault="0018653A" w:rsidP="001C2561">
      <w:pPr>
        <w:autoSpaceDE w:val="0"/>
        <w:autoSpaceDN w:val="0"/>
        <w:adjustRightInd w:val="0"/>
        <w:spacing w:after="0" w:line="240" w:lineRule="auto"/>
        <w:jc w:val="both"/>
        <w:rPr>
          <w:rFonts w:ascii="Arial" w:hAnsi="Arial" w:cs="Arial"/>
          <w:b/>
          <w:i/>
          <w:color w:val="2E74B5" w:themeColor="accent1" w:themeShade="BF"/>
          <w:sz w:val="24"/>
          <w:szCs w:val="24"/>
          <w:u w:val="single"/>
          <w:lang w:val="es-MX"/>
        </w:rPr>
      </w:pPr>
      <w:r w:rsidRPr="00452691">
        <w:rPr>
          <w:rFonts w:ascii="Arial" w:hAnsi="Arial" w:cs="Arial"/>
          <w:b/>
          <w:bCs/>
          <w:i/>
          <w:color w:val="2E74B5" w:themeColor="accent1" w:themeShade="BF"/>
          <w:sz w:val="24"/>
          <w:szCs w:val="24"/>
          <w:lang w:val="es-MX"/>
        </w:rPr>
        <w:t xml:space="preserve">b) Conductores del mismo circuito. </w:t>
      </w:r>
      <w:r w:rsidRPr="00452691">
        <w:rPr>
          <w:rFonts w:ascii="Arial" w:hAnsi="Arial" w:cs="Arial"/>
          <w:b/>
          <w:i/>
          <w:color w:val="2E74B5" w:themeColor="accent1" w:themeShade="BF"/>
          <w:sz w:val="24"/>
          <w:szCs w:val="24"/>
          <w:u w:val="single"/>
          <w:lang w:val="es-MX"/>
        </w:rPr>
        <w:t>Todos los conductores del mismo ci</w:t>
      </w:r>
      <w:r w:rsidR="00260C12" w:rsidRPr="00452691">
        <w:rPr>
          <w:rFonts w:ascii="Arial" w:hAnsi="Arial" w:cs="Arial"/>
          <w:b/>
          <w:i/>
          <w:color w:val="2E74B5" w:themeColor="accent1" w:themeShade="BF"/>
          <w:sz w:val="24"/>
          <w:szCs w:val="24"/>
          <w:u w:val="single"/>
          <w:lang w:val="es-MX"/>
        </w:rPr>
        <w:t xml:space="preserve">rcuito y, el conductor puesto a </w:t>
      </w:r>
      <w:r w:rsidRPr="00452691">
        <w:rPr>
          <w:rFonts w:ascii="Arial" w:hAnsi="Arial" w:cs="Arial"/>
          <w:b/>
          <w:i/>
          <w:color w:val="2E74B5" w:themeColor="accent1" w:themeShade="BF"/>
          <w:sz w:val="24"/>
          <w:szCs w:val="24"/>
          <w:u w:val="single"/>
          <w:lang w:val="es-MX"/>
        </w:rPr>
        <w:t>tierra, todos los conductores de puesta a tierra de los equipos y los conduc</w:t>
      </w:r>
      <w:r w:rsidR="00260C12" w:rsidRPr="00452691">
        <w:rPr>
          <w:rFonts w:ascii="Arial" w:hAnsi="Arial" w:cs="Arial"/>
          <w:b/>
          <w:i/>
          <w:color w:val="2E74B5" w:themeColor="accent1" w:themeShade="BF"/>
          <w:sz w:val="24"/>
          <w:szCs w:val="24"/>
          <w:u w:val="single"/>
          <w:lang w:val="es-MX"/>
        </w:rPr>
        <w:t xml:space="preserve">tores de unión, cuando se usen, </w:t>
      </w:r>
      <w:r w:rsidRPr="00452691">
        <w:rPr>
          <w:rFonts w:ascii="Arial" w:hAnsi="Arial" w:cs="Arial"/>
          <w:b/>
          <w:i/>
          <w:color w:val="2E74B5" w:themeColor="accent1" w:themeShade="BF"/>
          <w:sz w:val="24"/>
          <w:szCs w:val="24"/>
          <w:u w:val="single"/>
          <w:lang w:val="es-MX"/>
        </w:rPr>
        <w:t>deben estar instalados en la misma: canalización, canal auxiliar, c</w:t>
      </w:r>
      <w:r w:rsidR="00260C12" w:rsidRPr="00452691">
        <w:rPr>
          <w:rFonts w:ascii="Arial" w:hAnsi="Arial" w:cs="Arial"/>
          <w:b/>
          <w:i/>
          <w:color w:val="2E74B5" w:themeColor="accent1" w:themeShade="BF"/>
          <w:sz w:val="24"/>
          <w:szCs w:val="24"/>
          <w:u w:val="single"/>
          <w:lang w:val="es-MX"/>
        </w:rPr>
        <w:t xml:space="preserve">harola </w:t>
      </w:r>
      <w:proofErr w:type="spellStart"/>
      <w:r w:rsidR="00260C12" w:rsidRPr="00452691">
        <w:rPr>
          <w:rFonts w:ascii="Arial" w:hAnsi="Arial" w:cs="Arial"/>
          <w:b/>
          <w:i/>
          <w:color w:val="2E74B5" w:themeColor="accent1" w:themeShade="BF"/>
          <w:sz w:val="24"/>
          <w:szCs w:val="24"/>
          <w:u w:val="single"/>
          <w:lang w:val="es-MX"/>
        </w:rPr>
        <w:t>portacables</w:t>
      </w:r>
      <w:proofErr w:type="spellEnd"/>
      <w:r w:rsidR="00260C12" w:rsidRPr="00452691">
        <w:rPr>
          <w:rFonts w:ascii="Arial" w:hAnsi="Arial" w:cs="Arial"/>
          <w:b/>
          <w:i/>
          <w:color w:val="2E74B5" w:themeColor="accent1" w:themeShade="BF"/>
          <w:sz w:val="24"/>
          <w:szCs w:val="24"/>
          <w:u w:val="single"/>
          <w:lang w:val="es-MX"/>
        </w:rPr>
        <w:t xml:space="preserve">, ensamble de </w:t>
      </w:r>
      <w:r w:rsidRPr="00452691">
        <w:rPr>
          <w:rFonts w:ascii="Arial" w:hAnsi="Arial" w:cs="Arial"/>
          <w:b/>
          <w:i/>
          <w:color w:val="2E74B5" w:themeColor="accent1" w:themeShade="BF"/>
          <w:sz w:val="24"/>
          <w:szCs w:val="24"/>
          <w:u w:val="single"/>
          <w:lang w:val="es-MX"/>
        </w:rPr>
        <w:t>conductores aislados en envolventes, zanja, cable o cordón</w:t>
      </w:r>
      <w:r w:rsidRPr="00452691">
        <w:rPr>
          <w:rFonts w:ascii="Arial" w:hAnsi="Arial" w:cs="Arial"/>
          <w:i/>
          <w:color w:val="2E74B5" w:themeColor="accent1" w:themeShade="BF"/>
          <w:sz w:val="24"/>
          <w:szCs w:val="24"/>
          <w:lang w:val="es-MX"/>
        </w:rPr>
        <w:t>, a menos que se permita algo diferente,</w:t>
      </w:r>
      <w:r w:rsidR="00260C12" w:rsidRPr="00452691">
        <w:rPr>
          <w:rFonts w:ascii="Arial" w:hAnsi="Arial" w:cs="Arial"/>
          <w:b/>
          <w:i/>
          <w:color w:val="2E74B5" w:themeColor="accent1" w:themeShade="BF"/>
          <w:sz w:val="24"/>
          <w:szCs w:val="24"/>
          <w:u w:val="single"/>
          <w:lang w:val="es-MX"/>
        </w:rPr>
        <w:t xml:space="preserve"> </w:t>
      </w:r>
      <w:r w:rsidRPr="00452691">
        <w:rPr>
          <w:rFonts w:ascii="Arial" w:hAnsi="Arial" w:cs="Arial"/>
          <w:i/>
          <w:color w:val="2E74B5" w:themeColor="accent1" w:themeShade="BF"/>
          <w:sz w:val="24"/>
          <w:szCs w:val="24"/>
          <w:lang w:val="es-MX"/>
        </w:rPr>
        <w:t>de a</w:t>
      </w:r>
      <w:r w:rsidR="001C2561">
        <w:rPr>
          <w:rFonts w:ascii="Arial" w:hAnsi="Arial" w:cs="Arial"/>
          <w:i/>
          <w:color w:val="2E74B5" w:themeColor="accent1" w:themeShade="BF"/>
          <w:sz w:val="24"/>
          <w:szCs w:val="24"/>
          <w:lang w:val="es-MX"/>
        </w:rPr>
        <w:t>cuerdo con (1) a (4) (</w:t>
      </w:r>
      <w:r w:rsidR="001C2561" w:rsidRPr="001C2561">
        <w:rPr>
          <w:rFonts w:ascii="Arial" w:hAnsi="Arial" w:cs="Arial"/>
          <w:i/>
          <w:color w:val="2E74B5" w:themeColor="accent1" w:themeShade="BF"/>
          <w:sz w:val="24"/>
          <w:szCs w:val="24"/>
          <w:u w:val="single"/>
          <w:lang w:val="es-MX"/>
        </w:rPr>
        <w:t>SOLO MENCIONO EL 1)</w:t>
      </w:r>
    </w:p>
    <w:p w:rsidR="0018653A" w:rsidRDefault="0018653A" w:rsidP="001C2561">
      <w:pPr>
        <w:autoSpaceDE w:val="0"/>
        <w:autoSpaceDN w:val="0"/>
        <w:adjustRightInd w:val="0"/>
        <w:spacing w:after="0" w:line="240" w:lineRule="auto"/>
        <w:jc w:val="both"/>
        <w:rPr>
          <w:rFonts w:ascii="Arial" w:hAnsi="Arial" w:cs="Arial"/>
          <w:i/>
          <w:color w:val="2E74B5" w:themeColor="accent1" w:themeShade="BF"/>
          <w:sz w:val="24"/>
          <w:szCs w:val="24"/>
          <w:lang w:val="es-MX"/>
        </w:rPr>
      </w:pPr>
      <w:r w:rsidRPr="00452691">
        <w:rPr>
          <w:rFonts w:ascii="Arial" w:hAnsi="Arial" w:cs="Arial"/>
          <w:b/>
          <w:bCs/>
          <w:i/>
          <w:color w:val="2E74B5" w:themeColor="accent1" w:themeShade="BF"/>
          <w:sz w:val="24"/>
          <w:szCs w:val="24"/>
          <w:lang w:val="es-MX"/>
        </w:rPr>
        <w:t xml:space="preserve">1) Instalaciones en paralelo. </w:t>
      </w:r>
      <w:r w:rsidRPr="00452691">
        <w:rPr>
          <w:rFonts w:ascii="Arial" w:hAnsi="Arial" w:cs="Arial"/>
          <w:i/>
          <w:color w:val="2E74B5" w:themeColor="accent1" w:themeShade="BF"/>
          <w:sz w:val="24"/>
          <w:szCs w:val="24"/>
          <w:lang w:val="es-MX"/>
        </w:rPr>
        <w:t>Se permitirá tender los conductores</w:t>
      </w:r>
      <w:r w:rsidR="00452691" w:rsidRPr="00452691">
        <w:rPr>
          <w:rFonts w:ascii="Arial" w:hAnsi="Arial" w:cs="Arial"/>
          <w:i/>
          <w:color w:val="2E74B5" w:themeColor="accent1" w:themeShade="BF"/>
          <w:sz w:val="24"/>
          <w:szCs w:val="24"/>
          <w:lang w:val="es-MX"/>
        </w:rPr>
        <w:t xml:space="preserve"> en paralelo de acuerdo con las </w:t>
      </w:r>
      <w:r w:rsidRPr="00452691">
        <w:rPr>
          <w:rFonts w:ascii="Arial" w:hAnsi="Arial" w:cs="Arial"/>
          <w:i/>
          <w:color w:val="2E74B5" w:themeColor="accent1" w:themeShade="BF"/>
          <w:sz w:val="24"/>
          <w:szCs w:val="24"/>
          <w:lang w:val="es-MX"/>
        </w:rPr>
        <w:t>disposiciones de 310-10(h). El requisito de tender todos los conductores del ci</w:t>
      </w:r>
      <w:r w:rsidR="00260C12" w:rsidRPr="00452691">
        <w:rPr>
          <w:rFonts w:ascii="Arial" w:hAnsi="Arial" w:cs="Arial"/>
          <w:i/>
          <w:color w:val="2E74B5" w:themeColor="accent1" w:themeShade="BF"/>
          <w:sz w:val="24"/>
          <w:szCs w:val="24"/>
          <w:lang w:val="es-MX"/>
        </w:rPr>
        <w:t xml:space="preserve">rcuito dentro de la misma </w:t>
      </w:r>
      <w:r w:rsidRPr="00452691">
        <w:rPr>
          <w:rFonts w:ascii="Arial" w:hAnsi="Arial" w:cs="Arial"/>
          <w:i/>
          <w:color w:val="2E74B5" w:themeColor="accent1" w:themeShade="BF"/>
          <w:sz w:val="24"/>
          <w:szCs w:val="24"/>
          <w:lang w:val="es-MX"/>
        </w:rPr>
        <w:t xml:space="preserve">canalización, canal auxiliar, charola </w:t>
      </w:r>
      <w:proofErr w:type="spellStart"/>
      <w:r w:rsidRPr="00452691">
        <w:rPr>
          <w:rFonts w:ascii="Arial" w:hAnsi="Arial" w:cs="Arial"/>
          <w:i/>
          <w:color w:val="2E74B5" w:themeColor="accent1" w:themeShade="BF"/>
          <w:sz w:val="24"/>
          <w:szCs w:val="24"/>
          <w:lang w:val="es-MX"/>
        </w:rPr>
        <w:t>portacables</w:t>
      </w:r>
      <w:proofErr w:type="spellEnd"/>
      <w:r w:rsidRPr="00452691">
        <w:rPr>
          <w:rFonts w:ascii="Arial" w:hAnsi="Arial" w:cs="Arial"/>
          <w:i/>
          <w:color w:val="2E74B5" w:themeColor="accent1" w:themeShade="BF"/>
          <w:sz w:val="24"/>
          <w:szCs w:val="24"/>
          <w:lang w:val="es-MX"/>
        </w:rPr>
        <w:t>, zanja, cable o cordón, se de</w:t>
      </w:r>
      <w:r w:rsidR="00260C12" w:rsidRPr="00452691">
        <w:rPr>
          <w:rFonts w:ascii="Arial" w:hAnsi="Arial" w:cs="Arial"/>
          <w:i/>
          <w:color w:val="2E74B5" w:themeColor="accent1" w:themeShade="BF"/>
          <w:sz w:val="24"/>
          <w:szCs w:val="24"/>
          <w:lang w:val="es-MX"/>
        </w:rPr>
        <w:t>be aplicar separadamente a cada</w:t>
      </w:r>
      <w:r w:rsidR="001C2561">
        <w:rPr>
          <w:rFonts w:ascii="Arial" w:hAnsi="Arial" w:cs="Arial"/>
          <w:i/>
          <w:color w:val="2E74B5" w:themeColor="accent1" w:themeShade="BF"/>
          <w:sz w:val="24"/>
          <w:szCs w:val="24"/>
          <w:lang w:val="es-MX"/>
        </w:rPr>
        <w:t xml:space="preserve"> porción</w:t>
      </w:r>
      <w:r w:rsidR="00260C12" w:rsidRPr="00452691">
        <w:rPr>
          <w:rFonts w:ascii="Arial" w:hAnsi="Arial" w:cs="Arial"/>
          <w:i/>
          <w:color w:val="2E74B5" w:themeColor="accent1" w:themeShade="BF"/>
          <w:sz w:val="24"/>
          <w:szCs w:val="24"/>
          <w:lang w:val="es-MX"/>
        </w:rPr>
        <w:t xml:space="preserve"> </w:t>
      </w:r>
      <w:r w:rsidR="001C2561">
        <w:rPr>
          <w:rFonts w:ascii="Arial" w:hAnsi="Arial" w:cs="Arial"/>
          <w:i/>
          <w:color w:val="2E74B5" w:themeColor="accent1" w:themeShade="BF"/>
          <w:sz w:val="24"/>
          <w:szCs w:val="24"/>
          <w:lang w:val="es-MX"/>
        </w:rPr>
        <w:t xml:space="preserve">de la instalación en paralelo y los conductores de puesta a tierra del equipo deben cumplir con las </w:t>
      </w:r>
      <w:r w:rsidRPr="00452691">
        <w:rPr>
          <w:rFonts w:ascii="Arial" w:hAnsi="Arial" w:cs="Arial"/>
          <w:i/>
          <w:color w:val="2E74B5" w:themeColor="accent1" w:themeShade="BF"/>
          <w:sz w:val="24"/>
          <w:szCs w:val="24"/>
          <w:lang w:val="es-MX"/>
        </w:rPr>
        <w:t xml:space="preserve">disposiciones de 250-122. Los tendidos paralelos en charolas </w:t>
      </w:r>
      <w:proofErr w:type="spellStart"/>
      <w:r w:rsidRPr="00452691">
        <w:rPr>
          <w:rFonts w:ascii="Arial" w:hAnsi="Arial" w:cs="Arial"/>
          <w:i/>
          <w:color w:val="2E74B5" w:themeColor="accent1" w:themeShade="BF"/>
          <w:sz w:val="24"/>
          <w:szCs w:val="24"/>
          <w:lang w:val="es-MX"/>
        </w:rPr>
        <w:t>portacables</w:t>
      </w:r>
      <w:proofErr w:type="spellEnd"/>
      <w:r w:rsidRPr="00452691">
        <w:rPr>
          <w:rFonts w:ascii="Arial" w:hAnsi="Arial" w:cs="Arial"/>
          <w:i/>
          <w:color w:val="2E74B5" w:themeColor="accent1" w:themeShade="BF"/>
          <w:sz w:val="24"/>
          <w:szCs w:val="24"/>
          <w:lang w:val="es-MX"/>
        </w:rPr>
        <w:t xml:space="preserve"> debe</w:t>
      </w:r>
      <w:r w:rsidR="00260C12" w:rsidRPr="00452691">
        <w:rPr>
          <w:rFonts w:ascii="Arial" w:hAnsi="Arial" w:cs="Arial"/>
          <w:i/>
          <w:color w:val="2E74B5" w:themeColor="accent1" w:themeShade="BF"/>
          <w:sz w:val="24"/>
          <w:szCs w:val="24"/>
          <w:lang w:val="es-MX"/>
        </w:rPr>
        <w:t xml:space="preserve">n cumplir con las disposiciones </w:t>
      </w:r>
      <w:r w:rsidRPr="00452691">
        <w:rPr>
          <w:rFonts w:ascii="Arial" w:hAnsi="Arial" w:cs="Arial"/>
          <w:i/>
          <w:color w:val="2E74B5" w:themeColor="accent1" w:themeShade="BF"/>
          <w:sz w:val="24"/>
          <w:szCs w:val="24"/>
          <w:lang w:val="es-MX"/>
        </w:rPr>
        <w:t>de 392-20(c).</w:t>
      </w:r>
    </w:p>
    <w:p w:rsidR="00163DF6" w:rsidRPr="00343A8A" w:rsidRDefault="00163DF6" w:rsidP="00163DF6">
      <w:pPr>
        <w:autoSpaceDE w:val="0"/>
        <w:autoSpaceDN w:val="0"/>
        <w:adjustRightInd w:val="0"/>
        <w:spacing w:after="0" w:line="240" w:lineRule="auto"/>
        <w:rPr>
          <w:rFonts w:ascii="Arial" w:hAnsi="Arial" w:cs="Arial"/>
          <w:color w:val="2E74B5" w:themeColor="accent1" w:themeShade="BF"/>
          <w:sz w:val="24"/>
          <w:szCs w:val="24"/>
          <w:lang w:val="es-MX"/>
        </w:rPr>
      </w:pPr>
      <w:r w:rsidRPr="00EC4BB0">
        <w:rPr>
          <w:rFonts w:ascii="Arial" w:hAnsi="Arial" w:cs="Arial"/>
          <w:b/>
          <w:bCs/>
          <w:color w:val="2E74B5" w:themeColor="accent1" w:themeShade="BF"/>
          <w:sz w:val="24"/>
          <w:szCs w:val="24"/>
          <w:lang w:val="es-MX"/>
        </w:rPr>
        <w:lastRenderedPageBreak/>
        <w:t xml:space="preserve">Excepción: </w:t>
      </w:r>
      <w:r w:rsidRPr="00EC4BB0">
        <w:rPr>
          <w:rFonts w:ascii="Arial" w:hAnsi="Arial" w:cs="Arial"/>
          <w:color w:val="2E74B5" w:themeColor="accent1" w:themeShade="BF"/>
          <w:sz w:val="24"/>
          <w:szCs w:val="24"/>
          <w:lang w:val="es-MX"/>
        </w:rPr>
        <w:t>Se permitirá el tendido de los conductores instalados</w:t>
      </w:r>
      <w:r>
        <w:rPr>
          <w:rFonts w:ascii="Arial" w:hAnsi="Arial" w:cs="Arial"/>
          <w:color w:val="2E74B5" w:themeColor="accent1" w:themeShade="BF"/>
          <w:sz w:val="24"/>
          <w:szCs w:val="24"/>
          <w:lang w:val="es-MX"/>
        </w:rPr>
        <w:t xml:space="preserve"> en </w:t>
      </w:r>
      <w:r w:rsidRPr="00343A8A">
        <w:rPr>
          <w:rFonts w:ascii="Arial" w:hAnsi="Arial" w:cs="Arial"/>
          <w:i/>
          <w:color w:val="2E74B5" w:themeColor="accent1" w:themeShade="BF"/>
          <w:sz w:val="24"/>
          <w:szCs w:val="24"/>
          <w:u w:val="single"/>
          <w:lang w:val="es-MX"/>
        </w:rPr>
        <w:t>canalizaciones no metálicas subterráneas</w:t>
      </w:r>
      <w:r w:rsidRPr="00EC4BB0">
        <w:rPr>
          <w:rFonts w:ascii="Arial" w:hAnsi="Arial" w:cs="Arial"/>
          <w:color w:val="2E74B5" w:themeColor="accent1" w:themeShade="BF"/>
          <w:sz w:val="24"/>
          <w:szCs w:val="24"/>
          <w:lang w:val="es-MX"/>
        </w:rPr>
        <w:t xml:space="preserve">, como instalaciones </w:t>
      </w:r>
      <w:r>
        <w:rPr>
          <w:rFonts w:ascii="Arial" w:hAnsi="Arial" w:cs="Arial"/>
          <w:color w:val="2E74B5" w:themeColor="accent1" w:themeShade="BF"/>
          <w:sz w:val="24"/>
          <w:szCs w:val="24"/>
          <w:lang w:val="es-MX"/>
        </w:rPr>
        <w:t xml:space="preserve">de fase separadas. Las </w:t>
      </w:r>
      <w:r w:rsidRPr="00EC4BB0">
        <w:rPr>
          <w:rFonts w:ascii="Arial" w:hAnsi="Arial" w:cs="Arial"/>
          <w:color w:val="2E74B5" w:themeColor="accent1" w:themeShade="BF"/>
          <w:sz w:val="24"/>
          <w:szCs w:val="24"/>
          <w:lang w:val="es-MX"/>
        </w:rPr>
        <w:t>canalizaciones se d</w:t>
      </w:r>
      <w:r>
        <w:rPr>
          <w:rFonts w:ascii="Arial" w:hAnsi="Arial" w:cs="Arial"/>
          <w:color w:val="2E74B5" w:themeColor="accent1" w:themeShade="BF"/>
          <w:sz w:val="24"/>
          <w:szCs w:val="24"/>
          <w:lang w:val="es-MX"/>
        </w:rPr>
        <w:t xml:space="preserve">eben instalar muy cerca unas de </w:t>
      </w:r>
      <w:r w:rsidRPr="00EC4BB0">
        <w:rPr>
          <w:rFonts w:ascii="Arial" w:hAnsi="Arial" w:cs="Arial"/>
          <w:color w:val="2E74B5" w:themeColor="accent1" w:themeShade="BF"/>
          <w:sz w:val="24"/>
          <w:szCs w:val="24"/>
          <w:lang w:val="es-MX"/>
        </w:rPr>
        <w:t>otras y los conductores deben cumplir con las disposiciones de 300</w:t>
      </w:r>
      <w:r w:rsidRPr="00343A8A">
        <w:rPr>
          <w:rFonts w:ascii="Arial" w:hAnsi="Arial" w:cs="Arial"/>
          <w:color w:val="2E74B5" w:themeColor="accent1" w:themeShade="BF"/>
          <w:sz w:val="24"/>
          <w:szCs w:val="24"/>
          <w:lang w:val="es-MX"/>
        </w:rPr>
        <w:t>-20 b).</w:t>
      </w:r>
    </w:p>
    <w:p w:rsidR="00163DF6" w:rsidRPr="00452691" w:rsidRDefault="00163DF6" w:rsidP="001C2561">
      <w:pPr>
        <w:autoSpaceDE w:val="0"/>
        <w:autoSpaceDN w:val="0"/>
        <w:adjustRightInd w:val="0"/>
        <w:spacing w:after="0" w:line="240" w:lineRule="auto"/>
        <w:jc w:val="both"/>
        <w:rPr>
          <w:rFonts w:ascii="Arial" w:hAnsi="Arial" w:cs="Arial"/>
          <w:i/>
          <w:color w:val="2E74B5" w:themeColor="accent1" w:themeShade="BF"/>
          <w:sz w:val="24"/>
          <w:szCs w:val="24"/>
          <w:lang w:val="es-MX"/>
        </w:rPr>
      </w:pPr>
    </w:p>
    <w:p w:rsidR="00F43B6A" w:rsidRPr="00F25DED" w:rsidRDefault="00F43B6A" w:rsidP="00D05585">
      <w:pPr>
        <w:autoSpaceDE w:val="0"/>
        <w:autoSpaceDN w:val="0"/>
        <w:adjustRightInd w:val="0"/>
        <w:spacing w:after="0" w:line="240" w:lineRule="auto"/>
        <w:rPr>
          <w:rFonts w:ascii="Arial" w:hAnsi="Arial" w:cs="Arial"/>
          <w:sz w:val="18"/>
          <w:szCs w:val="18"/>
          <w:lang w:val="es-MX"/>
        </w:rPr>
      </w:pPr>
    </w:p>
    <w:p w:rsidR="006332FC" w:rsidRPr="00D05585" w:rsidRDefault="006332FC" w:rsidP="00D05585">
      <w:pPr>
        <w:autoSpaceDE w:val="0"/>
        <w:autoSpaceDN w:val="0"/>
        <w:adjustRightInd w:val="0"/>
        <w:spacing w:after="0" w:line="240" w:lineRule="auto"/>
        <w:rPr>
          <w:rFonts w:ascii="Arial" w:hAnsi="Arial" w:cs="Arial"/>
          <w:sz w:val="18"/>
          <w:szCs w:val="18"/>
          <w:lang w:val="es-MX"/>
        </w:rPr>
      </w:pPr>
    </w:p>
    <w:p w:rsidR="00D05585" w:rsidRPr="001C2561" w:rsidRDefault="00D05585" w:rsidP="00D05585">
      <w:pPr>
        <w:autoSpaceDE w:val="0"/>
        <w:autoSpaceDN w:val="0"/>
        <w:adjustRightInd w:val="0"/>
        <w:spacing w:after="0" w:line="240" w:lineRule="auto"/>
        <w:rPr>
          <w:rFonts w:ascii="Arial" w:hAnsi="Arial" w:cs="Arial"/>
          <w:sz w:val="24"/>
          <w:szCs w:val="24"/>
          <w:lang w:val="es-MX"/>
        </w:rPr>
      </w:pPr>
      <w:r w:rsidRPr="001C2561">
        <w:rPr>
          <w:rFonts w:ascii="Arial" w:hAnsi="Arial" w:cs="Arial"/>
          <w:b/>
          <w:bCs/>
          <w:sz w:val="24"/>
          <w:szCs w:val="24"/>
          <w:lang w:val="es-MX"/>
        </w:rPr>
        <w:t xml:space="preserve">3) Cables o canalizaciones separadas. </w:t>
      </w:r>
      <w:r w:rsidRPr="001C2561">
        <w:rPr>
          <w:rFonts w:ascii="Arial" w:hAnsi="Arial" w:cs="Arial"/>
          <w:sz w:val="24"/>
          <w:szCs w:val="24"/>
          <w:lang w:val="es-MX"/>
        </w:rPr>
        <w:t>Cuando los conductores se tiendan en cables o canalizaciones</w:t>
      </w:r>
      <w:r w:rsidR="001C2561">
        <w:rPr>
          <w:rFonts w:ascii="Arial" w:hAnsi="Arial" w:cs="Arial"/>
          <w:sz w:val="24"/>
          <w:szCs w:val="24"/>
          <w:lang w:val="es-MX"/>
        </w:rPr>
        <w:t xml:space="preserve"> </w:t>
      </w:r>
      <w:r w:rsidRPr="001C2561">
        <w:rPr>
          <w:rFonts w:ascii="Arial" w:hAnsi="Arial" w:cs="Arial"/>
          <w:sz w:val="24"/>
          <w:szCs w:val="24"/>
          <w:lang w:val="es-MX"/>
        </w:rPr>
        <w:t xml:space="preserve">los cables o canalizaciones </w:t>
      </w:r>
      <w:r w:rsidRPr="001C2561">
        <w:rPr>
          <w:rFonts w:ascii="Arial" w:hAnsi="Arial" w:cs="Arial"/>
          <w:b/>
          <w:sz w:val="24"/>
          <w:szCs w:val="24"/>
          <w:lang w:val="es-MX"/>
        </w:rPr>
        <w:t>deben tener la misma cantidad de conductores y las mismas</w:t>
      </w:r>
      <w:r w:rsidR="001C2561" w:rsidRPr="001C2561">
        <w:rPr>
          <w:rFonts w:ascii="Arial" w:hAnsi="Arial" w:cs="Arial"/>
          <w:b/>
          <w:sz w:val="24"/>
          <w:szCs w:val="24"/>
          <w:lang w:val="es-MX"/>
        </w:rPr>
        <w:t xml:space="preserve"> </w:t>
      </w:r>
      <w:r w:rsidRPr="001C2561">
        <w:rPr>
          <w:rFonts w:ascii="Arial" w:hAnsi="Arial" w:cs="Arial"/>
          <w:b/>
          <w:sz w:val="24"/>
          <w:szCs w:val="24"/>
          <w:lang w:val="es-MX"/>
        </w:rPr>
        <w:t>características eléctricas</w:t>
      </w:r>
      <w:r w:rsidRPr="001C2561">
        <w:rPr>
          <w:rFonts w:ascii="Arial" w:hAnsi="Arial" w:cs="Arial"/>
          <w:sz w:val="24"/>
          <w:szCs w:val="24"/>
          <w:lang w:val="es-MX"/>
        </w:rPr>
        <w:t xml:space="preserve">. </w:t>
      </w:r>
      <w:r w:rsidRPr="001C2561">
        <w:rPr>
          <w:rFonts w:ascii="Arial" w:hAnsi="Arial" w:cs="Arial"/>
          <w:sz w:val="24"/>
          <w:szCs w:val="24"/>
          <w:u w:val="single"/>
          <w:lang w:val="es-MX"/>
        </w:rPr>
        <w:t>No se exigirá que los conductores de una fase, polaridad, neutro, conductor puesto</w:t>
      </w:r>
      <w:r w:rsidR="001C2561" w:rsidRPr="001C2561">
        <w:rPr>
          <w:rFonts w:ascii="Arial" w:hAnsi="Arial" w:cs="Arial"/>
          <w:sz w:val="24"/>
          <w:szCs w:val="24"/>
          <w:u w:val="single"/>
          <w:lang w:val="es-MX"/>
        </w:rPr>
        <w:t xml:space="preserve"> </w:t>
      </w:r>
      <w:r w:rsidRPr="001C2561">
        <w:rPr>
          <w:rFonts w:ascii="Arial" w:hAnsi="Arial" w:cs="Arial"/>
          <w:sz w:val="24"/>
          <w:szCs w:val="24"/>
          <w:u w:val="single"/>
          <w:lang w:val="es-MX"/>
        </w:rPr>
        <w:t>a tierra del circuito o conductor de puesta a tierra de equipos, tengan las mismas características físicas que</w:t>
      </w:r>
      <w:r w:rsidR="001C2561" w:rsidRPr="001C2561">
        <w:rPr>
          <w:rFonts w:ascii="Arial" w:hAnsi="Arial" w:cs="Arial"/>
          <w:sz w:val="24"/>
          <w:szCs w:val="24"/>
          <w:u w:val="single"/>
          <w:lang w:val="es-MX"/>
        </w:rPr>
        <w:t xml:space="preserve"> </w:t>
      </w:r>
      <w:r w:rsidRPr="001C2561">
        <w:rPr>
          <w:rFonts w:ascii="Arial" w:hAnsi="Arial" w:cs="Arial"/>
          <w:sz w:val="24"/>
          <w:szCs w:val="24"/>
          <w:u w:val="single"/>
          <w:lang w:val="es-MX"/>
        </w:rPr>
        <w:t>los de otra fase, polaridad, neutro, conductor puesto a tierra del circuito o conductor de puesta a tierra de</w:t>
      </w:r>
      <w:r w:rsidR="001C2561" w:rsidRPr="001C2561">
        <w:rPr>
          <w:rFonts w:ascii="Arial" w:hAnsi="Arial" w:cs="Arial"/>
          <w:sz w:val="24"/>
          <w:szCs w:val="24"/>
          <w:u w:val="single"/>
          <w:lang w:val="es-MX"/>
        </w:rPr>
        <w:t xml:space="preserve"> </w:t>
      </w:r>
      <w:r w:rsidRPr="001C2561">
        <w:rPr>
          <w:rFonts w:ascii="Arial" w:hAnsi="Arial" w:cs="Arial"/>
          <w:sz w:val="24"/>
          <w:szCs w:val="24"/>
          <w:u w:val="single"/>
          <w:lang w:val="es-MX"/>
        </w:rPr>
        <w:t>equipos</w:t>
      </w:r>
      <w:r w:rsidRPr="001C2561">
        <w:rPr>
          <w:rFonts w:ascii="Arial" w:hAnsi="Arial" w:cs="Arial"/>
          <w:sz w:val="24"/>
          <w:szCs w:val="24"/>
          <w:lang w:val="es-MX"/>
        </w:rPr>
        <w:t>.</w:t>
      </w:r>
    </w:p>
    <w:p w:rsidR="00452691" w:rsidRPr="001C2561" w:rsidRDefault="00452691" w:rsidP="00192A28">
      <w:pPr>
        <w:spacing w:after="0" w:line="240" w:lineRule="auto"/>
        <w:rPr>
          <w:rFonts w:ascii="Arial" w:eastAsia="Times New Roman" w:hAnsi="Arial" w:cs="Arial"/>
          <w:i/>
          <w:color w:val="777777"/>
          <w:sz w:val="24"/>
          <w:szCs w:val="24"/>
          <w:lang w:val="es-MX"/>
        </w:rPr>
      </w:pPr>
      <w:r w:rsidRPr="001C2561">
        <w:rPr>
          <w:rFonts w:ascii="Arial" w:eastAsia="Times New Roman" w:hAnsi="Arial" w:cs="Arial"/>
          <w:i/>
          <w:color w:val="777777"/>
          <w:sz w:val="24"/>
          <w:szCs w:val="24"/>
          <w:lang w:val="es-MX"/>
        </w:rPr>
        <w:t>COMENTARIO:</w:t>
      </w:r>
    </w:p>
    <w:p w:rsidR="00192A28" w:rsidRPr="00BC43B6" w:rsidRDefault="00192A28" w:rsidP="00192A28">
      <w:pPr>
        <w:spacing w:after="0" w:line="240" w:lineRule="auto"/>
        <w:rPr>
          <w:rFonts w:ascii="Arial" w:eastAsia="Times New Roman" w:hAnsi="Arial" w:cs="Arial"/>
          <w:i/>
          <w:color w:val="FF0000"/>
          <w:sz w:val="24"/>
          <w:szCs w:val="24"/>
          <w:lang w:val="es-MX"/>
        </w:rPr>
      </w:pPr>
      <w:r w:rsidRPr="00BC43B6">
        <w:rPr>
          <w:rFonts w:ascii="Arial" w:eastAsia="Times New Roman" w:hAnsi="Arial" w:cs="Arial"/>
          <w:i/>
          <w:color w:val="FF0000"/>
          <w:sz w:val="24"/>
          <w:szCs w:val="24"/>
          <w:lang w:val="es-MX"/>
        </w:rPr>
        <w:t xml:space="preserve">Si un juego de conductores paralelos se instala en una </w:t>
      </w:r>
      <w:r w:rsidR="00590F9A" w:rsidRPr="00BC43B6">
        <w:rPr>
          <w:rFonts w:ascii="Arial" w:eastAsia="Times New Roman" w:hAnsi="Arial" w:cs="Arial"/>
          <w:i/>
          <w:color w:val="FF0000"/>
          <w:sz w:val="24"/>
          <w:szCs w:val="24"/>
          <w:lang w:val="es-MX"/>
        </w:rPr>
        <w:t>canalización</w:t>
      </w:r>
      <w:r w:rsidRPr="00BC43B6">
        <w:rPr>
          <w:rFonts w:ascii="Arial" w:eastAsia="Times New Roman" w:hAnsi="Arial" w:cs="Arial"/>
          <w:i/>
          <w:color w:val="FF0000"/>
          <w:sz w:val="24"/>
          <w:szCs w:val="24"/>
          <w:lang w:val="es-MX"/>
        </w:rPr>
        <w:t xml:space="preserve"> metálica y los otros conductores se instalan en una </w:t>
      </w:r>
      <w:r w:rsidR="00590F9A" w:rsidRPr="00BC43B6">
        <w:rPr>
          <w:rFonts w:ascii="Arial" w:eastAsia="Times New Roman" w:hAnsi="Arial" w:cs="Arial"/>
          <w:i/>
          <w:color w:val="FF0000"/>
          <w:sz w:val="24"/>
          <w:szCs w:val="24"/>
          <w:lang w:val="es-MX"/>
        </w:rPr>
        <w:t>canalización</w:t>
      </w:r>
      <w:r w:rsidRPr="00BC43B6">
        <w:rPr>
          <w:rFonts w:ascii="Arial" w:eastAsia="Times New Roman" w:hAnsi="Arial" w:cs="Arial"/>
          <w:i/>
          <w:color w:val="FF0000"/>
          <w:sz w:val="24"/>
          <w:szCs w:val="24"/>
          <w:lang w:val="es-MX"/>
        </w:rPr>
        <w:t xml:space="preserve"> de PVC, los conductores en la tubería metálica tendrán una mayor oposición al flujo de corriente (impedancia) en comparación con los conductores en l</w:t>
      </w:r>
      <w:r w:rsidR="00590F9A" w:rsidRPr="00BC43B6">
        <w:rPr>
          <w:rFonts w:ascii="Arial" w:eastAsia="Times New Roman" w:hAnsi="Arial" w:cs="Arial"/>
          <w:i/>
          <w:color w:val="FF0000"/>
          <w:sz w:val="24"/>
          <w:szCs w:val="24"/>
          <w:lang w:val="es-MX"/>
        </w:rPr>
        <w:t>a canalización de PVC.</w:t>
      </w:r>
      <w:r w:rsidRPr="00BC43B6">
        <w:rPr>
          <w:rFonts w:ascii="Arial" w:eastAsia="Times New Roman" w:hAnsi="Arial" w:cs="Arial"/>
          <w:i/>
          <w:color w:val="FF0000"/>
          <w:sz w:val="24"/>
          <w:szCs w:val="24"/>
          <w:lang w:val="es-MX"/>
        </w:rPr>
        <w:t xml:space="preserve"> Esto da como resultado una distribución desequilibrada de corriente entre los conductores paralelos.</w:t>
      </w:r>
    </w:p>
    <w:p w:rsidR="00590F9A" w:rsidRDefault="00F24A90" w:rsidP="00192A28">
      <w:pPr>
        <w:spacing w:after="0" w:line="240" w:lineRule="auto"/>
        <w:rPr>
          <w:rFonts w:ascii="Arial" w:hAnsi="Arial" w:cs="Arial"/>
          <w:sz w:val="27"/>
          <w:szCs w:val="27"/>
          <w:lang w:val="es-MX"/>
        </w:rPr>
      </w:pPr>
      <w:r w:rsidRPr="00F24A90">
        <w:rPr>
          <w:rFonts w:ascii="&amp;quot" w:hAnsi="&amp;quot"/>
          <w:noProof/>
          <w:sz w:val="27"/>
          <w:szCs w:val="27"/>
        </w:rPr>
        <w:drawing>
          <wp:inline distT="0" distB="0" distL="0" distR="0">
            <wp:extent cx="4762500" cy="4127500"/>
            <wp:effectExtent l="0" t="0" r="0" b="6350"/>
            <wp:docPr id="3" name="Imagen 3" descr="C:\Users\luisp\Pictures\figura 3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isp\Pictures\figura 310-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127500"/>
                    </a:xfrm>
                    <a:prstGeom prst="rect">
                      <a:avLst/>
                    </a:prstGeom>
                    <a:noFill/>
                    <a:ln>
                      <a:noFill/>
                    </a:ln>
                  </pic:spPr>
                </pic:pic>
              </a:graphicData>
            </a:graphic>
          </wp:inline>
        </w:drawing>
      </w:r>
      <w:bookmarkStart w:id="0" w:name="_GoBack"/>
      <w:bookmarkEnd w:id="0"/>
      <w:r w:rsidR="00590F9A" w:rsidRPr="00590F9A">
        <w:rPr>
          <w:rFonts w:ascii="&amp;quot" w:hAnsi="&amp;quot"/>
          <w:sz w:val="27"/>
          <w:szCs w:val="27"/>
          <w:lang w:val="es-MX"/>
        </w:rPr>
        <w:br/>
      </w:r>
      <w:r w:rsidR="00590F9A" w:rsidRPr="00590F9A">
        <w:rPr>
          <w:rFonts w:ascii="Arial" w:hAnsi="Arial" w:cs="Arial"/>
          <w:sz w:val="27"/>
          <w:szCs w:val="27"/>
          <w:lang w:val="es-MX"/>
        </w:rPr>
        <w:t xml:space="preserve">■ Por ejemplo, un alimentador de 400A con una carga neutra de 240A se puede conectar en paralelo de </w:t>
      </w:r>
      <w:r w:rsidR="001C2561">
        <w:rPr>
          <w:rFonts w:ascii="Arial" w:hAnsi="Arial" w:cs="Arial"/>
          <w:sz w:val="27"/>
          <w:szCs w:val="27"/>
          <w:lang w:val="es-MX"/>
        </w:rPr>
        <w:t xml:space="preserve">la siguiente manera: </w:t>
      </w:r>
      <w:r w:rsidR="00590F9A" w:rsidRPr="00590F9A">
        <w:rPr>
          <w:rFonts w:ascii="&amp;quot" w:hAnsi="&amp;quot"/>
          <w:sz w:val="27"/>
          <w:szCs w:val="27"/>
          <w:lang w:val="es-MX"/>
        </w:rPr>
        <w:br/>
      </w:r>
      <w:r w:rsidR="00590F9A" w:rsidRPr="00590F9A">
        <w:rPr>
          <w:rFonts w:ascii="Arial" w:hAnsi="Arial" w:cs="Arial"/>
          <w:sz w:val="27"/>
          <w:szCs w:val="27"/>
          <w:lang w:val="es-MX"/>
        </w:rPr>
        <w:lastRenderedPageBreak/>
        <w:t>Fase A, dos — 250</w:t>
      </w:r>
      <w:r w:rsidR="00590F9A">
        <w:rPr>
          <w:rFonts w:ascii="Arial" w:hAnsi="Arial" w:cs="Arial"/>
          <w:sz w:val="27"/>
          <w:szCs w:val="27"/>
          <w:lang w:val="es-MX"/>
        </w:rPr>
        <w:t xml:space="preserve"> </w:t>
      </w:r>
      <w:proofErr w:type="spellStart"/>
      <w:r w:rsidR="00590F9A">
        <w:rPr>
          <w:rFonts w:ascii="Arial" w:hAnsi="Arial" w:cs="Arial"/>
          <w:sz w:val="27"/>
          <w:szCs w:val="27"/>
          <w:lang w:val="es-MX"/>
        </w:rPr>
        <w:t>kcmil</w:t>
      </w:r>
      <w:proofErr w:type="spellEnd"/>
      <w:r w:rsidR="00590F9A">
        <w:rPr>
          <w:rFonts w:ascii="Arial" w:hAnsi="Arial" w:cs="Arial"/>
          <w:sz w:val="27"/>
          <w:szCs w:val="27"/>
          <w:lang w:val="es-MX"/>
        </w:rPr>
        <w:t xml:space="preserve"> de aluminio THHN, 30.48 </w:t>
      </w:r>
      <w:proofErr w:type="spellStart"/>
      <w:r w:rsidR="00590F9A">
        <w:rPr>
          <w:rFonts w:ascii="Arial" w:hAnsi="Arial" w:cs="Arial"/>
          <w:sz w:val="27"/>
          <w:szCs w:val="27"/>
          <w:lang w:val="es-MX"/>
        </w:rPr>
        <w:t>mts</w:t>
      </w:r>
      <w:proofErr w:type="spellEnd"/>
      <w:r w:rsidR="00590F9A" w:rsidRPr="00590F9A">
        <w:rPr>
          <w:rFonts w:ascii="&amp;quot" w:hAnsi="&amp;quot"/>
          <w:sz w:val="27"/>
          <w:szCs w:val="27"/>
          <w:lang w:val="es-MX"/>
        </w:rPr>
        <w:br/>
      </w:r>
      <w:r w:rsidR="00590F9A" w:rsidRPr="00590F9A">
        <w:rPr>
          <w:rFonts w:ascii="Arial" w:hAnsi="Arial" w:cs="Arial"/>
          <w:sz w:val="27"/>
          <w:szCs w:val="27"/>
          <w:lang w:val="es-MX"/>
        </w:rPr>
        <w:t>Fase B</w:t>
      </w:r>
      <w:r w:rsidR="00590F9A">
        <w:rPr>
          <w:rFonts w:ascii="Arial" w:hAnsi="Arial" w:cs="Arial"/>
          <w:sz w:val="27"/>
          <w:szCs w:val="27"/>
          <w:lang w:val="es-MX"/>
        </w:rPr>
        <w:t xml:space="preserve">, dos — 3/0 THHN cobre, 31.7 </w:t>
      </w:r>
      <w:proofErr w:type="spellStart"/>
      <w:r w:rsidR="00590F9A">
        <w:rPr>
          <w:rFonts w:ascii="Arial" w:hAnsi="Arial" w:cs="Arial"/>
          <w:sz w:val="27"/>
          <w:szCs w:val="27"/>
          <w:lang w:val="es-MX"/>
        </w:rPr>
        <w:t>mts</w:t>
      </w:r>
      <w:proofErr w:type="spellEnd"/>
      <w:r w:rsidR="00590F9A" w:rsidRPr="00590F9A">
        <w:rPr>
          <w:rFonts w:ascii="Arial" w:hAnsi="Arial" w:cs="Arial"/>
          <w:sz w:val="27"/>
          <w:szCs w:val="27"/>
          <w:lang w:val="es-MX"/>
        </w:rPr>
        <w:t xml:space="preserve"> </w:t>
      </w:r>
    </w:p>
    <w:p w:rsidR="00590F9A" w:rsidRPr="00590F9A" w:rsidRDefault="00590F9A" w:rsidP="00192A28">
      <w:pPr>
        <w:spacing w:after="0" w:line="240" w:lineRule="auto"/>
        <w:rPr>
          <w:rFonts w:ascii="&amp;quot" w:eastAsia="Times New Roman" w:hAnsi="&amp;quot" w:cs="Times New Roman"/>
          <w:color w:val="777777"/>
          <w:sz w:val="27"/>
          <w:szCs w:val="27"/>
          <w:lang w:val="es-MX"/>
        </w:rPr>
      </w:pPr>
      <w:r w:rsidRPr="00590F9A">
        <w:rPr>
          <w:rFonts w:ascii="Arial" w:hAnsi="Arial" w:cs="Arial"/>
          <w:sz w:val="27"/>
          <w:szCs w:val="27"/>
          <w:lang w:val="es-MX"/>
        </w:rPr>
        <w:t xml:space="preserve">Fase </w:t>
      </w:r>
      <w:r>
        <w:rPr>
          <w:rFonts w:ascii="Arial" w:hAnsi="Arial" w:cs="Arial"/>
          <w:sz w:val="27"/>
          <w:szCs w:val="27"/>
          <w:lang w:val="es-MX"/>
        </w:rPr>
        <w:t>C, dos — 3/0 THHN cobre, 31.08</w:t>
      </w:r>
      <w:r w:rsidR="00AC7655">
        <w:rPr>
          <w:rFonts w:ascii="Arial" w:hAnsi="Arial" w:cs="Arial"/>
          <w:sz w:val="27"/>
          <w:szCs w:val="27"/>
          <w:lang w:val="es-MX"/>
        </w:rPr>
        <w:t xml:space="preserve"> </w:t>
      </w:r>
      <w:proofErr w:type="spellStart"/>
      <w:r w:rsidR="00AC7655">
        <w:rPr>
          <w:rFonts w:ascii="Arial" w:hAnsi="Arial" w:cs="Arial"/>
          <w:sz w:val="27"/>
          <w:szCs w:val="27"/>
          <w:lang w:val="es-MX"/>
        </w:rPr>
        <w:t>mts</w:t>
      </w:r>
      <w:proofErr w:type="spellEnd"/>
      <w:r w:rsidRPr="00590F9A">
        <w:rPr>
          <w:rFonts w:ascii="&amp;quot" w:hAnsi="&amp;quot"/>
          <w:sz w:val="27"/>
          <w:szCs w:val="27"/>
          <w:lang w:val="es-MX"/>
        </w:rPr>
        <w:br/>
      </w:r>
      <w:r w:rsidRPr="00590F9A">
        <w:rPr>
          <w:rFonts w:ascii="Arial" w:hAnsi="Arial" w:cs="Arial"/>
          <w:sz w:val="27"/>
          <w:szCs w:val="27"/>
          <w:lang w:val="es-MX"/>
        </w:rPr>
        <w:t xml:space="preserve">Neutro, dos </w:t>
      </w:r>
      <w:r w:rsidR="00AC7655">
        <w:rPr>
          <w:rFonts w:ascii="Arial" w:hAnsi="Arial" w:cs="Arial"/>
          <w:sz w:val="27"/>
          <w:szCs w:val="27"/>
          <w:lang w:val="es-MX"/>
        </w:rPr>
        <w:t xml:space="preserve">— 1/0 THHN aluminio, 31.39 </w:t>
      </w:r>
      <w:proofErr w:type="spellStart"/>
      <w:r w:rsidR="00AC7655">
        <w:rPr>
          <w:rFonts w:ascii="Arial" w:hAnsi="Arial" w:cs="Arial"/>
          <w:sz w:val="27"/>
          <w:szCs w:val="27"/>
          <w:lang w:val="es-MX"/>
        </w:rPr>
        <w:t>mts</w:t>
      </w:r>
      <w:proofErr w:type="spellEnd"/>
      <w:r w:rsidRPr="00590F9A">
        <w:rPr>
          <w:rFonts w:ascii="&amp;quot" w:hAnsi="&amp;quot"/>
          <w:sz w:val="27"/>
          <w:szCs w:val="27"/>
          <w:lang w:val="es-MX"/>
        </w:rPr>
        <w:br/>
      </w:r>
      <w:r w:rsidRPr="00590F9A">
        <w:rPr>
          <w:rFonts w:ascii="Arial" w:hAnsi="Arial" w:cs="Arial"/>
          <w:sz w:val="27"/>
          <w:szCs w:val="27"/>
          <w:lang w:val="es-MX"/>
        </w:rPr>
        <w:t>Conductor de puesta a tierra del equipo, cobre dos — 3 AWG,</w:t>
      </w:r>
      <w:r w:rsidR="00AC7655">
        <w:rPr>
          <w:rFonts w:ascii="Arial" w:hAnsi="Arial" w:cs="Arial"/>
          <w:sz w:val="27"/>
          <w:szCs w:val="27"/>
          <w:lang w:val="es-MX"/>
        </w:rPr>
        <w:t xml:space="preserve">30.7 </w:t>
      </w:r>
      <w:proofErr w:type="spellStart"/>
      <w:r w:rsidR="00AC7655">
        <w:rPr>
          <w:rFonts w:ascii="Arial" w:hAnsi="Arial" w:cs="Arial"/>
          <w:sz w:val="27"/>
          <w:szCs w:val="27"/>
          <w:lang w:val="es-MX"/>
        </w:rPr>
        <w:t>mts</w:t>
      </w:r>
      <w:proofErr w:type="spellEnd"/>
      <w:r w:rsidRPr="00590F9A">
        <w:rPr>
          <w:rFonts w:ascii="Arial" w:hAnsi="Arial" w:cs="Arial"/>
          <w:sz w:val="27"/>
          <w:szCs w:val="27"/>
          <w:lang w:val="es-MX"/>
        </w:rPr>
        <w:t xml:space="preserve"> </w:t>
      </w:r>
      <w:r w:rsidR="00AC7655">
        <w:rPr>
          <w:rFonts w:ascii="Arial" w:hAnsi="Arial" w:cs="Arial"/>
          <w:sz w:val="27"/>
          <w:szCs w:val="27"/>
          <w:lang w:val="es-MX"/>
        </w:rPr>
        <w:t>*</w:t>
      </w:r>
      <w:r w:rsidR="00F24A90">
        <w:rPr>
          <w:rFonts w:ascii="Arial" w:hAnsi="Arial" w:cs="Arial"/>
          <w:sz w:val="27"/>
          <w:szCs w:val="27"/>
          <w:lang w:val="es-MX"/>
        </w:rPr>
        <w:t xml:space="preserve"> </w:t>
      </w:r>
    </w:p>
    <w:p w:rsidR="00590F9A" w:rsidRPr="00F24A90" w:rsidRDefault="00AC7655" w:rsidP="00192A28">
      <w:pPr>
        <w:spacing w:after="0" w:line="240" w:lineRule="auto"/>
        <w:rPr>
          <w:rFonts w:ascii="Arial" w:hAnsi="Arial" w:cs="Arial"/>
          <w:b/>
          <w:sz w:val="27"/>
          <w:szCs w:val="27"/>
          <w:lang w:val="es-MX"/>
        </w:rPr>
      </w:pPr>
      <w:r>
        <w:rPr>
          <w:rFonts w:ascii="&amp;quot" w:eastAsia="Times New Roman" w:hAnsi="&amp;quot" w:cs="Times New Roman"/>
          <w:color w:val="777777"/>
          <w:sz w:val="24"/>
          <w:szCs w:val="24"/>
          <w:lang w:val="es-MX"/>
        </w:rPr>
        <w:t>*</w:t>
      </w:r>
      <w:r w:rsidRPr="00F24A90">
        <w:rPr>
          <w:rFonts w:ascii="Arial" w:hAnsi="Arial" w:cs="Arial"/>
          <w:b/>
          <w:sz w:val="27"/>
          <w:szCs w:val="27"/>
          <w:lang w:val="es-MX"/>
        </w:rPr>
        <w:t>El requisito de 1/0 AWG mínimo no se aplica a los conductores de puesta a tierra del equipo 310-10 h) 5).</w:t>
      </w:r>
    </w:p>
    <w:p w:rsidR="00AC7655" w:rsidRPr="00192A28" w:rsidRDefault="00AC7655" w:rsidP="00192A28">
      <w:pPr>
        <w:spacing w:after="0" w:line="240" w:lineRule="auto"/>
        <w:rPr>
          <w:rFonts w:ascii="&amp;quot" w:eastAsia="Times New Roman" w:hAnsi="&amp;quot" w:cs="Times New Roman"/>
          <w:color w:val="777777"/>
          <w:sz w:val="24"/>
          <w:szCs w:val="24"/>
          <w:lang w:val="es-MX"/>
        </w:rPr>
      </w:pPr>
    </w:p>
    <w:p w:rsidR="00192A28" w:rsidRPr="00D05585" w:rsidRDefault="00192A28" w:rsidP="00D05585">
      <w:pPr>
        <w:autoSpaceDE w:val="0"/>
        <w:autoSpaceDN w:val="0"/>
        <w:adjustRightInd w:val="0"/>
        <w:spacing w:after="0" w:line="240" w:lineRule="auto"/>
        <w:rPr>
          <w:rFonts w:ascii="Arial" w:hAnsi="Arial" w:cs="Arial"/>
          <w:sz w:val="18"/>
          <w:szCs w:val="18"/>
          <w:lang w:val="es-MX"/>
        </w:rPr>
      </w:pPr>
    </w:p>
    <w:p w:rsidR="00B77093" w:rsidRPr="001C2561" w:rsidRDefault="00B77093" w:rsidP="001C2561">
      <w:pPr>
        <w:jc w:val="both"/>
        <w:rPr>
          <w:rFonts w:ascii="Arial" w:hAnsi="Arial" w:cs="Arial"/>
          <w:sz w:val="24"/>
          <w:szCs w:val="24"/>
          <w:lang w:val="es-MX"/>
        </w:rPr>
      </w:pPr>
      <w:r w:rsidRPr="001C2561">
        <w:rPr>
          <w:rFonts w:ascii="Arial" w:hAnsi="Arial" w:cs="Arial"/>
          <w:sz w:val="24"/>
          <w:szCs w:val="24"/>
          <w:lang w:val="es-MX"/>
        </w:rPr>
        <w:t xml:space="preserve"> </w:t>
      </w:r>
      <w:r w:rsidRPr="00163DF6">
        <w:rPr>
          <w:rFonts w:ascii="Arial" w:hAnsi="Arial" w:cs="Arial"/>
          <w:b/>
          <w:sz w:val="24"/>
          <w:szCs w:val="24"/>
          <w:lang w:val="es-MX"/>
        </w:rPr>
        <w:t>(4) Ajuste de la ampacidad del conductor</w:t>
      </w:r>
      <w:r w:rsidR="00163DF6">
        <w:rPr>
          <w:rFonts w:ascii="Arial" w:hAnsi="Arial" w:cs="Arial"/>
          <w:sz w:val="24"/>
          <w:szCs w:val="24"/>
          <w:lang w:val="es-MX"/>
        </w:rPr>
        <w:t>.</w:t>
      </w:r>
      <w:r w:rsidRPr="001C2561">
        <w:rPr>
          <w:rFonts w:ascii="Arial" w:hAnsi="Arial" w:cs="Arial"/>
          <w:sz w:val="24"/>
          <w:szCs w:val="24"/>
          <w:lang w:val="es-MX"/>
        </w:rPr>
        <w:t xml:space="preserve"> </w:t>
      </w:r>
      <w:r w:rsidRPr="001C2561">
        <w:rPr>
          <w:rFonts w:ascii="Arial" w:hAnsi="Arial" w:cs="Arial"/>
          <w:b/>
          <w:sz w:val="24"/>
          <w:szCs w:val="24"/>
          <w:lang w:val="es-MX"/>
        </w:rPr>
        <w:t>Cada conductor de corriente de un conjunto de conductores en paralelo debe contarse como un conductor de corriente</w:t>
      </w:r>
      <w:r w:rsidR="00260C12" w:rsidRPr="001C2561">
        <w:rPr>
          <w:rFonts w:ascii="Arial" w:hAnsi="Arial" w:cs="Arial"/>
          <w:sz w:val="24"/>
          <w:szCs w:val="24"/>
          <w:lang w:val="es-MX"/>
        </w:rPr>
        <w:t xml:space="preserve"> </w:t>
      </w:r>
      <w:r w:rsidRPr="001C2561">
        <w:rPr>
          <w:rFonts w:ascii="Arial" w:hAnsi="Arial" w:cs="Arial"/>
          <w:sz w:val="24"/>
          <w:szCs w:val="24"/>
          <w:lang w:val="es-MX"/>
        </w:rPr>
        <w:t>con el fin de ajustar la ampacidad del conductor, de acuerdo con la Tabla 310-15 (b) (3) (a).</w:t>
      </w:r>
    </w:p>
    <w:p w:rsidR="001C2561" w:rsidRDefault="00260C12" w:rsidP="00D05585">
      <w:pPr>
        <w:rPr>
          <w:rFonts w:ascii="&amp;quot" w:hAnsi="&amp;quot"/>
          <w:sz w:val="27"/>
          <w:szCs w:val="27"/>
          <w:lang w:val="es-MX"/>
        </w:rPr>
      </w:pPr>
      <w:r w:rsidRPr="00260C12">
        <w:rPr>
          <w:rFonts w:ascii="&amp;quot" w:hAnsi="&amp;quot"/>
          <w:noProof/>
          <w:sz w:val="27"/>
          <w:szCs w:val="27"/>
        </w:rPr>
        <w:drawing>
          <wp:anchor distT="0" distB="0" distL="114300" distR="114300" simplePos="0" relativeHeight="251658240" behindDoc="0" locked="0" layoutInCell="1" allowOverlap="1">
            <wp:simplePos x="914400" y="2076450"/>
            <wp:positionH relativeFrom="column">
              <wp:align>left</wp:align>
            </wp:positionH>
            <wp:positionV relativeFrom="paragraph">
              <wp:align>top</wp:align>
            </wp:positionV>
            <wp:extent cx="4756150" cy="3943350"/>
            <wp:effectExtent l="0" t="0" r="6350" b="0"/>
            <wp:wrapSquare wrapText="bothSides"/>
            <wp:docPr id="5" name="Imagen 5" descr="C:\Users\luisp\Pictures\figura 3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uisp\Pictures\figura 310-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0" cy="3943350"/>
                    </a:xfrm>
                    <a:prstGeom prst="rect">
                      <a:avLst/>
                    </a:prstGeom>
                    <a:noFill/>
                    <a:ln>
                      <a:noFill/>
                    </a:ln>
                  </pic:spPr>
                </pic:pic>
              </a:graphicData>
            </a:graphic>
          </wp:anchor>
        </w:drawing>
      </w:r>
    </w:p>
    <w:p w:rsidR="001C2561" w:rsidRDefault="001C2561" w:rsidP="001C2561">
      <w:pPr>
        <w:tabs>
          <w:tab w:val="center" w:pos="840"/>
        </w:tabs>
        <w:rPr>
          <w:rFonts w:ascii="&amp;quot" w:hAnsi="&amp;quot"/>
          <w:sz w:val="27"/>
          <w:szCs w:val="27"/>
          <w:lang w:val="es-MX"/>
        </w:rPr>
      </w:pPr>
      <w:r>
        <w:rPr>
          <w:rFonts w:ascii="&amp;quot" w:hAnsi="&amp;quot"/>
          <w:sz w:val="27"/>
          <w:szCs w:val="27"/>
          <w:lang w:val="es-MX"/>
        </w:rPr>
        <w:tab/>
      </w:r>
    </w:p>
    <w:p w:rsidR="001C2561" w:rsidRPr="001C2561" w:rsidRDefault="001C2561" w:rsidP="001C2561">
      <w:pPr>
        <w:rPr>
          <w:rFonts w:ascii="&amp;quot" w:hAnsi="&amp;quot"/>
          <w:sz w:val="27"/>
          <w:szCs w:val="27"/>
          <w:lang w:val="es-MX"/>
        </w:rPr>
      </w:pPr>
    </w:p>
    <w:p w:rsidR="001C2561" w:rsidRPr="001C2561" w:rsidRDefault="001C2561" w:rsidP="001C2561">
      <w:pPr>
        <w:rPr>
          <w:rFonts w:ascii="&amp;quot" w:hAnsi="&amp;quot"/>
          <w:sz w:val="27"/>
          <w:szCs w:val="27"/>
          <w:lang w:val="es-MX"/>
        </w:rPr>
      </w:pPr>
    </w:p>
    <w:p w:rsidR="001C2561" w:rsidRPr="001C2561" w:rsidRDefault="001C2561" w:rsidP="001C2561">
      <w:pPr>
        <w:rPr>
          <w:rFonts w:ascii="&amp;quot" w:hAnsi="&amp;quot"/>
          <w:sz w:val="27"/>
          <w:szCs w:val="27"/>
          <w:lang w:val="es-MX"/>
        </w:rPr>
      </w:pPr>
    </w:p>
    <w:p w:rsidR="001C2561" w:rsidRDefault="001C2561" w:rsidP="001C2561">
      <w:pPr>
        <w:tabs>
          <w:tab w:val="center" w:pos="840"/>
        </w:tabs>
        <w:rPr>
          <w:rFonts w:ascii="&amp;quot" w:hAnsi="&amp;quot"/>
          <w:sz w:val="27"/>
          <w:szCs w:val="27"/>
          <w:lang w:val="es-MX"/>
        </w:rPr>
      </w:pPr>
    </w:p>
    <w:p w:rsidR="00260C12" w:rsidRPr="00260C12" w:rsidRDefault="001C2561" w:rsidP="001C2561">
      <w:pPr>
        <w:tabs>
          <w:tab w:val="center" w:pos="840"/>
        </w:tabs>
        <w:rPr>
          <w:rFonts w:ascii="&amp;quot" w:hAnsi="&amp;quot"/>
          <w:sz w:val="27"/>
          <w:szCs w:val="27"/>
          <w:lang w:val="es-MX"/>
        </w:rPr>
      </w:pPr>
      <w:r>
        <w:rPr>
          <w:rFonts w:ascii="&amp;quot" w:hAnsi="&amp;quot"/>
          <w:sz w:val="27"/>
          <w:szCs w:val="27"/>
          <w:lang w:val="es-MX"/>
        </w:rPr>
        <w:tab/>
      </w:r>
      <w:r>
        <w:rPr>
          <w:rFonts w:ascii="&amp;quot" w:hAnsi="&amp;quot"/>
          <w:sz w:val="27"/>
          <w:szCs w:val="27"/>
          <w:lang w:val="es-MX"/>
        </w:rPr>
        <w:br w:type="textWrapping" w:clear="all"/>
      </w:r>
    </w:p>
    <w:p w:rsidR="00B77093" w:rsidRPr="005C182D" w:rsidRDefault="00B77093" w:rsidP="005C182D">
      <w:pPr>
        <w:autoSpaceDE w:val="0"/>
        <w:autoSpaceDN w:val="0"/>
        <w:adjustRightInd w:val="0"/>
        <w:spacing w:after="0" w:line="240" w:lineRule="auto"/>
        <w:rPr>
          <w:rFonts w:ascii="Arial" w:hAnsi="Arial" w:cs="Arial"/>
          <w:sz w:val="24"/>
          <w:szCs w:val="24"/>
          <w:lang w:val="es-MX"/>
        </w:rPr>
      </w:pPr>
      <w:r w:rsidRPr="005C182D">
        <w:rPr>
          <w:rFonts w:ascii="Arial" w:hAnsi="Arial" w:cs="Arial"/>
          <w:b/>
          <w:bCs/>
          <w:sz w:val="24"/>
          <w:szCs w:val="24"/>
          <w:lang w:val="es-MX"/>
        </w:rPr>
        <w:t xml:space="preserve">5) Conductores de puesta a tierra de equipos. </w:t>
      </w:r>
      <w:r w:rsidRPr="005C182D">
        <w:rPr>
          <w:rFonts w:ascii="Arial" w:hAnsi="Arial" w:cs="Arial"/>
          <w:sz w:val="24"/>
          <w:szCs w:val="24"/>
          <w:lang w:val="es-MX"/>
        </w:rPr>
        <w:t>Cuando se usen cond</w:t>
      </w:r>
      <w:r w:rsidR="005C182D">
        <w:rPr>
          <w:rFonts w:ascii="Arial" w:hAnsi="Arial" w:cs="Arial"/>
          <w:sz w:val="24"/>
          <w:szCs w:val="24"/>
          <w:lang w:val="es-MX"/>
        </w:rPr>
        <w:t xml:space="preserve">uctores en paralelo de puesta a </w:t>
      </w:r>
      <w:r w:rsidRPr="005C182D">
        <w:rPr>
          <w:rFonts w:ascii="Arial" w:hAnsi="Arial" w:cs="Arial"/>
          <w:sz w:val="24"/>
          <w:szCs w:val="24"/>
          <w:lang w:val="es-MX"/>
        </w:rPr>
        <w:t>tierra de equipos, se deben dimensionar de acuerdo con 250-122. Se permit</w:t>
      </w:r>
      <w:r w:rsidR="005C182D">
        <w:rPr>
          <w:rFonts w:ascii="Arial" w:hAnsi="Arial" w:cs="Arial"/>
          <w:sz w:val="24"/>
          <w:szCs w:val="24"/>
          <w:lang w:val="es-MX"/>
        </w:rPr>
        <w:t xml:space="preserve">irán conductores seccionados de </w:t>
      </w:r>
      <w:r w:rsidRPr="005C182D">
        <w:rPr>
          <w:rFonts w:ascii="Arial" w:hAnsi="Arial" w:cs="Arial"/>
          <w:sz w:val="24"/>
          <w:szCs w:val="24"/>
          <w:lang w:val="es-MX"/>
        </w:rPr>
        <w:t>puesta a tierra de equipos con tamaño menor a 53.5 mm2 (1/0 AWG) en cables multiconductores, de acuerd</w:t>
      </w:r>
      <w:r w:rsidR="005C182D">
        <w:rPr>
          <w:rFonts w:ascii="Arial" w:hAnsi="Arial" w:cs="Arial"/>
          <w:sz w:val="24"/>
          <w:szCs w:val="24"/>
          <w:lang w:val="es-MX"/>
        </w:rPr>
        <w:t xml:space="preserve">o </w:t>
      </w:r>
      <w:r w:rsidRPr="005C182D">
        <w:rPr>
          <w:rFonts w:ascii="Arial" w:hAnsi="Arial" w:cs="Arial"/>
          <w:sz w:val="24"/>
          <w:szCs w:val="24"/>
          <w:lang w:val="es-MX"/>
        </w:rPr>
        <w:t>con 310-104, siempre que el área circular combinada en mm2 de los cond</w:t>
      </w:r>
      <w:r w:rsidR="005C182D">
        <w:rPr>
          <w:rFonts w:ascii="Arial" w:hAnsi="Arial" w:cs="Arial"/>
          <w:sz w:val="24"/>
          <w:szCs w:val="24"/>
          <w:lang w:val="es-MX"/>
        </w:rPr>
        <w:t xml:space="preserve">uctores seccionados de puesta a </w:t>
      </w:r>
      <w:r w:rsidRPr="005C182D">
        <w:rPr>
          <w:rFonts w:ascii="Arial" w:hAnsi="Arial" w:cs="Arial"/>
          <w:sz w:val="24"/>
          <w:szCs w:val="24"/>
          <w:lang w:val="es-MX"/>
        </w:rPr>
        <w:t>tierra de equipos en cada cable, cumpla con lo que se indica en 250-122.</w:t>
      </w:r>
    </w:p>
    <w:p w:rsidR="00B77093" w:rsidRPr="00163DF6" w:rsidRDefault="00B77093" w:rsidP="00B77093">
      <w:pPr>
        <w:rPr>
          <w:rFonts w:ascii="Arial" w:hAnsi="Arial" w:cs="Arial"/>
          <w:b/>
          <w:sz w:val="24"/>
          <w:szCs w:val="24"/>
          <w:lang w:val="es-MX"/>
        </w:rPr>
      </w:pPr>
      <w:r w:rsidRPr="005C182D">
        <w:rPr>
          <w:rFonts w:ascii="Arial" w:hAnsi="Arial" w:cs="Arial"/>
          <w:b/>
          <w:sz w:val="24"/>
          <w:szCs w:val="24"/>
          <w:lang w:val="es-MX"/>
        </w:rPr>
        <w:lastRenderedPageBreak/>
        <w:t>Conductores de puesta a tierra de equipos. Los conductores de puesta a tierra del equipo para circuitos en paralelo deben dimensionarse de acuerdo con 250-</w:t>
      </w:r>
      <w:r w:rsidR="00260C12" w:rsidRPr="00163DF6">
        <w:rPr>
          <w:rFonts w:ascii="Arial" w:hAnsi="Arial" w:cs="Arial"/>
          <w:b/>
          <w:sz w:val="24"/>
          <w:szCs w:val="24"/>
          <w:lang w:val="es-MX"/>
        </w:rPr>
        <w:t>122 (f</w:t>
      </w:r>
      <w:r w:rsidRPr="00163DF6">
        <w:rPr>
          <w:rFonts w:ascii="Arial" w:hAnsi="Arial" w:cs="Arial"/>
          <w:b/>
          <w:sz w:val="24"/>
          <w:szCs w:val="24"/>
          <w:lang w:val="es-MX"/>
        </w:rPr>
        <w:t xml:space="preserve">). </w:t>
      </w:r>
    </w:p>
    <w:p w:rsidR="00F4069B" w:rsidRPr="00163DF6" w:rsidRDefault="00260C12" w:rsidP="005C182D">
      <w:pPr>
        <w:autoSpaceDE w:val="0"/>
        <w:autoSpaceDN w:val="0"/>
        <w:adjustRightInd w:val="0"/>
        <w:spacing w:after="0" w:line="240" w:lineRule="auto"/>
        <w:jc w:val="both"/>
        <w:rPr>
          <w:rFonts w:ascii="Arial" w:hAnsi="Arial" w:cs="Arial"/>
          <w:sz w:val="24"/>
          <w:szCs w:val="24"/>
          <w:u w:val="single"/>
          <w:lang w:val="es-MX"/>
        </w:rPr>
      </w:pPr>
      <w:r w:rsidRPr="00163DF6">
        <w:rPr>
          <w:rFonts w:ascii="Arial" w:hAnsi="Arial" w:cs="Arial"/>
          <w:sz w:val="24"/>
          <w:szCs w:val="24"/>
          <w:lang w:val="es-MX"/>
        </w:rPr>
        <w:t>ARTICULO 250-122 f).</w:t>
      </w:r>
      <w:r w:rsidR="00F4069B" w:rsidRPr="00163DF6">
        <w:rPr>
          <w:rFonts w:ascii="Arial" w:hAnsi="Arial" w:cs="Arial"/>
          <w:b/>
          <w:bCs/>
          <w:sz w:val="24"/>
          <w:szCs w:val="24"/>
          <w:lang w:val="es-MX"/>
        </w:rPr>
        <w:t xml:space="preserve"> Conductores en paralelo. </w:t>
      </w:r>
      <w:r w:rsidR="00F4069B" w:rsidRPr="00163DF6">
        <w:rPr>
          <w:rFonts w:ascii="Arial" w:hAnsi="Arial" w:cs="Arial"/>
          <w:b/>
          <w:sz w:val="24"/>
          <w:szCs w:val="24"/>
          <w:u w:val="single"/>
          <w:lang w:val="es-MX"/>
        </w:rPr>
        <w:t>Cuando los conductores están instalado</w:t>
      </w:r>
      <w:r w:rsidRPr="00163DF6">
        <w:rPr>
          <w:rFonts w:ascii="Arial" w:hAnsi="Arial" w:cs="Arial"/>
          <w:b/>
          <w:sz w:val="24"/>
          <w:szCs w:val="24"/>
          <w:u w:val="single"/>
          <w:lang w:val="es-MX"/>
        </w:rPr>
        <w:t xml:space="preserve">s en paralelo en canalizaciones </w:t>
      </w:r>
      <w:r w:rsidR="00F4069B" w:rsidRPr="00163DF6">
        <w:rPr>
          <w:rFonts w:ascii="Arial" w:hAnsi="Arial" w:cs="Arial"/>
          <w:b/>
          <w:sz w:val="24"/>
          <w:szCs w:val="24"/>
          <w:u w:val="single"/>
          <w:lang w:val="es-MX"/>
        </w:rPr>
        <w:t>múltiples</w:t>
      </w:r>
      <w:r w:rsidR="00F4069B" w:rsidRPr="00163DF6">
        <w:rPr>
          <w:rFonts w:ascii="Arial" w:hAnsi="Arial" w:cs="Arial"/>
          <w:sz w:val="24"/>
          <w:szCs w:val="24"/>
          <w:lang w:val="es-MX"/>
        </w:rPr>
        <w:t xml:space="preserve"> o cables, como se permite en 310-10(h), </w:t>
      </w:r>
      <w:r w:rsidR="00F4069B" w:rsidRPr="00163DF6">
        <w:rPr>
          <w:rFonts w:ascii="Arial" w:hAnsi="Arial" w:cs="Arial"/>
          <w:sz w:val="24"/>
          <w:szCs w:val="24"/>
          <w:u w:val="single"/>
          <w:lang w:val="es-MX"/>
        </w:rPr>
        <w:t>los conductores de puesta a</w:t>
      </w:r>
      <w:r w:rsidRPr="00163DF6">
        <w:rPr>
          <w:rFonts w:ascii="Arial" w:hAnsi="Arial" w:cs="Arial"/>
          <w:sz w:val="24"/>
          <w:szCs w:val="24"/>
          <w:u w:val="single"/>
          <w:lang w:val="es-MX"/>
        </w:rPr>
        <w:t xml:space="preserve"> tierra de equipos, si se usan, </w:t>
      </w:r>
      <w:r w:rsidR="00F4069B" w:rsidRPr="00163DF6">
        <w:rPr>
          <w:rFonts w:ascii="Arial" w:hAnsi="Arial" w:cs="Arial"/>
          <w:sz w:val="24"/>
          <w:szCs w:val="24"/>
          <w:u w:val="single"/>
          <w:lang w:val="es-MX"/>
        </w:rPr>
        <w:t>se deben instalar en paralelo en cada canalización o cable</w:t>
      </w:r>
      <w:r w:rsidR="00F4069B" w:rsidRPr="00163DF6">
        <w:rPr>
          <w:rFonts w:ascii="Arial" w:hAnsi="Arial" w:cs="Arial"/>
          <w:sz w:val="24"/>
          <w:szCs w:val="24"/>
          <w:lang w:val="es-MX"/>
        </w:rPr>
        <w:t xml:space="preserve">. </w:t>
      </w:r>
      <w:r w:rsidR="00F4069B" w:rsidRPr="00163DF6">
        <w:rPr>
          <w:rFonts w:ascii="Arial" w:hAnsi="Arial" w:cs="Arial"/>
          <w:b/>
          <w:sz w:val="24"/>
          <w:szCs w:val="24"/>
          <w:lang w:val="es-MX"/>
        </w:rPr>
        <w:t>Cuando los conductores están instalados en</w:t>
      </w:r>
      <w:r w:rsidR="005C182D" w:rsidRPr="00163DF6">
        <w:rPr>
          <w:rFonts w:ascii="Arial" w:hAnsi="Arial" w:cs="Arial"/>
          <w:b/>
          <w:sz w:val="24"/>
          <w:szCs w:val="24"/>
          <w:lang w:val="es-MX"/>
        </w:rPr>
        <w:t xml:space="preserve"> </w:t>
      </w:r>
      <w:r w:rsidR="00F4069B" w:rsidRPr="00163DF6">
        <w:rPr>
          <w:rFonts w:ascii="Arial" w:hAnsi="Arial" w:cs="Arial"/>
          <w:b/>
          <w:sz w:val="24"/>
          <w:szCs w:val="24"/>
          <w:lang w:val="es-MX"/>
        </w:rPr>
        <w:t>paralelo en la misma canalización,</w:t>
      </w:r>
      <w:r w:rsidR="00F4069B" w:rsidRPr="00163DF6">
        <w:rPr>
          <w:rFonts w:ascii="Arial" w:hAnsi="Arial" w:cs="Arial"/>
          <w:sz w:val="24"/>
          <w:szCs w:val="24"/>
          <w:lang w:val="es-MX"/>
        </w:rPr>
        <w:t xml:space="preserve"> cable o charola para cables, como se perm</w:t>
      </w:r>
      <w:r w:rsidRPr="00163DF6">
        <w:rPr>
          <w:rFonts w:ascii="Arial" w:hAnsi="Arial" w:cs="Arial"/>
          <w:sz w:val="24"/>
          <w:szCs w:val="24"/>
          <w:lang w:val="es-MX"/>
        </w:rPr>
        <w:t xml:space="preserve">ite en 310-10(h), </w:t>
      </w:r>
      <w:r w:rsidRPr="00163DF6">
        <w:rPr>
          <w:rFonts w:ascii="Arial" w:hAnsi="Arial" w:cs="Arial"/>
          <w:b/>
          <w:sz w:val="24"/>
          <w:szCs w:val="24"/>
          <w:lang w:val="es-MX"/>
        </w:rPr>
        <w:t xml:space="preserve">se permite un </w:t>
      </w:r>
      <w:r w:rsidR="00F4069B" w:rsidRPr="00163DF6">
        <w:rPr>
          <w:rFonts w:ascii="Arial" w:hAnsi="Arial" w:cs="Arial"/>
          <w:b/>
          <w:sz w:val="24"/>
          <w:szCs w:val="24"/>
          <w:lang w:val="es-MX"/>
        </w:rPr>
        <w:t>solo conductor de puesta a tierra de equipos</w:t>
      </w:r>
      <w:r w:rsidR="00F4069B" w:rsidRPr="00163DF6">
        <w:rPr>
          <w:rFonts w:ascii="Arial" w:hAnsi="Arial" w:cs="Arial"/>
          <w:sz w:val="24"/>
          <w:szCs w:val="24"/>
          <w:lang w:val="es-MX"/>
        </w:rPr>
        <w:t xml:space="preserve">. </w:t>
      </w:r>
      <w:r w:rsidR="00F4069B" w:rsidRPr="00163DF6">
        <w:rPr>
          <w:rFonts w:ascii="Arial" w:hAnsi="Arial" w:cs="Arial"/>
          <w:sz w:val="24"/>
          <w:szCs w:val="24"/>
          <w:u w:val="single"/>
          <w:lang w:val="es-MX"/>
        </w:rPr>
        <w:t>Los conductores de puesta a ti</w:t>
      </w:r>
      <w:r w:rsidRPr="00163DF6">
        <w:rPr>
          <w:rFonts w:ascii="Arial" w:hAnsi="Arial" w:cs="Arial"/>
          <w:sz w:val="24"/>
          <w:szCs w:val="24"/>
          <w:u w:val="single"/>
          <w:lang w:val="es-MX"/>
        </w:rPr>
        <w:t xml:space="preserve">erra instalados en charola para </w:t>
      </w:r>
      <w:r w:rsidR="00F4069B" w:rsidRPr="00163DF6">
        <w:rPr>
          <w:rFonts w:ascii="Arial" w:hAnsi="Arial" w:cs="Arial"/>
          <w:sz w:val="24"/>
          <w:szCs w:val="24"/>
          <w:u w:val="single"/>
          <w:lang w:val="es-MX"/>
        </w:rPr>
        <w:t xml:space="preserve">cables deben cumplir con los </w:t>
      </w:r>
      <w:r w:rsidR="00F4069B" w:rsidRPr="00163DF6">
        <w:rPr>
          <w:rFonts w:ascii="Arial" w:hAnsi="Arial" w:cs="Arial"/>
          <w:b/>
          <w:sz w:val="24"/>
          <w:szCs w:val="24"/>
          <w:u w:val="single"/>
          <w:lang w:val="es-MX"/>
        </w:rPr>
        <w:t>requerimientos mínimos de 392-10(b)(1)(c).</w:t>
      </w:r>
    </w:p>
    <w:p w:rsidR="00F4069B" w:rsidRPr="00163DF6" w:rsidRDefault="00F4069B" w:rsidP="005C182D">
      <w:pPr>
        <w:jc w:val="both"/>
        <w:rPr>
          <w:rFonts w:ascii="Arial" w:hAnsi="Arial" w:cs="Arial"/>
          <w:sz w:val="24"/>
          <w:szCs w:val="24"/>
          <w:lang w:val="es-MX"/>
        </w:rPr>
      </w:pPr>
      <w:r w:rsidRPr="00163DF6">
        <w:rPr>
          <w:rFonts w:ascii="Arial" w:hAnsi="Arial" w:cs="Arial"/>
          <w:sz w:val="24"/>
          <w:szCs w:val="24"/>
          <w:lang w:val="es-MX"/>
        </w:rPr>
        <w:t>El tamaño de cada conductor de puesta a tierra de equipos debe estar de acuerdo con 250-122.</w:t>
      </w:r>
    </w:p>
    <w:p w:rsidR="00F4069B" w:rsidRPr="00163DF6" w:rsidRDefault="00163DF6" w:rsidP="00F4069B">
      <w:pPr>
        <w:rPr>
          <w:rFonts w:ascii="Arial" w:hAnsi="Arial" w:cs="Arial"/>
          <w:sz w:val="24"/>
          <w:szCs w:val="24"/>
          <w:lang w:val="es-MX"/>
        </w:rPr>
      </w:pPr>
      <w:r w:rsidRPr="00163DF6">
        <w:rPr>
          <w:rFonts w:ascii="&amp;quot" w:hAnsi="&amp;quot"/>
          <w:b/>
          <w:sz w:val="27"/>
          <w:szCs w:val="27"/>
          <w:lang w:val="es-MX"/>
        </w:rPr>
        <w:t xml:space="preserve"> </w:t>
      </w:r>
      <w:r w:rsidRPr="00163DF6">
        <w:rPr>
          <w:rFonts w:ascii="Arial" w:hAnsi="Arial" w:cs="Arial"/>
          <w:b/>
          <w:sz w:val="24"/>
          <w:szCs w:val="24"/>
          <w:lang w:val="es-MX"/>
        </w:rPr>
        <w:t>(6) P</w:t>
      </w:r>
      <w:r w:rsidR="00F4069B" w:rsidRPr="00163DF6">
        <w:rPr>
          <w:rFonts w:ascii="Arial" w:hAnsi="Arial" w:cs="Arial"/>
          <w:b/>
          <w:sz w:val="24"/>
          <w:szCs w:val="24"/>
          <w:lang w:val="es-MX"/>
        </w:rPr>
        <w:t>uentes de unión de equipos</w:t>
      </w:r>
      <w:r w:rsidR="00F4069B" w:rsidRPr="00163DF6">
        <w:rPr>
          <w:rFonts w:ascii="Arial" w:hAnsi="Arial" w:cs="Arial"/>
          <w:sz w:val="24"/>
          <w:szCs w:val="24"/>
          <w:lang w:val="es-MX"/>
        </w:rPr>
        <w:t>. Los puentes de unión de equipos y los puentes de unión del lado de suministro están d</w:t>
      </w:r>
      <w:r w:rsidR="00480683" w:rsidRPr="00163DF6">
        <w:rPr>
          <w:rFonts w:ascii="Arial" w:hAnsi="Arial" w:cs="Arial"/>
          <w:sz w:val="24"/>
          <w:szCs w:val="24"/>
          <w:lang w:val="es-MX"/>
        </w:rPr>
        <w:t>imensionados de acuerdo con 250-</w:t>
      </w:r>
      <w:r w:rsidR="00F4069B" w:rsidRPr="00163DF6">
        <w:rPr>
          <w:rFonts w:ascii="Arial" w:hAnsi="Arial" w:cs="Arial"/>
          <w:sz w:val="24"/>
          <w:szCs w:val="24"/>
          <w:lang w:val="es-MX"/>
        </w:rPr>
        <w:t>102.</w:t>
      </w:r>
    </w:p>
    <w:p w:rsidR="00480683" w:rsidRPr="00F4069B" w:rsidRDefault="00480683" w:rsidP="00F4069B">
      <w:pPr>
        <w:rPr>
          <w:rFonts w:ascii="&amp;quot" w:hAnsi="&amp;quot"/>
          <w:sz w:val="27"/>
          <w:szCs w:val="27"/>
          <w:lang w:val="es-MX"/>
        </w:rPr>
      </w:pPr>
    </w:p>
    <w:p w:rsidR="00B77093" w:rsidRPr="00B77093" w:rsidRDefault="00B77093" w:rsidP="00D05585">
      <w:pPr>
        <w:rPr>
          <w:rFonts w:ascii="Arial" w:hAnsi="Arial" w:cs="Arial"/>
          <w:sz w:val="18"/>
          <w:szCs w:val="18"/>
          <w:lang w:val="es-MX"/>
        </w:rPr>
      </w:pPr>
    </w:p>
    <w:p w:rsidR="00D05585" w:rsidRPr="00B77093" w:rsidRDefault="00D05585" w:rsidP="00D05585">
      <w:pPr>
        <w:rPr>
          <w:lang w:val="es-MX"/>
        </w:rPr>
      </w:pPr>
    </w:p>
    <w:sectPr w:rsidR="00D05585" w:rsidRPr="00B770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mp;quot">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747E2F"/>
    <w:multiLevelType w:val="hybridMultilevel"/>
    <w:tmpl w:val="888E33C4"/>
    <w:lvl w:ilvl="0" w:tplc="A23A11D6">
      <w:start w:val="1"/>
      <w:numFmt w:val="decimal"/>
      <w:lvlText w:val="%1)"/>
      <w:lvlJc w:val="left"/>
      <w:pPr>
        <w:ind w:left="720" w:hanging="360"/>
      </w:pPr>
      <w:rPr>
        <w:rFonts w:ascii="&amp;quot" w:hAnsi="&amp;quot" w:cstheme="minorBidi"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585"/>
    <w:rsid w:val="0015394E"/>
    <w:rsid w:val="00163DF6"/>
    <w:rsid w:val="0018653A"/>
    <w:rsid w:val="00192A28"/>
    <w:rsid w:val="001C2561"/>
    <w:rsid w:val="00260C12"/>
    <w:rsid w:val="00452691"/>
    <w:rsid w:val="00480683"/>
    <w:rsid w:val="00590F9A"/>
    <w:rsid w:val="005C182D"/>
    <w:rsid w:val="00614878"/>
    <w:rsid w:val="006332FC"/>
    <w:rsid w:val="008448C5"/>
    <w:rsid w:val="00927BAE"/>
    <w:rsid w:val="00AC7655"/>
    <w:rsid w:val="00B77093"/>
    <w:rsid w:val="00BB6BD9"/>
    <w:rsid w:val="00BC43B6"/>
    <w:rsid w:val="00D05585"/>
    <w:rsid w:val="00E0776C"/>
    <w:rsid w:val="00E3063A"/>
    <w:rsid w:val="00F24A90"/>
    <w:rsid w:val="00F25DED"/>
    <w:rsid w:val="00F4069B"/>
    <w:rsid w:val="00F43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09C79-EEFF-40F1-A0A1-E8FBA8E7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rans-target-highlight">
    <w:name w:val="trans-target-highlight"/>
    <w:basedOn w:val="Fuentedeprrafopredeter"/>
    <w:rsid w:val="006332FC"/>
  </w:style>
  <w:style w:type="paragraph" w:styleId="Prrafodelista">
    <w:name w:val="List Paragraph"/>
    <w:basedOn w:val="Normal"/>
    <w:uiPriority w:val="34"/>
    <w:qFormat/>
    <w:rsid w:val="00E3063A"/>
    <w:pPr>
      <w:ind w:left="720"/>
      <w:contextualSpacing/>
    </w:pPr>
  </w:style>
  <w:style w:type="character" w:customStyle="1" w:styleId="tlid-translation">
    <w:name w:val="tlid-translation"/>
    <w:basedOn w:val="Fuentedeprrafopredeter"/>
    <w:rsid w:val="00192A28"/>
  </w:style>
  <w:style w:type="character" w:customStyle="1" w:styleId="Bodytext2">
    <w:name w:val="Body text (2)_"/>
    <w:basedOn w:val="Fuentedeprrafopredeter"/>
    <w:link w:val="Bodytext20"/>
    <w:rsid w:val="00B77093"/>
    <w:rPr>
      <w:rFonts w:ascii="Arial" w:eastAsia="Arial" w:hAnsi="Arial" w:cs="Arial"/>
      <w:sz w:val="13"/>
      <w:szCs w:val="13"/>
      <w:shd w:val="clear" w:color="auto" w:fill="FFFFFF"/>
    </w:rPr>
  </w:style>
  <w:style w:type="character" w:customStyle="1" w:styleId="Bodytext8">
    <w:name w:val="Body text (8)_"/>
    <w:basedOn w:val="Fuentedeprrafopredeter"/>
    <w:link w:val="Bodytext80"/>
    <w:rsid w:val="00B77093"/>
    <w:rPr>
      <w:rFonts w:ascii="Arial" w:eastAsia="Arial" w:hAnsi="Arial" w:cs="Arial"/>
      <w:i/>
      <w:iCs/>
      <w:sz w:val="13"/>
      <w:szCs w:val="13"/>
      <w:shd w:val="clear" w:color="auto" w:fill="FFFFFF"/>
    </w:rPr>
  </w:style>
  <w:style w:type="character" w:customStyle="1" w:styleId="Bodytext8NotItalic">
    <w:name w:val="Body text (8) + Not Italic"/>
    <w:basedOn w:val="Bodytext8"/>
    <w:rsid w:val="00B77093"/>
    <w:rPr>
      <w:rFonts w:ascii="Arial" w:eastAsia="Arial" w:hAnsi="Arial" w:cs="Arial"/>
      <w:i/>
      <w:iCs/>
      <w:color w:val="000000"/>
      <w:spacing w:val="0"/>
      <w:w w:val="100"/>
      <w:position w:val="0"/>
      <w:sz w:val="13"/>
      <w:szCs w:val="13"/>
      <w:shd w:val="clear" w:color="auto" w:fill="FFFFFF"/>
      <w:lang w:val="en-US" w:eastAsia="en-US" w:bidi="en-US"/>
    </w:rPr>
  </w:style>
  <w:style w:type="paragraph" w:customStyle="1" w:styleId="Bodytext20">
    <w:name w:val="Body text (2)"/>
    <w:basedOn w:val="Normal"/>
    <w:link w:val="Bodytext2"/>
    <w:rsid w:val="00B77093"/>
    <w:pPr>
      <w:widowControl w:val="0"/>
      <w:shd w:val="clear" w:color="auto" w:fill="FFFFFF"/>
      <w:spacing w:after="180" w:line="182" w:lineRule="exact"/>
      <w:ind w:hanging="1880"/>
      <w:jc w:val="both"/>
    </w:pPr>
    <w:rPr>
      <w:rFonts w:ascii="Arial" w:eastAsia="Arial" w:hAnsi="Arial" w:cs="Arial"/>
      <w:sz w:val="13"/>
      <w:szCs w:val="13"/>
    </w:rPr>
  </w:style>
  <w:style w:type="paragraph" w:customStyle="1" w:styleId="Bodytext80">
    <w:name w:val="Body text (8)"/>
    <w:basedOn w:val="Normal"/>
    <w:link w:val="Bodytext8"/>
    <w:rsid w:val="00B77093"/>
    <w:pPr>
      <w:widowControl w:val="0"/>
      <w:shd w:val="clear" w:color="auto" w:fill="FFFFFF"/>
      <w:spacing w:before="500" w:after="80" w:line="192" w:lineRule="exact"/>
    </w:pPr>
    <w:rPr>
      <w:rFonts w:ascii="Arial" w:eastAsia="Arial" w:hAnsi="Arial" w:cs="Arial"/>
      <w:i/>
      <w:iCs/>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103301">
      <w:bodyDiv w:val="1"/>
      <w:marLeft w:val="0"/>
      <w:marRight w:val="0"/>
      <w:marTop w:val="0"/>
      <w:marBottom w:val="0"/>
      <w:divBdr>
        <w:top w:val="none" w:sz="0" w:space="0" w:color="auto"/>
        <w:left w:val="none" w:sz="0" w:space="0" w:color="auto"/>
        <w:bottom w:val="none" w:sz="0" w:space="0" w:color="auto"/>
        <w:right w:val="none" w:sz="0" w:space="0" w:color="auto"/>
      </w:divBdr>
      <w:divsChild>
        <w:div w:id="1823502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926</Words>
  <Characters>5094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ortiz</dc:creator>
  <cp:keywords/>
  <dc:description/>
  <cp:lastModifiedBy>Jose Luis</cp:lastModifiedBy>
  <cp:revision>3</cp:revision>
  <dcterms:created xsi:type="dcterms:W3CDTF">2020-01-23T04:20:00Z</dcterms:created>
  <dcterms:modified xsi:type="dcterms:W3CDTF">2020-02-13T02:31:00Z</dcterms:modified>
</cp:coreProperties>
</file>