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417F63" w14:textId="32F6A211" w:rsidR="008C2643" w:rsidRDefault="005B5F59">
      <w:r>
        <w:t>Magic: The Gathering—Using machine learning to inform card design choices</w:t>
      </w:r>
    </w:p>
    <w:p w14:paraId="3AB433E1" w14:textId="543891B0" w:rsidR="005B5F59" w:rsidRDefault="005B5F59">
      <w:r>
        <w:t>Overview</w:t>
      </w:r>
    </w:p>
    <w:p w14:paraId="1939E55B" w14:textId="774E3B1D" w:rsidR="005B5F59" w:rsidRDefault="005B5F59">
      <w:r>
        <w:t>Magic: The gathering (which will be referred to as Magic from here on) is the world’s first and finest trading card game. Since its debut in the early 1900s, almost 20,000 unique cards have been released. The purpose of this project is to first determine if machine learning can be used to accurately predict attributes of unseen cards when given a nearly complete design, and secondly, to harness this predictive power in the form of a design tool for amateur card designers.</w:t>
      </w:r>
    </w:p>
    <w:p w14:paraId="0F3ED155" w14:textId="567C7A57" w:rsidR="005B5F59" w:rsidRDefault="005B5F59">
      <w:r>
        <w:t xml:space="preserve">What are we trying to </w:t>
      </w:r>
      <w:r w:rsidR="0088004B">
        <w:t>design</w:t>
      </w:r>
      <w:r>
        <w:t>?</w:t>
      </w:r>
    </w:p>
    <w:p w14:paraId="635C5507" w14:textId="4BEFD04A" w:rsidR="005B5F59" w:rsidRDefault="005B5F59">
      <w:r>
        <w:t xml:space="preserve">Magic card designs are infinitely versatile. Almost any text can be printed on a Magic card as long as it makes semantic sense within the Comprehensive Rules of the game. In the cases where new cards have abilities that do not work within the scope of the game, the Comprehensive Rules are updated to include support for new functionalities. </w:t>
      </w:r>
      <w:r w:rsidR="0088004B">
        <w:t xml:space="preserve">Because the scope of what can be printed on a card Is infinite, it can be difficult to assess what the card should ‘cost’ the player to play in a given game. The cost to a player is represented by the </w:t>
      </w:r>
      <w:r w:rsidR="0031311F">
        <w:t>“</w:t>
      </w:r>
      <w:r w:rsidR="0088004B">
        <w:t>Converted Mana Cost</w:t>
      </w:r>
      <w:r w:rsidR="0031311F">
        <w:t>”</w:t>
      </w:r>
      <w:r w:rsidR="0088004B">
        <w:t>, or CMC. The CMC is an integer value, typically between 0 and 10, with some outliers costing more. In no cases can the CMC be negative. This value generally correlates directly with the power level of the card. However, it can be difficult for amateurs or even professionals to determine an appropriate CMC for a given card. Hopefully, a machine learning approach can help designers to choose a reasonable CMC for their cards.</w:t>
      </w:r>
    </w:p>
    <w:p w14:paraId="49893731" w14:textId="6B32D637" w:rsidR="0088004B" w:rsidRDefault="0088004B">
      <w:r>
        <w:t xml:space="preserve">Another challenge when designing cards is choosing the </w:t>
      </w:r>
      <w:r w:rsidR="0031311F">
        <w:t>“</w:t>
      </w:r>
      <w:r>
        <w:t>color identity</w:t>
      </w:r>
      <w:r w:rsidR="0031311F">
        <w:t>”</w:t>
      </w:r>
      <w:r>
        <w:t xml:space="preserve"> of the card</w:t>
      </w:r>
      <w:r w:rsidR="003D4191">
        <w:t xml:space="preserve">. Magic cards all have a color identity </w:t>
      </w:r>
      <w:r w:rsidR="0031311F">
        <w:t>attribute which, broadly speaking, affects how well different cards play together in the same decks, and how hard it is to cast a card in a given deck. A card’s color identity consists of a subset of “white”, “blue”, “black”, “red”, and “green”, or a card can be “colorless”. Many types of card behavior only appear in cards with specific color identities, so when designing cards, it is important to choose a color identity that is in line with what the card can do.</w:t>
      </w:r>
    </w:p>
    <w:p w14:paraId="76C00343" w14:textId="7ADD6E36" w:rsidR="0031311F" w:rsidRDefault="0031311F">
      <w:r>
        <w:t>When assigned an appropriate color identity and converted mana cost, pretty much anything can be printed on a magic card and be reasonable. It is the goal of this machine learning project to learn a model that can be used to determine appropriate choice for these parameters.</w:t>
      </w:r>
    </w:p>
    <w:p w14:paraId="1BD9FE03" w14:textId="73888353" w:rsidR="00FD485E" w:rsidRDefault="00FD485E">
      <w:r>
        <w:t>Data collection and cleaning</w:t>
      </w:r>
    </w:p>
    <w:p w14:paraId="2358A13D" w14:textId="33A40A11" w:rsidR="00FD485E" w:rsidRDefault="00FD485E">
      <w:r>
        <w:t>Data for this project was provided by Scryfall, a website that provides complete data for all existing Magic cards in JSON format. This source is gold mine for a project like this, but there are many features that need to be extracted from this data. For brevity’s sake, the following explanation of feature extraction will assume the reader understands the components of a Magic card and understands the rules of the game.</w:t>
      </w:r>
    </w:p>
    <w:p w14:paraId="3722EB9E" w14:textId="2BBE8944" w:rsidR="00FD485E" w:rsidRDefault="00FD485E">
      <w:r>
        <w:t>Several features were removed from the raw data which I considered to be not useful for this project. These included things like Oracle_ID, tcgplayer_ID, and scryfall_ID, which are not related to the structure of the card. I removed double-faced cards because there are relatively few of them compared to the full data set, and the design of double-faced cards throws a massive wrench in design considerations. For the same reasons, I removed cards with hybrid mana costs</w:t>
      </w:r>
      <w:r w:rsidR="007F30C5">
        <w:t xml:space="preserve"> and split cards that have multiple names on the same card. I also removed some planeswalkers that had weird loyalty counters, </w:t>
      </w:r>
      <w:r w:rsidR="007F30C5">
        <w:lastRenderedPageBreak/>
        <w:t>and creatures with weird power or toughness. After removing cards, we still have 20,276 cards to work with.</w:t>
      </w:r>
    </w:p>
    <w:p w14:paraId="128CB6E7" w14:textId="609A0085" w:rsidR="007A3746" w:rsidRDefault="007A3746">
      <w:r>
        <w:t>The oracle text was set to lowercase to help us reliably extract text features and keyword abilities. The CMC column was parsed into separate columns for the count of each type of mana required to cast the card. The color identity was parsed into 5 boolean features for each color</w:t>
      </w:r>
      <w:r w:rsidR="00D54687">
        <w:t xml:space="preserve">. </w:t>
      </w:r>
      <w:r>
        <w:t xml:space="preserve"> Boolean features were created for each card type and keyword ability.</w:t>
      </w:r>
      <w:r w:rsidR="00D54687">
        <w:t xml:space="preserve"> Before accounting for the roughly 10,000 unique words contained in the oracle text column, we already have 577 features to use for prediction.</w:t>
      </w:r>
      <w:bookmarkStart w:id="0" w:name="_GoBack"/>
      <w:bookmarkEnd w:id="0"/>
    </w:p>
    <w:sectPr w:rsidR="007A3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272"/>
    <w:rsid w:val="00310272"/>
    <w:rsid w:val="0031311F"/>
    <w:rsid w:val="003D4191"/>
    <w:rsid w:val="005B5F59"/>
    <w:rsid w:val="00605F6E"/>
    <w:rsid w:val="007A3746"/>
    <w:rsid w:val="007F30C5"/>
    <w:rsid w:val="0088004B"/>
    <w:rsid w:val="008C2643"/>
    <w:rsid w:val="00D54687"/>
    <w:rsid w:val="00FD4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8B543"/>
  <w15:chartTrackingRefBased/>
  <w15:docId w15:val="{B74013F0-B142-43FC-80E8-5BD9C853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612</Words>
  <Characters>3492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Carpus</dc:creator>
  <cp:keywords/>
  <dc:description/>
  <cp:lastModifiedBy>Ryan Carpus</cp:lastModifiedBy>
  <cp:revision>6</cp:revision>
  <dcterms:created xsi:type="dcterms:W3CDTF">2019-10-11T20:43:00Z</dcterms:created>
  <dcterms:modified xsi:type="dcterms:W3CDTF">2019-10-11T21:37:00Z</dcterms:modified>
</cp:coreProperties>
</file>