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8C7E8"/>
                <w:sz w:val="20"/>
                <w:szCs w:val="20"/>
              </w:rPr>
              <w:t xml:space="preserve">PRODUCT REQUIREMENTS DOCUMENT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TaskFlow — Todo List Application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8C7E8"/>
                <w:sz w:val="24"/>
                <w:szCs w:val="24"/>
              </w:rPr>
              <w:t xml:space="preserve">With Subtle Animations &amp; Microinteractions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Client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TaskFlow Inc.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Pixel &amp; Mortar Digital Agency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v1.1 — Updated: Tech stack &amp; scope clarifications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June 26, 2026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Project Code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TF-2026-TODO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D6EB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TaskFlow Inc. is commissioning the design and development of a modern, web-based Todo List application. The core differentiator of this product is its emphasis on subtle, purposeful animations and microinteractions that elevate the user experience beyond typical task-management tools — making task completion feel satisfying and the interface feel alive, without compromising productivity or performance.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This document defines the functional requirements, animation specifications, non-functional requirements, and delivery milestones agreed upon between TaskFlow Inc. (the Client) and Pixel &amp; Mortar Digital Agency (the Agency).</w:t>
      </w:r>
    </w:p>
    <w:p>
      <w:pPr>
        <w:spacing w:after="120" w:before="0"/>
      </w:pPr>
    </w:p>
    <w:p>
      <w:pPr>
        <w:pStyle w:val="Heading1"/>
        <w:pBdr>
          <w:bottom w:val="single" w:color="2D6EB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Project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 a fully functional Todo List web application accessible on desktop browsers.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a cohesive, brand-aligned visual design with a clean, minimalist aesthetic.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Integrate a library of subtle, performant animations that respond to user actions — the primary focus of Phase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Ensure accessibility compliance (WCAG 2.1 AA) with a reduced-motion fallback for all animations.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a hardcoded dummy dataset for Phase 1; no backend or database integration required at this stage.</w:t>
      </w:r>
    </w:p>
    <w:p>
      <w:pPr>
        <w:spacing w:after="120" w:before="0"/>
      </w:pPr>
    </w:p>
    <w:p>
      <w:pPr>
        <w:pStyle w:val="Heading1"/>
        <w:pBdr>
          <w:bottom w:val="single" w:color="2D6EB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Scope of Work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D6EBD"/>
          <w:sz w:val="24"/>
          <w:szCs w:val="24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 application built with Next.js (App Router)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Animation system using Framer Motion (primary) and/or CSS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Hardcoded dummy to-do list as the data layer — no backend or database in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Responsive design: desktop-first, tested at 1280px and 1440px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Unit and integration test suite (&gt;80% coverage)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Deployment pipeline to a staging environment (Vercel recommended)</w:t>
      </w:r>
    </w:p>
    <w:p>
      <w:pPr>
        <w:spacing w:after="6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D6EBD"/>
          <w:sz w:val="24"/>
          <w:szCs w:val="24"/>
        </w:rPr>
        <w:t xml:space="preserve">3.2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Native iOS / Android applications — explicitly out of scope for all phases, not a future consideration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API, database, or any server-side data persistence (deferred to 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Authentication or user accounts (deferred to 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Team collaboration or shared workspaces (deferred to 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AI-powered task suggestions (deferred to 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Third-party calendar integrations (deferred to Phase 2)</w:t>
      </w:r>
    </w:p>
    <w:p>
      <w:pPr>
        <w:spacing w:after="120" w:before="0"/>
      </w:pPr>
    </w:p>
    <w:p>
      <w:pPr>
        <w:pStyle w:val="Heading1"/>
        <w:pBdr>
          <w:bottom w:val="single" w:color="2D6EB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Functional Requirements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following table details all functional requirements, categorized by MoSCoW priority.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3660"/>
        <w:gridCol w:w="1500"/>
        <w:gridCol w:w="1000"/>
      </w:tblGrid>
      <w:tr>
        <w:tc>
          <w:tcPr>
            <w:tcW w:type="dxa" w:w="7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F-01</w:t>
            </w:r>
          </w:p>
        </w:tc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Task</w:t>
            </w:r>
          </w:p>
        </w:tc>
        <w:tc>
          <w:tcPr>
            <w:tcW w:type="dxa" w:w="36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can create a new task via an input field with Enter key or button click. Input field expands on focus with a smooth transition.</w:t>
            </w:r>
          </w:p>
        </w:tc>
        <w:tc>
          <w:tcPr>
            <w:tcW w:type="dxa" w:w="1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F-02</w:t>
            </w:r>
          </w:p>
        </w:tc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 Task</w:t>
            </w:r>
          </w:p>
        </w:tc>
        <w:tc>
          <w:tcPr>
            <w:tcW w:type="dxa" w:w="36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Clicking the checkbox marks a task complete. Checkbox animates with a checkmark draw-on effect (SVG stroke animation, ~300ms).</w:t>
            </w:r>
          </w:p>
        </w:tc>
        <w:tc>
          <w:tcPr>
            <w:tcW w:type="dxa" w:w="1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F-03</w:t>
            </w:r>
          </w:p>
        </w:tc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 Task</w:t>
            </w:r>
          </w:p>
        </w:tc>
        <w:tc>
          <w:tcPr>
            <w:tcW w:type="dxa" w:w="36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Tasks can be deleted via a trash icon. Task slides out and fades before removal from DOM.</w:t>
            </w:r>
          </w:p>
        </w:tc>
        <w:tc>
          <w:tcPr>
            <w:tcW w:type="dxa" w:w="1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F-04</w:t>
            </w:r>
          </w:p>
        </w:tc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Task</w:t>
            </w:r>
          </w:p>
        </w:tc>
        <w:tc>
          <w:tcPr>
            <w:tcW w:type="dxa" w:w="36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Double-clicking task text enters inline edit mode. Field slides open; pressing Enter or blur saves.</w:t>
            </w:r>
          </w:p>
        </w:tc>
        <w:tc>
          <w:tcPr>
            <w:tcW w:type="dxa" w:w="1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F-05</w:t>
            </w:r>
          </w:p>
        </w:tc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Filter Tasks</w:t>
            </w:r>
          </w:p>
        </w:tc>
        <w:tc>
          <w:tcPr>
            <w:tcW w:type="dxa" w:w="36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Filter bar tabs: All, Active, Completed. Active tab indicated with animated underline slide.</w:t>
            </w:r>
          </w:p>
        </w:tc>
        <w:tc>
          <w:tcPr>
            <w:tcW w:type="dxa" w:w="1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F-06</w:t>
            </w:r>
          </w:p>
        </w:tc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 Reordering</w:t>
            </w:r>
          </w:p>
        </w:tc>
        <w:tc>
          <w:tcPr>
            <w:tcW w:type="dxa" w:w="36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Drag-and-drop reordering with ghost preview and list re-layout animation.</w:t>
            </w:r>
          </w:p>
        </w:tc>
        <w:tc>
          <w:tcPr>
            <w:tcW w:type="dxa" w:w="1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F-07</w:t>
            </w:r>
          </w:p>
        </w:tc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Due Dates</w:t>
            </w:r>
          </w:p>
        </w:tc>
        <w:tc>
          <w:tcPr>
            <w:tcW w:type="dxa" w:w="36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Attach a due date to any task. Overdue tasks pulse gently in red.</w:t>
            </w:r>
          </w:p>
        </w:tc>
        <w:tc>
          <w:tcPr>
            <w:tcW w:type="dxa" w:w="1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F-08</w:t>
            </w:r>
          </w:p>
        </w:tc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Priority Tags</w:t>
            </w:r>
          </w:p>
        </w:tc>
        <w:tc>
          <w:tcPr>
            <w:tcW w:type="dxa" w:w="36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Tasks can be tagged Low / Medium / High. Tag badge appears with a pop-in scale animation.</w:t>
            </w:r>
          </w:p>
        </w:tc>
        <w:tc>
          <w:tcPr>
            <w:tcW w:type="dxa" w:w="1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F-09</w:t>
            </w:r>
          </w:p>
        </w:tc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Progress Bar</w:t>
            </w:r>
          </w:p>
        </w:tc>
        <w:tc>
          <w:tcPr>
            <w:tcW w:type="dxa" w:w="36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Top-of-list progress bar fills smoothly as tasks are completed.</w:t>
            </w:r>
          </w:p>
        </w:tc>
        <w:tc>
          <w:tcPr>
            <w:tcW w:type="dxa" w:w="1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F-10</w:t>
            </w:r>
          </w:p>
        </w:tc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36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When no tasks exist, an illustrated empty state fades in with a gentle bounce.</w:t>
            </w:r>
          </w:p>
        </w:tc>
        <w:tc>
          <w:tcPr>
            <w:tcW w:type="dxa" w:w="1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F-11</w:t>
            </w:r>
          </w:p>
        </w:tc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Subtasks</w:t>
            </w:r>
          </w:p>
        </w:tc>
        <w:tc>
          <w:tcPr>
            <w:tcW w:type="dxa" w:w="36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Tasks can have child subtasks, collapsible with an accordion animation.</w:t>
            </w:r>
          </w:p>
        </w:tc>
        <w:tc>
          <w:tcPr>
            <w:tcW w:type="dxa" w:w="1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F-12</w:t>
            </w:r>
          </w:p>
        </w:tc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Labels / Tags</w:t>
            </w:r>
          </w:p>
        </w:tc>
        <w:tc>
          <w:tcPr>
            <w:tcW w:type="dxa" w:w="36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User-defined color labels for categorization.</w:t>
            </w:r>
          </w:p>
        </w:tc>
        <w:tc>
          <w:tcPr>
            <w:tcW w:type="dxa" w:w="1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F-13</w:t>
            </w:r>
          </w:p>
        </w:tc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Dark Mode</w:t>
            </w:r>
          </w:p>
        </w:tc>
        <w:tc>
          <w:tcPr>
            <w:tcW w:type="dxa" w:w="36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System-preference-aware dark mode with smooth color-scheme transition on toggle.</w:t>
            </w:r>
          </w:p>
        </w:tc>
        <w:tc>
          <w:tcPr>
            <w:tcW w:type="dxa" w:w="1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F-14</w:t>
            </w:r>
          </w:p>
        </w:tc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Undo Delete</w:t>
            </w:r>
          </w:p>
        </w:tc>
        <w:tc>
          <w:tcPr>
            <w:tcW w:type="dxa" w:w="36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Toast notification with Undo action appears for 5s after deletion, with countdown indicator.</w:t>
            </w:r>
          </w:p>
        </w:tc>
        <w:tc>
          <w:tcPr>
            <w:tcW w:type="dxa" w:w="1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F-15</w:t>
            </w:r>
          </w:p>
        </w:tc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Keyboard Nav</w:t>
            </w:r>
          </w:p>
        </w:tc>
        <w:tc>
          <w:tcPr>
            <w:tcW w:type="dxa" w:w="36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keyboard navigation support; focus rings visible and on-brand.</w:t>
            </w:r>
          </w:p>
        </w:tc>
        <w:tc>
          <w:tcPr>
            <w:tcW w:type="dxa" w:w="1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2D6EB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Animation &amp; Microinteraction Specifications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All animations must adhere to the following principles: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9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Duration</w:t>
            </w:r>
          </w:p>
        </w:tc>
        <w:tc>
          <w:tcPr>
            <w:tcW w:type="dxa" w:w="69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Micro (50–150ms): hover states, focus rings. Moderate (200–400ms): task add/complete/delete. Orchestrated (400–700ms): page transitions, empty states.</w:t>
            </w:r>
          </w:p>
        </w:tc>
      </w:tr>
      <w:tr>
        <w:tc>
          <w:tcPr>
            <w:tcW w:type="dxa" w:w="24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Easing</w:t>
            </w:r>
          </w:p>
        </w:tc>
        <w:tc>
          <w:tcPr>
            <w:tcW w:type="dxa" w:w="69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ease-out for entrances (elements feel to settle). ease-in for exits. spring physics for drag-and-drop (stiffness: 300, damping: 25).</w:t>
            </w:r>
          </w:p>
        </w:tc>
      </w:tr>
      <w:tr>
        <w:tc>
          <w:tcPr>
            <w:tcW w:type="dxa" w:w="24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animations use CSS transform and opacity only. No layout-triggering properties (width, height, top, left). Target 60fps on modern desktop browsers.</w:t>
            </w:r>
          </w:p>
        </w:tc>
      </w:tr>
      <w:tr>
        <w:tc>
          <w:tcPr>
            <w:tcW w:type="dxa" w:w="24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Reduced Motion</w:t>
            </w:r>
          </w:p>
        </w:tc>
        <w:tc>
          <w:tcPr>
            <w:tcW w:type="dxa" w:w="69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animations must respect prefers-reduced-motion. Instant state changes with no motion when enabled.</w:t>
            </w:r>
          </w:p>
        </w:tc>
      </w:tr>
      <w:tr>
        <w:tc>
          <w:tcPr>
            <w:tcW w:type="dxa" w:w="24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Purposefulness</w:t>
            </w:r>
          </w:p>
        </w:tc>
        <w:tc>
          <w:tcPr>
            <w:tcW w:type="dxa" w:w="69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animation must communicate state change or provide spatial context. No decorative animations.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2D6EB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Non-Functional Requirements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D6EBD"/>
          <w:sz w:val="24"/>
          <w:szCs w:val="24"/>
        </w:rPr>
        <w:t xml:space="preserve">6.1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Initial page load (LCP): &lt; 2.5 seconds on a 4G connection.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 to Interactive (TTI): &lt; 4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JavaScript bundle size: &lt; 200KB gzipped (excluding vendor chunks).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Animation frame rate: sustained 60fps during all animated sequences.</w:t>
      </w:r>
    </w:p>
    <w:p>
      <w:pPr>
        <w:spacing w:after="6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D6EBD"/>
          <w:sz w:val="24"/>
          <w:szCs w:val="24"/>
        </w:rPr>
        <w:t xml:space="preserve">6.2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WCAG 2.1 Level AA compliance.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interactive elements have visible focus indicators and ARIA labels.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Checkmark animations provide a non-visual cue (aria-live region update).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 is never the sole means of conveying information.</w:t>
      </w:r>
    </w:p>
    <w:p>
      <w:pPr>
        <w:spacing w:after="6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D6EBD"/>
          <w:sz w:val="24"/>
          <w:szCs w:val="24"/>
        </w:rPr>
        <w:t xml:space="preserve">6.3 Browser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Chrome 120+, Firefox 121+, Safari 17+, Edge 120+ (desktop only).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browser support is not required for Phase 1 and is not a future roadmap item.</w:t>
      </w:r>
    </w:p>
    <w:p>
      <w:pPr>
        <w:spacing w:after="6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D6EBD"/>
          <w:sz w:val="24"/>
          <w:szCs w:val="24"/>
        </w:rPr>
        <w:t xml:space="preserve">6.4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 uses a hardcoded in-memory dummy task list (minimum 10 varied tasks covering different states: incomplete, complete, overdue, prioritised).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state is held in React/Next.js component state and resets on page refresh — no persistence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data interactions (add, edit, delete, complete) must function correctly against the dummy dataset to validate UI and animation behavior.</w:t>
      </w:r>
    </w:p>
    <w:p>
      <w:pPr>
        <w:spacing w:after="120" w:before="0"/>
      </w:pPr>
    </w:p>
    <w:p>
      <w:pPr>
        <w:pStyle w:val="Heading1"/>
        <w:pBdr>
          <w:bottom w:val="single" w:color="2D6EB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Project Milestones &amp; Timeline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3160"/>
        <w:gridCol w:w="2500"/>
      </w:tblGrid>
      <w:tr>
        <w:tc>
          <w:tcPr>
            <w:tcW w:type="dxa" w:w="7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3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</w:tr>
      <w:tr>
        <w:tc>
          <w:tcPr>
            <w:tcW w:type="dxa" w:w="7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M1</w:t>
            </w:r>
          </w:p>
        </w:tc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Discovery &amp; Design</w:t>
            </w:r>
          </w:p>
        </w:tc>
        <w:tc>
          <w:tcPr>
            <w:tcW w:type="dxa" w:w="3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Wireframes, design system tokens, animation prototype in Framer/Figma</w:t>
            </w:r>
          </w:p>
        </w:tc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7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M2</w:t>
            </w:r>
          </w:p>
        </w:tc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Design Sign-off</w:t>
            </w:r>
          </w:p>
        </w:tc>
        <w:tc>
          <w:tcPr>
            <w:tcW w:type="dxa" w:w="3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High-fidelity Figma designs (all states + motion specs), dummy dataset defined</w:t>
            </w:r>
          </w:p>
        </w:tc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4</w:t>
            </w:r>
          </w:p>
        </w:tc>
      </w:tr>
      <w:tr>
        <w:tc>
          <w:tcPr>
            <w:tcW w:type="dxa" w:w="7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M3</w:t>
            </w:r>
          </w:p>
        </w:tc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Alpha — Core Features</w:t>
            </w:r>
          </w:p>
        </w:tc>
        <w:tc>
          <w:tcPr>
            <w:tcW w:type="dxa" w:w="3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scaffold, dummy data layer, F-01 through F-05, F-14, F-15 implemented</w:t>
            </w:r>
          </w:p>
        </w:tc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6</w:t>
            </w:r>
          </w:p>
        </w:tc>
      </w:tr>
      <w:tr>
        <w:tc>
          <w:tcPr>
            <w:tcW w:type="dxa" w:w="7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</w:t>
            </w:r>
          </w:p>
        </w:tc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Beta — Full Feature Set</w:t>
            </w:r>
          </w:p>
        </w:tc>
        <w:tc>
          <w:tcPr>
            <w:tcW w:type="dxa" w:w="3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Must Have + Should Have features + complete animation pass</w:t>
            </w:r>
          </w:p>
        </w:tc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9</w:t>
            </w:r>
          </w:p>
        </w:tc>
      </w:tr>
      <w:tr>
        <w:tc>
          <w:tcPr>
            <w:tcW w:type="dxa" w:w="7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M5</w:t>
            </w:r>
          </w:p>
        </w:tc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QA &amp; Accessibility Audit</w:t>
            </w:r>
          </w:p>
        </w:tc>
        <w:tc>
          <w:tcPr>
            <w:tcW w:type="dxa" w:w="3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Bug fixes, WCAG audit report, Lighthouse performance profiling</w:t>
            </w:r>
          </w:p>
        </w:tc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11</w:t>
            </w:r>
          </w:p>
        </w:tc>
      </w:tr>
      <w:tr>
        <w:tc>
          <w:tcPr>
            <w:tcW w:type="dxa" w:w="7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M6</w:t>
            </w:r>
          </w:p>
        </w:tc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Staging Deployment</w:t>
            </w:r>
          </w:p>
        </w:tc>
        <w:tc>
          <w:tcPr>
            <w:tcW w:type="dxa" w:w="3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live on Vercel staging; Client UAT begins</w:t>
            </w:r>
          </w:p>
        </w:tc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12</w:t>
            </w:r>
          </w:p>
        </w:tc>
      </w:tr>
      <w:tr>
        <w:tc>
          <w:tcPr>
            <w:tcW w:type="dxa" w:w="7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M7</w:t>
            </w:r>
          </w:p>
        </w:tc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 1 Handover</w:t>
            </w:r>
          </w:p>
        </w:tc>
        <w:tc>
          <w:tcPr>
            <w:tcW w:type="dxa" w:w="3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 sign-off, production deployment, codebase handover docs</w:t>
            </w:r>
          </w:p>
        </w:tc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14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2D6EB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Assumptions &amp;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will provide brand assets (logo, color palette, typography guidelines) by end of Week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will assign a primary point of contact with authority to provide design approvals within 3 business days of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Hosting infrastructure (cloud provider, domain) will be provisioned by the Client. Agency will advise on requirements.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 (initial seed tasks, marketing copy for empty state) will be supplied by Client before Beta milestone.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 third-party API integrations not listed in scope will be treated as change requests.</w:t>
      </w:r>
    </w:p>
    <w:p>
      <w:pPr>
        <w:spacing w:after="120" w:before="0"/>
      </w:pPr>
    </w:p>
    <w:p>
      <w:pPr>
        <w:pStyle w:val="Heading1"/>
        <w:pBdr>
          <w:bottom w:val="single" w:color="2D6EB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Acceptance Criteria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following conditions must be met for the project to be considered complete and invoiceable at final milestone: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Must Have functional requirements (F-01, F-02, F-03, F-04, F-05, F-14, F-15) pass QA against the dummy dataset.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Lighthouse Performance score ≥ 90 on desktop.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Lighthouse Accessibility score = 100.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open P1 (critical) or P2 (major) bugs.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animations pass the reduced-motion check (verified with browser DevTools and screen reader).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UAT sign-off received in writing.</w:t>
      </w:r>
    </w:p>
    <w:p>
      <w:pPr>
        <w:spacing w:after="120" w:before="0"/>
      </w:pPr>
    </w:p>
    <w:p>
      <w:pPr>
        <w:pStyle w:val="Heading1"/>
        <w:pBdr>
          <w:bottom w:val="single" w:color="2D6EB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Change Management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Any requirements not captured in this document, or any modification to agreed requirements, constitute a Change Request (CR). The Agency's change management process applies: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submits CR in writing via the project tracker.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Agency provides impact assessment (scope, timeline, cost) within 3 business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 is approved or rejected in writing by both parties before work begins.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Approved CRs are appended to this document as versioned amendments.</w:t>
      </w:r>
    </w:p>
    <w:p>
      <w:pPr>
        <w:spacing w:after="120" w:before="0"/>
      </w:pPr>
    </w:p>
    <w:p>
      <w:pPr>
        <w:pStyle w:val="Heading1"/>
        <w:pBdr>
          <w:bottom w:val="single" w:color="2D6EB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 Sign-off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By signing below, both parties confirm they have read, understood, and agreed to the requirements set out in this document.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Client — TaskFlow Inc.</w:t>
            </w:r>
          </w:p>
          <w:p>
            <w:pPr>
              <w:spacing w:after="40" w:before="0"/>
            </w:pPr>
          </w:p>
          <w:p>
            <w:pPr>
              <w:pBdr>
                <w:bottom w:val="single" w:color="AAAAAA" w:sz="4" w:space="1"/>
              </w:pBdr>
              <w:spacing w:after="80" w:before="400"/>
            </w:pP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Signature</w:t>
            </w:r>
          </w:p>
          <w:p>
            <w:pPr>
              <w:spacing w:after="40" w:before="0"/>
            </w:pPr>
          </w:p>
          <w:p>
            <w:pPr>
              <w:pBdr>
                <w:bottom w:val="single" w:color="AAAAAA" w:sz="4" w:space="1"/>
              </w:pBdr>
              <w:spacing w:after="80" w:before="280"/>
            </w:pP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Name &amp; Title</w:t>
            </w:r>
          </w:p>
          <w:p>
            <w:pPr>
              <w:spacing w:after="40" w:before="0"/>
            </w:pPr>
          </w:p>
          <w:p>
            <w:pPr>
              <w:pBdr>
                <w:bottom w:val="single" w:color="AAAAAA" w:sz="4" w:space="1"/>
              </w:pBdr>
              <w:spacing w:after="80" w:before="200"/>
            </w:pP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Agency — Pixel &amp; Mortar Digital</w:t>
            </w:r>
          </w:p>
          <w:p>
            <w:pPr>
              <w:spacing w:after="40" w:before="0"/>
            </w:pPr>
          </w:p>
          <w:p>
            <w:pPr>
              <w:pBdr>
                <w:bottom w:val="single" w:color="AAAAAA" w:sz="4" w:space="1"/>
              </w:pBdr>
              <w:spacing w:after="80" w:before="400"/>
            </w:pP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Signature</w:t>
            </w:r>
          </w:p>
          <w:p>
            <w:pPr>
              <w:spacing w:after="40" w:before="0"/>
            </w:pPr>
          </w:p>
          <w:p>
            <w:pPr>
              <w:pBdr>
                <w:bottom w:val="single" w:color="AAAAAA" w:sz="4" w:space="1"/>
              </w:pBdr>
              <w:spacing w:after="80" w:before="280"/>
            </w:pP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Name &amp; Title</w:t>
            </w:r>
          </w:p>
          <w:p>
            <w:pPr>
              <w:spacing w:after="40" w:before="0"/>
            </w:pPr>
          </w:p>
          <w:p>
            <w:pPr>
              <w:pBdr>
                <w:bottom w:val="single" w:color="AAAAAA" w:sz="4" w:space="1"/>
              </w:pBdr>
              <w:spacing w:after="80" w:before="200"/>
            </w:pP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Date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EBD" w:sz="6" w:space="4"/>
      </w:pBdr>
      <w:spacing w:after="0" w:before="8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pgNum/>
    <w:r>
      <w:rPr>
        <w:rFonts w:ascii="Arial" w:cs="Arial" w:eastAsia="Arial" w:hAnsi="Arial"/>
        <w:color w:val="555555"/>
        <w:sz w:val="18"/>
        <w:szCs w:val="18"/>
      </w:rPr>
      <w:t xml:space="preserve">  •  © 2026 TaskFlow Inc.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EBD" w:sz="6" w:space="4"/>
      </w:pBdr>
      <w:spacing w:after="120" w:before="0"/>
    </w:pPr>
    <w:r>
      <w:rPr>
        <w:rFonts w:ascii="Arial" w:cs="Arial" w:eastAsia="Arial" w:hAnsi="Arial"/>
        <w:color w:val="555555"/>
        <w:sz w:val="18"/>
        <w:szCs w:val="18"/>
      </w:rPr>
      <w:t xml:space="preserve">CONFIDENTIAL  •  Prepared for: </w:t>
    </w: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TaskFlow Inc.</w:t>
    </w:r>
    <w:r>
      <w:rPr>
        <w:rFonts w:ascii="Arial" w:cs="Arial" w:eastAsia="Arial" w:hAnsi="Arial"/>
        <w:color w:val="555555"/>
        <w:sz w:val="18"/>
        <w:szCs w:val="18"/>
      </w:rPr>
      <w:t xml:space="preserve">    |    Product Requirements Document — Todo List 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D6EB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2026-06-26T06:31:15.171Z</dcterms:created>
  <dcterms:modified xsi:type="dcterms:W3CDTF">2026-06-26T06:31:15.171Z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