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65F1" w14:textId="5DD79316" w:rsidR="00374DBB" w:rsidRDefault="00374DBB" w:rsidP="00A52260">
      <w:pPr>
        <w:pStyle w:val="ListParagraph"/>
        <w:numPr>
          <w:ilvl w:val="0"/>
          <w:numId w:val="5"/>
        </w:numPr>
      </w:pPr>
      <w:r>
        <w:t xml:space="preserve">What is the main focus of Good Clinical Practices (GCP)? </w:t>
      </w:r>
    </w:p>
    <w:p w14:paraId="12E06704" w14:textId="7AECC62B" w:rsidR="00374DBB" w:rsidRDefault="001F2DE9" w:rsidP="001F2DE9">
      <w:pPr>
        <w:pStyle w:val="ListParagraph"/>
        <w:numPr>
          <w:ilvl w:val="0"/>
          <w:numId w:val="1"/>
        </w:numPr>
      </w:pPr>
      <w:r>
        <w:t xml:space="preserve">A. </w:t>
      </w:r>
      <w:r w:rsidR="00374DBB">
        <w:t xml:space="preserve">harmonized data collection </w:t>
      </w:r>
    </w:p>
    <w:p w14:paraId="1FA69618" w14:textId="77777777" w:rsidR="00374DBB" w:rsidRDefault="00374DBB" w:rsidP="001F2DE9">
      <w:pPr>
        <w:pStyle w:val="ListParagraph"/>
        <w:numPr>
          <w:ilvl w:val="0"/>
          <w:numId w:val="1"/>
        </w:numPr>
      </w:pPr>
      <w:r>
        <w:t xml:space="preserve">B. standard analysis practices </w:t>
      </w:r>
    </w:p>
    <w:p w14:paraId="1F6C6853" w14:textId="77777777" w:rsidR="00374DBB" w:rsidRDefault="00374DBB" w:rsidP="001F2DE9">
      <w:pPr>
        <w:pStyle w:val="ListParagraph"/>
        <w:numPr>
          <w:ilvl w:val="0"/>
          <w:numId w:val="1"/>
        </w:numPr>
      </w:pPr>
      <w:r>
        <w:t xml:space="preserve">C. protection of subjects </w:t>
      </w:r>
    </w:p>
    <w:p w14:paraId="7E46CFA9" w14:textId="77777777" w:rsidR="00374DBB" w:rsidRDefault="00374DBB" w:rsidP="001F2DE9">
      <w:pPr>
        <w:pStyle w:val="ListParagraph"/>
        <w:numPr>
          <w:ilvl w:val="0"/>
          <w:numId w:val="1"/>
        </w:numPr>
      </w:pPr>
      <w:r>
        <w:t xml:space="preserve">D. standard monitoring practices </w:t>
      </w:r>
    </w:p>
    <w:p w14:paraId="2D200CFE" w14:textId="2F92E58D" w:rsidR="001F2DE9" w:rsidRDefault="00374DBB" w:rsidP="00374DBB">
      <w:pPr>
        <w:rPr>
          <w:b/>
          <w:bCs/>
        </w:rPr>
      </w:pPr>
      <w:r w:rsidRPr="00374DBB">
        <w:rPr>
          <w:b/>
          <w:bCs/>
        </w:rPr>
        <w:t xml:space="preserve">Answer: </w:t>
      </w:r>
      <w:r w:rsidRPr="00374DBB">
        <w:rPr>
          <w:b/>
          <w:bCs/>
        </w:rPr>
        <w:t xml:space="preserve">C. protection of subjects </w:t>
      </w:r>
    </w:p>
    <w:p w14:paraId="321A6939" w14:textId="1D8075D0" w:rsidR="001F2DE9" w:rsidRPr="001F2DE9" w:rsidRDefault="001F2DE9" w:rsidP="00A52260">
      <w:pPr>
        <w:pStyle w:val="ListParagraph"/>
        <w:numPr>
          <w:ilvl w:val="0"/>
          <w:numId w:val="5"/>
        </w:numPr>
      </w:pPr>
      <w:r w:rsidRPr="001F2DE9">
        <w:t xml:space="preserve">Specify the role which focus on the observation (such as the name of a lab test) of </w:t>
      </w:r>
      <w:r w:rsidR="0070464B">
        <w:t xml:space="preserve">a </w:t>
      </w:r>
      <w:r>
        <w:t>SDTM</w:t>
      </w:r>
      <w:r w:rsidRPr="001F2DE9">
        <w:t xml:space="preserve"> data set?</w:t>
      </w:r>
    </w:p>
    <w:p w14:paraId="0DE5A075" w14:textId="77777777" w:rsidR="001F2DE9" w:rsidRDefault="001F2DE9" w:rsidP="001F2DE9">
      <w:pPr>
        <w:pStyle w:val="ListParagraph"/>
        <w:numPr>
          <w:ilvl w:val="0"/>
          <w:numId w:val="2"/>
        </w:numPr>
      </w:pPr>
      <w:r w:rsidRPr="001F2DE9">
        <w:t>Identifier</w:t>
      </w:r>
    </w:p>
    <w:p w14:paraId="1E38580C" w14:textId="77777777" w:rsidR="001F2DE9" w:rsidRDefault="001F2DE9" w:rsidP="001F2DE9">
      <w:pPr>
        <w:pStyle w:val="ListParagraph"/>
        <w:numPr>
          <w:ilvl w:val="0"/>
          <w:numId w:val="2"/>
        </w:numPr>
      </w:pPr>
      <w:r w:rsidRPr="001F2DE9">
        <w:t>Topic</w:t>
      </w:r>
    </w:p>
    <w:p w14:paraId="295B532E" w14:textId="77777777" w:rsidR="001F2DE9" w:rsidRDefault="001F2DE9" w:rsidP="001F2DE9">
      <w:pPr>
        <w:pStyle w:val="ListParagraph"/>
        <w:numPr>
          <w:ilvl w:val="0"/>
          <w:numId w:val="2"/>
        </w:numPr>
      </w:pPr>
      <w:r w:rsidRPr="001F2DE9">
        <w:t>Timing</w:t>
      </w:r>
    </w:p>
    <w:p w14:paraId="1428F579" w14:textId="432CD104" w:rsidR="00374DBB" w:rsidRPr="001F2DE9" w:rsidRDefault="001F2DE9" w:rsidP="001F2DE9">
      <w:pPr>
        <w:pStyle w:val="ListParagraph"/>
        <w:numPr>
          <w:ilvl w:val="0"/>
          <w:numId w:val="2"/>
        </w:numPr>
      </w:pPr>
      <w:r w:rsidRPr="001F2DE9">
        <w:t>Qualifier</w:t>
      </w:r>
    </w:p>
    <w:p w14:paraId="524658C9" w14:textId="62661743" w:rsidR="00374DBB" w:rsidRDefault="001F2DE9">
      <w:pPr>
        <w:rPr>
          <w:b/>
          <w:bCs/>
        </w:rPr>
      </w:pPr>
      <w:r w:rsidRPr="001F2DE9">
        <w:rPr>
          <w:b/>
          <w:bCs/>
        </w:rPr>
        <w:t>Answer: B. Topic</w:t>
      </w:r>
    </w:p>
    <w:p w14:paraId="413E2A4B" w14:textId="5AA289B2" w:rsidR="0070464B" w:rsidRPr="0070464B" w:rsidRDefault="0070464B" w:rsidP="00A52260">
      <w:pPr>
        <w:pStyle w:val="ListParagraph"/>
        <w:numPr>
          <w:ilvl w:val="0"/>
          <w:numId w:val="5"/>
        </w:numPr>
      </w:pPr>
      <w:r w:rsidRPr="0070464B">
        <w:t>Concomitant/Prior Medications</w:t>
      </w:r>
      <w:r w:rsidRPr="0070464B">
        <w:t xml:space="preserve"> </w:t>
      </w:r>
      <w:r w:rsidRPr="0070464B">
        <w:t>(CM) is a component of which SDTM class?</w:t>
      </w:r>
    </w:p>
    <w:p w14:paraId="0D9BD453" w14:textId="77777777" w:rsidR="0070464B" w:rsidRDefault="0070464B" w:rsidP="0070464B">
      <w:pPr>
        <w:pStyle w:val="ListParagraph"/>
        <w:numPr>
          <w:ilvl w:val="0"/>
          <w:numId w:val="3"/>
        </w:numPr>
      </w:pPr>
      <w:r w:rsidRPr="0070464B">
        <w:t>Findings</w:t>
      </w:r>
    </w:p>
    <w:p w14:paraId="38191466" w14:textId="77777777" w:rsidR="0070464B" w:rsidRDefault="0070464B" w:rsidP="0070464B">
      <w:pPr>
        <w:pStyle w:val="ListParagraph"/>
        <w:numPr>
          <w:ilvl w:val="0"/>
          <w:numId w:val="3"/>
        </w:numPr>
      </w:pPr>
      <w:r w:rsidRPr="0070464B">
        <w:t>Interventions</w:t>
      </w:r>
    </w:p>
    <w:p w14:paraId="02CA1349" w14:textId="77777777" w:rsidR="0070464B" w:rsidRDefault="0070464B" w:rsidP="0070464B">
      <w:pPr>
        <w:pStyle w:val="ListParagraph"/>
        <w:numPr>
          <w:ilvl w:val="0"/>
          <w:numId w:val="3"/>
        </w:numPr>
      </w:pPr>
      <w:r w:rsidRPr="0070464B">
        <w:t>Events</w:t>
      </w:r>
    </w:p>
    <w:p w14:paraId="019745A0" w14:textId="36840BEB" w:rsidR="001F2DE9" w:rsidRPr="0070464B" w:rsidRDefault="0070464B" w:rsidP="0070464B">
      <w:pPr>
        <w:pStyle w:val="ListParagraph"/>
        <w:numPr>
          <w:ilvl w:val="0"/>
          <w:numId w:val="3"/>
        </w:numPr>
      </w:pPr>
      <w:r w:rsidRPr="0070464B">
        <w:t>Special Purpose</w:t>
      </w:r>
    </w:p>
    <w:p w14:paraId="5433B097" w14:textId="70D705BB" w:rsidR="001F2DE9" w:rsidRDefault="0070464B">
      <w:pPr>
        <w:rPr>
          <w:b/>
          <w:bCs/>
        </w:rPr>
      </w:pPr>
      <w:r>
        <w:rPr>
          <w:b/>
          <w:bCs/>
        </w:rPr>
        <w:t>Answer: B. Interventions</w:t>
      </w:r>
    </w:p>
    <w:p w14:paraId="3734C9FC" w14:textId="6B55AB91" w:rsidR="008D7C0C" w:rsidRPr="00A52260" w:rsidRDefault="008D7C0C" w:rsidP="00A52260">
      <w:pPr>
        <w:pStyle w:val="ListParagraph"/>
        <w:numPr>
          <w:ilvl w:val="0"/>
          <w:numId w:val="5"/>
        </w:numPr>
      </w:pPr>
      <w:r w:rsidRPr="00A52260">
        <w:t xml:space="preserve">What is the primary purpose of programming validation? </w:t>
      </w:r>
    </w:p>
    <w:p w14:paraId="43A1245C" w14:textId="77777777" w:rsidR="008D7C0C" w:rsidRDefault="008D7C0C" w:rsidP="008D7C0C">
      <w:pPr>
        <w:pStyle w:val="ListParagraph"/>
        <w:numPr>
          <w:ilvl w:val="0"/>
          <w:numId w:val="4"/>
        </w:numPr>
      </w:pPr>
      <w:r w:rsidRPr="008D7C0C">
        <w:t>Ensure that the output from both the original program and the validation program match.</w:t>
      </w:r>
    </w:p>
    <w:p w14:paraId="7BF85980" w14:textId="77777777" w:rsidR="008D7C0C" w:rsidRDefault="008D7C0C" w:rsidP="008D7C0C">
      <w:pPr>
        <w:pStyle w:val="ListParagraph"/>
        <w:numPr>
          <w:ilvl w:val="0"/>
          <w:numId w:val="4"/>
        </w:numPr>
      </w:pPr>
      <w:r w:rsidRPr="008D7C0C">
        <w:t>Efficiently ensure any logic errors are discovered early in the programming process.</w:t>
      </w:r>
    </w:p>
    <w:p w14:paraId="4C6D47BD" w14:textId="77777777" w:rsidR="00740861" w:rsidRDefault="008D7C0C" w:rsidP="008D7C0C">
      <w:pPr>
        <w:pStyle w:val="ListParagraph"/>
        <w:numPr>
          <w:ilvl w:val="0"/>
          <w:numId w:val="4"/>
        </w:numPr>
      </w:pPr>
      <w:r w:rsidRPr="008D7C0C">
        <w:t>Justify the means used to accomplish the outcome of a program and ensure its accurate representation</w:t>
      </w:r>
      <w:r w:rsidR="00740861">
        <w:t xml:space="preserve"> </w:t>
      </w:r>
      <w:r w:rsidRPr="008D7C0C">
        <w:t>of the original data.</w:t>
      </w:r>
    </w:p>
    <w:p w14:paraId="0403C11C" w14:textId="4569E385" w:rsidR="0070464B" w:rsidRDefault="008D7C0C" w:rsidP="008D7C0C">
      <w:pPr>
        <w:pStyle w:val="ListParagraph"/>
        <w:numPr>
          <w:ilvl w:val="0"/>
          <w:numId w:val="4"/>
        </w:numPr>
      </w:pPr>
      <w:r w:rsidRPr="008D7C0C">
        <w:t>Document all specifications pertaining to programmed output and ensure all were reviewed during the</w:t>
      </w:r>
      <w:r w:rsidR="00740861">
        <w:t xml:space="preserve"> </w:t>
      </w:r>
      <w:r w:rsidRPr="008D7C0C">
        <w:t>programming process.</w:t>
      </w:r>
    </w:p>
    <w:p w14:paraId="30DBC560" w14:textId="77777777" w:rsidR="00740861" w:rsidRPr="00740861" w:rsidRDefault="00740861" w:rsidP="00740861">
      <w:pPr>
        <w:rPr>
          <w:b/>
          <w:bCs/>
        </w:rPr>
      </w:pPr>
      <w:r w:rsidRPr="00740861">
        <w:rPr>
          <w:b/>
          <w:bCs/>
        </w:rPr>
        <w:t xml:space="preserve">Answer: C. </w:t>
      </w:r>
      <w:r w:rsidRPr="00740861">
        <w:rPr>
          <w:b/>
          <w:bCs/>
        </w:rPr>
        <w:t>Justify the means used to accomplish the outcome of a program and ensure its accurate representation of the original data.</w:t>
      </w:r>
    </w:p>
    <w:p w14:paraId="0798856F" w14:textId="77777777" w:rsidR="00AC2F07" w:rsidRDefault="00AC2F07" w:rsidP="00AC2F07">
      <w:pPr>
        <w:pStyle w:val="ListParagraph"/>
        <w:numPr>
          <w:ilvl w:val="0"/>
          <w:numId w:val="5"/>
        </w:numPr>
      </w:pPr>
      <w:r>
        <w:t>Why is the Demographics (DM) domain required for all human clinical trials regulatory submissions?</w:t>
      </w:r>
    </w:p>
    <w:p w14:paraId="2AC6E8DB" w14:textId="3CD535CC" w:rsidR="00AC2F07" w:rsidRDefault="00AC2F07" w:rsidP="00AC2F07">
      <w:pPr>
        <w:pStyle w:val="ListParagraph"/>
        <w:numPr>
          <w:ilvl w:val="0"/>
          <w:numId w:val="6"/>
        </w:numPr>
      </w:pPr>
      <w:r>
        <w:t>It is a Findings domain that contains subject-related data not collected in other domains</w:t>
      </w:r>
    </w:p>
    <w:p w14:paraId="3765BCEB" w14:textId="77777777" w:rsidR="00AC2F07" w:rsidRDefault="00AC2F07" w:rsidP="00AC2F07">
      <w:pPr>
        <w:pStyle w:val="ListParagraph"/>
        <w:numPr>
          <w:ilvl w:val="0"/>
          <w:numId w:val="6"/>
        </w:numPr>
      </w:pPr>
      <w:r>
        <w:t>It is the parent domain for all other observations for human clinical subjects.</w:t>
      </w:r>
    </w:p>
    <w:p w14:paraId="33824B97" w14:textId="7D53929D" w:rsidR="00AC2F07" w:rsidRDefault="00AC2F07" w:rsidP="00AC2F07">
      <w:pPr>
        <w:pStyle w:val="ListParagraph"/>
        <w:numPr>
          <w:ilvl w:val="0"/>
          <w:numId w:val="6"/>
        </w:numPr>
      </w:pPr>
      <w:r>
        <w:t>It is a Findings domain that contains general subject characteristics about demography.</w:t>
      </w:r>
    </w:p>
    <w:p w14:paraId="2C867B08" w14:textId="01A6995B" w:rsidR="00AC2F07" w:rsidRDefault="00AC2F07" w:rsidP="00AC2F07">
      <w:pPr>
        <w:pStyle w:val="ListParagraph"/>
        <w:numPr>
          <w:ilvl w:val="0"/>
          <w:numId w:val="6"/>
        </w:numPr>
      </w:pPr>
      <w:r>
        <w:t>It contains the actual order of elements followed by the subject.</w:t>
      </w:r>
    </w:p>
    <w:p w14:paraId="0A4A3951" w14:textId="4BE73594" w:rsidR="00740861" w:rsidRPr="00AC2F07" w:rsidRDefault="00AC2F07" w:rsidP="00AC2F07">
      <w:pPr>
        <w:rPr>
          <w:b/>
          <w:bCs/>
        </w:rPr>
      </w:pPr>
      <w:r w:rsidRPr="00AC2F07">
        <w:rPr>
          <w:b/>
          <w:bCs/>
        </w:rPr>
        <w:t>Answer: B.</w:t>
      </w:r>
      <w:r w:rsidRPr="00AC2F07">
        <w:rPr>
          <w:b/>
          <w:bCs/>
        </w:rPr>
        <w:t xml:space="preserve"> </w:t>
      </w:r>
      <w:r w:rsidRPr="00AC2F07">
        <w:rPr>
          <w:b/>
          <w:bCs/>
        </w:rPr>
        <w:t>It is the parent domain for all other observations for human clinical subjects.</w:t>
      </w:r>
    </w:p>
    <w:p w14:paraId="3F14681C" w14:textId="265A2098" w:rsidR="006B0D1A" w:rsidRDefault="006B0D1A" w:rsidP="006B0D1A">
      <w:pPr>
        <w:pStyle w:val="ListParagraph"/>
        <w:numPr>
          <w:ilvl w:val="0"/>
          <w:numId w:val="5"/>
        </w:numPr>
      </w:pPr>
      <w:r>
        <w:t>Which statement is correct regarding Intention-to-Treat Population?</w:t>
      </w:r>
    </w:p>
    <w:p w14:paraId="4890A923" w14:textId="77777777" w:rsidR="006B0D1A" w:rsidRDefault="006B0D1A" w:rsidP="006B0D1A">
      <w:pPr>
        <w:pStyle w:val="ListParagraph"/>
        <w:numPr>
          <w:ilvl w:val="0"/>
          <w:numId w:val="7"/>
        </w:numPr>
      </w:pPr>
      <w:r>
        <w:t>Primary analysis should include all randomised subjects.</w:t>
      </w:r>
    </w:p>
    <w:p w14:paraId="14ECABA8" w14:textId="77777777" w:rsidR="006B0D1A" w:rsidRDefault="006B0D1A" w:rsidP="006B0D1A">
      <w:pPr>
        <w:pStyle w:val="ListParagraph"/>
        <w:numPr>
          <w:ilvl w:val="0"/>
          <w:numId w:val="7"/>
        </w:numPr>
      </w:pPr>
      <w:r>
        <w:t xml:space="preserve">Primary analysis should include all randomised subjects and a subject should </w:t>
      </w:r>
      <w:r>
        <w:t>take</w:t>
      </w:r>
      <w:r>
        <w:t xml:space="preserve"> a single</w:t>
      </w:r>
      <w:r>
        <w:t xml:space="preserve"> </w:t>
      </w:r>
      <w:r>
        <w:t>study drug.</w:t>
      </w:r>
    </w:p>
    <w:p w14:paraId="312CDB1C" w14:textId="77777777" w:rsidR="006B0D1A" w:rsidRDefault="006B0D1A" w:rsidP="006B0D1A">
      <w:pPr>
        <w:pStyle w:val="ListParagraph"/>
        <w:numPr>
          <w:ilvl w:val="0"/>
          <w:numId w:val="7"/>
        </w:numPr>
      </w:pPr>
      <w:r>
        <w:t>Primary analysis should include enrolled subjects.</w:t>
      </w:r>
    </w:p>
    <w:p w14:paraId="7FFF39D7" w14:textId="6466E520" w:rsidR="00AC2F07" w:rsidRDefault="006B0D1A" w:rsidP="006B0D1A">
      <w:pPr>
        <w:pStyle w:val="ListParagraph"/>
        <w:numPr>
          <w:ilvl w:val="0"/>
          <w:numId w:val="7"/>
        </w:numPr>
      </w:pPr>
      <w:r>
        <w:t xml:space="preserve">Primary analysis should include subjects who have taken </w:t>
      </w:r>
      <w:r>
        <w:t>at least</w:t>
      </w:r>
      <w:r>
        <w:t xml:space="preserve"> a single study drug.</w:t>
      </w:r>
    </w:p>
    <w:p w14:paraId="60A17617" w14:textId="7AFFF13E" w:rsidR="006B0D1A" w:rsidRDefault="006B0D1A" w:rsidP="006B0D1A">
      <w:pPr>
        <w:rPr>
          <w:b/>
          <w:bCs/>
        </w:rPr>
      </w:pPr>
      <w:r w:rsidRPr="006B0D1A">
        <w:rPr>
          <w:b/>
          <w:bCs/>
        </w:rPr>
        <w:t xml:space="preserve">Answer: A. </w:t>
      </w:r>
      <w:r w:rsidRPr="006B0D1A">
        <w:rPr>
          <w:b/>
          <w:bCs/>
        </w:rPr>
        <w:t>Primary analysis should include all randomised subjects.</w:t>
      </w:r>
    </w:p>
    <w:p w14:paraId="1D145212" w14:textId="77777777" w:rsidR="006B0D1A" w:rsidRDefault="006B0D1A" w:rsidP="006B0D1A">
      <w:pPr>
        <w:pStyle w:val="ListParagraph"/>
        <w:numPr>
          <w:ilvl w:val="0"/>
          <w:numId w:val="5"/>
        </w:numPr>
      </w:pPr>
      <w:r w:rsidRPr="006B0D1A">
        <w:lastRenderedPageBreak/>
        <w:t>Exposure data pertaining to body temperature associated with a fever should reside in which SDTMIG domain?</w:t>
      </w:r>
    </w:p>
    <w:p w14:paraId="4C4AE18D" w14:textId="77777777" w:rsidR="006B0D1A" w:rsidRDefault="006B0D1A" w:rsidP="006B0D1A">
      <w:pPr>
        <w:pStyle w:val="ListParagraph"/>
        <w:numPr>
          <w:ilvl w:val="0"/>
          <w:numId w:val="9"/>
        </w:numPr>
      </w:pPr>
      <w:r w:rsidRPr="006B0D1A">
        <w:t>Exposure (EX)</w:t>
      </w:r>
    </w:p>
    <w:p w14:paraId="1293C2EE" w14:textId="77777777" w:rsidR="006B0D1A" w:rsidRDefault="006B0D1A" w:rsidP="006B0D1A">
      <w:pPr>
        <w:pStyle w:val="ListParagraph"/>
        <w:numPr>
          <w:ilvl w:val="0"/>
          <w:numId w:val="9"/>
        </w:numPr>
      </w:pPr>
      <w:r w:rsidRPr="006B0D1A">
        <w:t>Clinical Events (CE)</w:t>
      </w:r>
    </w:p>
    <w:p w14:paraId="59E5E37C" w14:textId="77777777" w:rsidR="006B0D1A" w:rsidRDefault="006B0D1A" w:rsidP="006B0D1A">
      <w:pPr>
        <w:pStyle w:val="ListParagraph"/>
        <w:numPr>
          <w:ilvl w:val="0"/>
          <w:numId w:val="9"/>
        </w:numPr>
      </w:pPr>
      <w:r w:rsidRPr="006B0D1A">
        <w:t>Adverse Events (AE)</w:t>
      </w:r>
    </w:p>
    <w:p w14:paraId="47D6D494" w14:textId="6354FD09" w:rsidR="006B0D1A" w:rsidRDefault="006B0D1A" w:rsidP="006B0D1A">
      <w:pPr>
        <w:pStyle w:val="ListParagraph"/>
        <w:numPr>
          <w:ilvl w:val="0"/>
          <w:numId w:val="9"/>
        </w:numPr>
      </w:pPr>
      <w:r w:rsidRPr="006B0D1A">
        <w:t>Vital Signs (VS)</w:t>
      </w:r>
    </w:p>
    <w:p w14:paraId="4E7C3F2D" w14:textId="65025C3B" w:rsidR="006B0D1A" w:rsidRDefault="006B0D1A" w:rsidP="006B0D1A">
      <w:pPr>
        <w:rPr>
          <w:b/>
          <w:bCs/>
        </w:rPr>
      </w:pPr>
      <w:r w:rsidRPr="006B0D1A">
        <w:rPr>
          <w:b/>
          <w:bCs/>
        </w:rPr>
        <w:t xml:space="preserve">Answer: D. </w:t>
      </w:r>
      <w:r w:rsidRPr="006B0D1A">
        <w:rPr>
          <w:b/>
          <w:bCs/>
        </w:rPr>
        <w:t>Vital Signs (VS)</w:t>
      </w:r>
    </w:p>
    <w:p w14:paraId="3E09C288" w14:textId="533538A5" w:rsidR="00CD7AB2" w:rsidRPr="00CD7AB2" w:rsidRDefault="00CD7AB2" w:rsidP="00CD7AB2">
      <w:pPr>
        <w:pStyle w:val="ListParagraph"/>
        <w:numPr>
          <w:ilvl w:val="0"/>
          <w:numId w:val="5"/>
        </w:numPr>
      </w:pPr>
      <w:r w:rsidRPr="00CD7AB2">
        <w:t xml:space="preserve">Topic variable for the Interventions and Events General Observation Class model is </w:t>
      </w:r>
      <w:r w:rsidRPr="00CD7AB2">
        <w:t>often</w:t>
      </w:r>
      <w:r w:rsidRPr="00CD7AB2">
        <w:t xml:space="preserve"> stored as _______</w:t>
      </w:r>
    </w:p>
    <w:p w14:paraId="1920B013" w14:textId="77777777" w:rsidR="00CD7AB2" w:rsidRDefault="00CD7AB2" w:rsidP="00CD7AB2">
      <w:pPr>
        <w:pStyle w:val="ListParagraph"/>
        <w:numPr>
          <w:ilvl w:val="0"/>
          <w:numId w:val="10"/>
        </w:numPr>
      </w:pPr>
      <w:r w:rsidRPr="00CD7AB2">
        <w:t>Standardized Value (AEDECOD, MHDECOD)</w:t>
      </w:r>
    </w:p>
    <w:p w14:paraId="02D7B40C" w14:textId="77777777" w:rsidR="00CD7AB2" w:rsidRDefault="00CD7AB2" w:rsidP="00CD7AB2">
      <w:pPr>
        <w:pStyle w:val="ListParagraph"/>
        <w:numPr>
          <w:ilvl w:val="0"/>
          <w:numId w:val="10"/>
        </w:numPr>
      </w:pPr>
      <w:r w:rsidRPr="00CD7AB2">
        <w:t>Modified Value (CMMODIFY, PEMODIFY)</w:t>
      </w:r>
    </w:p>
    <w:p w14:paraId="397550E6" w14:textId="77777777" w:rsidR="00CD7AB2" w:rsidRDefault="00CD7AB2" w:rsidP="00CD7AB2">
      <w:pPr>
        <w:pStyle w:val="ListParagraph"/>
        <w:numPr>
          <w:ilvl w:val="0"/>
          <w:numId w:val="10"/>
        </w:numPr>
      </w:pPr>
      <w:r w:rsidRPr="00CD7AB2">
        <w:t>Verbatim Value (AETERM, CMTRT)</w:t>
      </w:r>
    </w:p>
    <w:p w14:paraId="105C62F3" w14:textId="64AD6C08" w:rsidR="006B0D1A" w:rsidRDefault="00CD7AB2" w:rsidP="00CD7AB2">
      <w:pPr>
        <w:pStyle w:val="ListParagraph"/>
        <w:numPr>
          <w:ilvl w:val="0"/>
          <w:numId w:val="10"/>
        </w:numPr>
      </w:pPr>
      <w:r w:rsidRPr="00CD7AB2">
        <w:t>Original Value (AEORRES, MHORRES)</w:t>
      </w:r>
    </w:p>
    <w:p w14:paraId="6C165EFF" w14:textId="2C625377" w:rsidR="00CD7AB2" w:rsidRPr="00662CDE" w:rsidRDefault="00CD7AB2" w:rsidP="00CD7AB2">
      <w:r w:rsidRPr="00CD7AB2">
        <w:rPr>
          <w:b/>
          <w:bCs/>
        </w:rPr>
        <w:t xml:space="preserve">Answer: C. </w:t>
      </w:r>
      <w:r w:rsidRPr="00CD7AB2">
        <w:rPr>
          <w:b/>
          <w:bCs/>
        </w:rPr>
        <w:t>Verbatim Value (AETERM, CMTRT)</w:t>
      </w:r>
    </w:p>
    <w:p w14:paraId="0DFF0173" w14:textId="5EA1E9DB" w:rsidR="00662CDE" w:rsidRPr="00662CDE" w:rsidRDefault="00662CDE" w:rsidP="00662CDE">
      <w:pPr>
        <w:pStyle w:val="ListParagraph"/>
        <w:numPr>
          <w:ilvl w:val="0"/>
          <w:numId w:val="5"/>
        </w:numPr>
      </w:pPr>
      <w:r w:rsidRPr="00662CDE">
        <w:t xml:space="preserve">What is the </w:t>
      </w:r>
      <w:r w:rsidRPr="00662CDE">
        <w:t>maximum</w:t>
      </w:r>
      <w:r w:rsidRPr="00662CDE">
        <w:t xml:space="preserve"> character limited allowed for ARMCD variable?</w:t>
      </w:r>
    </w:p>
    <w:p w14:paraId="50B76CA2" w14:textId="77777777" w:rsidR="00662CDE" w:rsidRDefault="00662CDE" w:rsidP="00662CDE">
      <w:pPr>
        <w:pStyle w:val="ListParagraph"/>
        <w:numPr>
          <w:ilvl w:val="0"/>
          <w:numId w:val="11"/>
        </w:numPr>
      </w:pPr>
      <w:r w:rsidRPr="00662CDE">
        <w:t xml:space="preserve">8 </w:t>
      </w:r>
      <w:r>
        <w:t>c</w:t>
      </w:r>
      <w:r w:rsidRPr="00662CDE">
        <w:t>haracters</w:t>
      </w:r>
    </w:p>
    <w:p w14:paraId="23EECE0E" w14:textId="77777777" w:rsidR="00662CDE" w:rsidRDefault="00662CDE" w:rsidP="00662CDE">
      <w:pPr>
        <w:pStyle w:val="ListParagraph"/>
        <w:numPr>
          <w:ilvl w:val="0"/>
          <w:numId w:val="11"/>
        </w:numPr>
      </w:pPr>
      <w:r w:rsidRPr="00662CDE">
        <w:t xml:space="preserve">20 </w:t>
      </w:r>
      <w:r>
        <w:t>c</w:t>
      </w:r>
      <w:r w:rsidRPr="00662CDE">
        <w:t>haracters</w:t>
      </w:r>
    </w:p>
    <w:p w14:paraId="7A525212" w14:textId="77777777" w:rsidR="00662CDE" w:rsidRDefault="00662CDE" w:rsidP="00662CDE">
      <w:pPr>
        <w:pStyle w:val="ListParagraph"/>
        <w:numPr>
          <w:ilvl w:val="0"/>
          <w:numId w:val="11"/>
        </w:numPr>
      </w:pPr>
      <w:r w:rsidRPr="00662CDE">
        <w:t xml:space="preserve">40 </w:t>
      </w:r>
      <w:r>
        <w:t>c</w:t>
      </w:r>
      <w:r w:rsidRPr="00662CDE">
        <w:t>haracters</w:t>
      </w:r>
    </w:p>
    <w:p w14:paraId="5328D206" w14:textId="43238043" w:rsidR="00CD7AB2" w:rsidRDefault="00662CDE" w:rsidP="00662CDE">
      <w:pPr>
        <w:pStyle w:val="ListParagraph"/>
        <w:numPr>
          <w:ilvl w:val="0"/>
          <w:numId w:val="11"/>
        </w:numPr>
      </w:pPr>
      <w:r w:rsidRPr="00662CDE">
        <w:t xml:space="preserve">200 </w:t>
      </w:r>
      <w:r>
        <w:t>c</w:t>
      </w:r>
      <w:r w:rsidRPr="00662CDE">
        <w:t>haracters</w:t>
      </w:r>
    </w:p>
    <w:p w14:paraId="43FC70C4" w14:textId="650409DB" w:rsidR="00662CDE" w:rsidRDefault="00662CDE" w:rsidP="00662CDE">
      <w:pPr>
        <w:rPr>
          <w:b/>
          <w:bCs/>
        </w:rPr>
      </w:pPr>
      <w:r w:rsidRPr="00662CDE">
        <w:rPr>
          <w:b/>
          <w:bCs/>
        </w:rPr>
        <w:t>Answer: B. 20 characters</w:t>
      </w:r>
    </w:p>
    <w:p w14:paraId="1F4EA81B" w14:textId="4E1F92CD" w:rsidR="003C5E3C" w:rsidRDefault="003C5E3C" w:rsidP="003C5E3C">
      <w:pPr>
        <w:pStyle w:val="ListParagraph"/>
        <w:numPr>
          <w:ilvl w:val="0"/>
          <w:numId w:val="5"/>
        </w:numPr>
      </w:pPr>
      <w:r>
        <w:t>Which date/time determines the population of the EPOCH variable if included in a general observation class domain?</w:t>
      </w:r>
    </w:p>
    <w:p w14:paraId="3D63376C" w14:textId="77777777" w:rsidR="003C5E3C" w:rsidRDefault="003C5E3C" w:rsidP="003C5E3C">
      <w:pPr>
        <w:pStyle w:val="ListParagraph"/>
        <w:numPr>
          <w:ilvl w:val="0"/>
          <w:numId w:val="12"/>
        </w:numPr>
      </w:pPr>
      <w:r>
        <w:t>Start date/time of an observation or collection date/time</w:t>
      </w:r>
    </w:p>
    <w:p w14:paraId="306C46BC" w14:textId="77777777" w:rsidR="003C5E3C" w:rsidRDefault="003C5E3C" w:rsidP="003C5E3C">
      <w:pPr>
        <w:pStyle w:val="ListParagraph"/>
        <w:numPr>
          <w:ilvl w:val="0"/>
          <w:numId w:val="12"/>
        </w:numPr>
      </w:pPr>
      <w:r>
        <w:t>Reference time point date/time</w:t>
      </w:r>
    </w:p>
    <w:p w14:paraId="5BA36086" w14:textId="77777777" w:rsidR="003C5E3C" w:rsidRDefault="003C5E3C" w:rsidP="003C5E3C">
      <w:pPr>
        <w:pStyle w:val="ListParagraph"/>
        <w:numPr>
          <w:ilvl w:val="0"/>
          <w:numId w:val="12"/>
        </w:numPr>
      </w:pPr>
      <w:r>
        <w:t>Disease milestone instance date/time</w:t>
      </w:r>
    </w:p>
    <w:p w14:paraId="66FB0C58" w14:textId="25BADFE7" w:rsidR="00662CDE" w:rsidRDefault="003C5E3C" w:rsidP="003C5E3C">
      <w:pPr>
        <w:pStyle w:val="ListParagraph"/>
        <w:numPr>
          <w:ilvl w:val="0"/>
          <w:numId w:val="12"/>
        </w:numPr>
      </w:pPr>
      <w:r>
        <w:t>Planned start or end of assessment interval, as appropriate</w:t>
      </w:r>
    </w:p>
    <w:p w14:paraId="0D2C77FD" w14:textId="6557F201" w:rsidR="003C5E3C" w:rsidRPr="003C5E3C" w:rsidRDefault="003C5E3C" w:rsidP="003C5E3C">
      <w:pPr>
        <w:rPr>
          <w:b/>
          <w:bCs/>
        </w:rPr>
      </w:pPr>
      <w:r w:rsidRPr="003C5E3C">
        <w:rPr>
          <w:b/>
          <w:bCs/>
        </w:rPr>
        <w:t xml:space="preserve">Answer: A. </w:t>
      </w:r>
      <w:r w:rsidRPr="003C5E3C">
        <w:rPr>
          <w:b/>
          <w:bCs/>
        </w:rPr>
        <w:t>Start date/time of an observation or collection date/time</w:t>
      </w:r>
      <w:r>
        <w:rPr>
          <w:b/>
          <w:bCs/>
        </w:rPr>
        <w:t>.</w:t>
      </w:r>
    </w:p>
    <w:sectPr w:rsidR="003C5E3C" w:rsidRPr="003C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F1A"/>
    <w:multiLevelType w:val="hybridMultilevel"/>
    <w:tmpl w:val="53B22FCA"/>
    <w:lvl w:ilvl="0" w:tplc="C1D4910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E78F7"/>
    <w:multiLevelType w:val="hybridMultilevel"/>
    <w:tmpl w:val="500A23E4"/>
    <w:lvl w:ilvl="0" w:tplc="F9AE49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4234C"/>
    <w:multiLevelType w:val="hybridMultilevel"/>
    <w:tmpl w:val="A7C80F1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076F2"/>
    <w:multiLevelType w:val="hybridMultilevel"/>
    <w:tmpl w:val="D02E116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B19B6"/>
    <w:multiLevelType w:val="hybridMultilevel"/>
    <w:tmpl w:val="225EF8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7618C5"/>
    <w:multiLevelType w:val="hybridMultilevel"/>
    <w:tmpl w:val="CF14AE1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C5706"/>
    <w:multiLevelType w:val="hybridMultilevel"/>
    <w:tmpl w:val="72942E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51AD9"/>
    <w:multiLevelType w:val="hybridMultilevel"/>
    <w:tmpl w:val="783653A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524DE"/>
    <w:multiLevelType w:val="hybridMultilevel"/>
    <w:tmpl w:val="CA6A0340"/>
    <w:lvl w:ilvl="0" w:tplc="B40A61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80A62"/>
    <w:multiLevelType w:val="hybridMultilevel"/>
    <w:tmpl w:val="E710D5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63668"/>
    <w:multiLevelType w:val="hybridMultilevel"/>
    <w:tmpl w:val="E3BC2BB4"/>
    <w:lvl w:ilvl="0" w:tplc="2E6689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64780"/>
    <w:multiLevelType w:val="hybridMultilevel"/>
    <w:tmpl w:val="76C022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5254">
    <w:abstractNumId w:val="1"/>
  </w:num>
  <w:num w:numId="2" w16cid:durableId="754596557">
    <w:abstractNumId w:val="10"/>
  </w:num>
  <w:num w:numId="3" w16cid:durableId="523640584">
    <w:abstractNumId w:val="6"/>
  </w:num>
  <w:num w:numId="4" w16cid:durableId="1575506872">
    <w:abstractNumId w:val="11"/>
  </w:num>
  <w:num w:numId="5" w16cid:durableId="1882355517">
    <w:abstractNumId w:val="4"/>
  </w:num>
  <w:num w:numId="6" w16cid:durableId="35080729">
    <w:abstractNumId w:val="8"/>
  </w:num>
  <w:num w:numId="7" w16cid:durableId="314140742">
    <w:abstractNumId w:val="3"/>
  </w:num>
  <w:num w:numId="8" w16cid:durableId="1089041054">
    <w:abstractNumId w:val="0"/>
  </w:num>
  <w:num w:numId="9" w16cid:durableId="2006086506">
    <w:abstractNumId w:val="2"/>
  </w:num>
  <w:num w:numId="10" w16cid:durableId="128212879">
    <w:abstractNumId w:val="5"/>
  </w:num>
  <w:num w:numId="11" w16cid:durableId="29309931">
    <w:abstractNumId w:val="9"/>
  </w:num>
  <w:num w:numId="12" w16cid:durableId="7562934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DBB"/>
    <w:rsid w:val="0014389F"/>
    <w:rsid w:val="001F2DE9"/>
    <w:rsid w:val="00374DBB"/>
    <w:rsid w:val="003A4D11"/>
    <w:rsid w:val="003C5E3C"/>
    <w:rsid w:val="00662CDE"/>
    <w:rsid w:val="006B0D1A"/>
    <w:rsid w:val="0070464B"/>
    <w:rsid w:val="00740861"/>
    <w:rsid w:val="008D7C0C"/>
    <w:rsid w:val="00A52260"/>
    <w:rsid w:val="00AC2F07"/>
    <w:rsid w:val="00CD7AB2"/>
    <w:rsid w:val="00F5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11AB"/>
  <w15:chartTrackingRefBased/>
  <w15:docId w15:val="{8BE0DA7E-5967-43A0-8A65-96BC5F96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8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Thanikachalam</dc:creator>
  <cp:keywords/>
  <dc:description/>
  <cp:lastModifiedBy>Vignesh Thanikachalam</cp:lastModifiedBy>
  <cp:revision>1</cp:revision>
  <dcterms:created xsi:type="dcterms:W3CDTF">2022-05-25T09:17:00Z</dcterms:created>
  <dcterms:modified xsi:type="dcterms:W3CDTF">2022-05-25T15:05:00Z</dcterms:modified>
</cp:coreProperties>
</file>