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AE8C0D" w:rsidP="0D54468B" w:rsidRDefault="03AE8C0D" w14:paraId="187CB3DE" w14:textId="634AAA9B">
      <w:pPr>
        <w:pStyle w:val="Normal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36363"/>
          <w:sz w:val="40"/>
          <w:szCs w:val="40"/>
          <w:lang w:val="hu-HU"/>
        </w:rPr>
      </w:pPr>
      <w:r w:rsidRPr="0D54468B" w:rsidR="1A9ED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36363"/>
          <w:sz w:val="40"/>
          <w:szCs w:val="40"/>
          <w:lang w:val="hu-HU"/>
        </w:rPr>
        <w:t xml:space="preserve">CAM-CAD </w:t>
      </w:r>
      <w:r w:rsidRPr="0D54468B" w:rsidR="1A9ED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36363"/>
          <w:sz w:val="40"/>
          <w:szCs w:val="40"/>
          <w:lang w:val="hu-HU"/>
        </w:rPr>
        <w:t>rendszerek,szünetmentes</w:t>
      </w:r>
      <w:r w:rsidRPr="0D54468B" w:rsidR="1A9ED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36363"/>
          <w:sz w:val="40"/>
          <w:szCs w:val="40"/>
          <w:lang w:val="hu-HU"/>
        </w:rPr>
        <w:t xml:space="preserve"> tápegységek</w:t>
      </w:r>
    </w:p>
    <w:p w:rsidR="1906EE3D" w:rsidP="03AE8C0D" w:rsidRDefault="1906EE3D" w14:paraId="1BA3E902" w14:textId="196C81A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1906EE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Szün</w:t>
      </w:r>
      <w:r w:rsidRPr="03AE8C0D" w:rsidR="1906EE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etmentes táp:</w:t>
      </w:r>
    </w:p>
    <w:p w:rsidR="03AE8C0D" w:rsidP="03AE8C0D" w:rsidRDefault="03AE8C0D" w14:paraId="13F99128" w14:textId="60A0CFF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</w:p>
    <w:p w:rsidR="0F583514" w:rsidP="03AE8C0D" w:rsidRDefault="0F583514" w14:paraId="1F160387" w14:textId="6765D664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F58351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Hirtelen á</w:t>
      </w:r>
      <w:r w:rsidRPr="03AE8C0D" w:rsidR="1906EE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ramkimaradás esetén bekapcsolva marad a </w:t>
      </w:r>
      <w:r w:rsidRPr="03AE8C0D" w:rsidR="1906EE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táp,áramot</w:t>
      </w:r>
      <w:r w:rsidRPr="03AE8C0D" w:rsidR="1906EE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adva eszközöknek, esetleg adatokat ne veszítsünk.</w:t>
      </w:r>
    </w:p>
    <w:p w:rsidR="3B5BC255" w:rsidP="03AE8C0D" w:rsidRDefault="3B5BC255" w14:paraId="046FBFBC" w14:textId="11094777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3B5BC25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Használható </w:t>
      </w:r>
      <w:r w:rsidRPr="03AE8C0D" w:rsidR="3B5BC25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túlfeszűltség</w:t>
      </w:r>
      <w:r w:rsidRPr="03AE8C0D" w:rsidR="3B5BC25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védő</w:t>
      </w:r>
    </w:p>
    <w:p w:rsidR="3B5BC255" w:rsidP="03AE8C0D" w:rsidRDefault="3B5BC255" w14:paraId="4A1C910E" w14:textId="4087744F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3B5BC25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Hosszabítóként</w:t>
      </w:r>
      <w:r w:rsidRPr="03AE8C0D" w:rsidR="3B5BC25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is használható ez csoda is.</w:t>
      </w:r>
    </w:p>
    <w:p w:rsidR="02247F6D" w:rsidP="03AE8C0D" w:rsidRDefault="02247F6D" w14:paraId="16DAA62A" w14:textId="1EDBBB9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Ár:</w:t>
      </w:r>
    </w:p>
    <w:p w:rsidR="02247F6D" w:rsidP="03AE8C0D" w:rsidRDefault="02247F6D" w14:paraId="0B947DEC" w14:textId="657D3AC7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Belépő kategória 30.000 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ft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alatt</w:t>
      </w:r>
    </w:p>
    <w:p w:rsidR="02247F6D" w:rsidP="03AE8C0D" w:rsidRDefault="02247F6D" w14:paraId="7FD27AA4" w14:textId="6DC9E26E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Közép kategória 30.000-140.000 ft között</w:t>
      </w:r>
    </w:p>
    <w:p w:rsidR="02247F6D" w:rsidP="03AE8C0D" w:rsidRDefault="02247F6D" w14:paraId="14163386" w14:textId="39D88D41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Felső kategória 140.000 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for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int felett.</w:t>
      </w:r>
    </w:p>
    <w:p w:rsidR="02247F6D" w:rsidP="0D54468B" w:rsidRDefault="02247F6D" w14:paraId="13D7E0E7" w14:textId="2E80AD6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23D03A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Kategóriák</w:t>
      </w:r>
      <w:r w:rsidRPr="0D54468B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:</w:t>
      </w:r>
    </w:p>
    <w:p w:rsidR="02247F6D" w:rsidP="03AE8C0D" w:rsidRDefault="02247F6D" w14:paraId="16EBB03E" w14:textId="492B0901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Belépő kategória: line-interaktív és offline típusú tápegységek</w:t>
      </w:r>
    </w:p>
    <w:p w:rsidR="02247F6D" w:rsidP="03AE8C0D" w:rsidRDefault="02247F6D" w14:paraId="55E3A6F4" w14:textId="1407475C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Közép kategória: line-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interaktív, offline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és online tápegységek</w:t>
      </w:r>
    </w:p>
    <w:p w:rsidR="03AE8C0D" w:rsidP="0D54468B" w:rsidRDefault="03AE8C0D" w14:paraId="275B0F50" w14:textId="104A72DB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Felső kategória: line-interaktív és online található többségben.</w:t>
      </w:r>
    </w:p>
    <w:p w:rsidR="03AE8C0D" w:rsidP="0D54468B" w:rsidRDefault="03AE8C0D" w14:paraId="54A50BB0" w14:textId="2CD26B6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Típusok:</w:t>
      </w:r>
    </w:p>
    <w:p w:rsidR="03AE8C0D" w:rsidP="0D54468B" w:rsidRDefault="03AE8C0D" w14:paraId="5346E8C0" w14:textId="2009D58B">
      <w:pPr>
        <w:pStyle w:val="ListParagraph"/>
        <w:numPr>
          <w:ilvl w:val="0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Offline (</w:t>
      </w: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Standby</w:t>
      </w: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) UPS</w:t>
      </w:r>
    </w:p>
    <w:p w:rsidR="03AE8C0D" w:rsidP="0D54468B" w:rsidRDefault="03AE8C0D" w14:paraId="17573A3F" w14:textId="66E76405">
      <w:pPr>
        <w:pStyle w:val="ListParagraph"/>
        <w:numPr>
          <w:ilvl w:val="1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Feltölti az akkumulátort az eszköz házában</w:t>
      </w:r>
    </w:p>
    <w:p w:rsidR="03AE8C0D" w:rsidP="0D54468B" w:rsidRDefault="03AE8C0D" w14:paraId="6F8828EC" w14:textId="7D730C9C">
      <w:pPr>
        <w:pStyle w:val="ListParagraph"/>
        <w:numPr>
          <w:ilvl w:val="1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Ha a hálózati áram </w:t>
      </w: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kimerül,átkapcsolódik</w:t>
      </w: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az akkumulátor tartalékra</w:t>
      </w:r>
    </w:p>
    <w:p w:rsidR="03AE8C0D" w:rsidP="0D54468B" w:rsidRDefault="03AE8C0D" w14:paraId="2E2C2CBA" w14:textId="1C07C7E0">
      <w:pPr>
        <w:pStyle w:val="ListParagraph"/>
        <w:numPr>
          <w:ilvl w:val="1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20-100 </w:t>
      </w: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ms</w:t>
      </w: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-ot vesz ez igénybe</w:t>
      </w:r>
    </w:p>
    <w:p w:rsidR="77B3597C" w:rsidP="0D54468B" w:rsidRDefault="77B3597C" w14:paraId="06308FE7" w14:textId="101FEB70">
      <w:pPr>
        <w:pStyle w:val="ListParagraph"/>
        <w:numPr>
          <w:ilvl w:val="1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Az olcsóbbak (belépő kategória) kapcsoló üzeműek, ha hálózati kimaradás van vagy feszültségcsökkenés, akkor átáll a szünetmentes tápegységre.</w:t>
      </w:r>
    </w:p>
    <w:p w:rsidR="77B3597C" w:rsidP="0D54468B" w:rsidRDefault="77B3597C" w14:paraId="7092C2FB" w14:textId="4CC57F83">
      <w:pPr>
        <w:pStyle w:val="ListParagraph"/>
        <w:numPr>
          <w:ilvl w:val="0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Line-Interaktív</w:t>
      </w:r>
    </w:p>
    <w:p w:rsidR="77B3597C" w:rsidP="0D54468B" w:rsidRDefault="77B3597C" w14:paraId="596F6C50" w14:textId="27F05FE6">
      <w:pPr>
        <w:pStyle w:val="ListParagraph"/>
        <w:numPr>
          <w:ilvl w:val="1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Hasonló</w:t>
      </w: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mint a </w:t>
      </w: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Standby</w:t>
      </w: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UPS</w:t>
      </w:r>
    </w:p>
    <w:p w:rsidR="77B3597C" w:rsidP="0D54468B" w:rsidRDefault="77B3597C" w14:paraId="1946124D" w14:textId="1DEC4AD0">
      <w:pPr>
        <w:pStyle w:val="ListParagraph"/>
        <w:numPr>
          <w:ilvl w:val="1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Tartal</w:t>
      </w: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maz egy speciális transzformátort</w:t>
      </w:r>
    </w:p>
    <w:p w:rsidR="77B3597C" w:rsidP="0D54468B" w:rsidRDefault="77B3597C" w14:paraId="72493575" w14:textId="364F64D8">
      <w:pPr>
        <w:pStyle w:val="ListParagraph"/>
        <w:numPr>
          <w:ilvl w:val="2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77B3597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Ezáltal jobban kezeli az áramkimaradásokat és áramingadozásokat</w:t>
      </w:r>
    </w:p>
    <w:p w:rsidR="32DB5637" w:rsidP="0D54468B" w:rsidRDefault="32DB5637" w14:paraId="617E4AA0" w14:textId="75FAD20C">
      <w:pPr>
        <w:pStyle w:val="ListParagraph"/>
        <w:numPr>
          <w:ilvl w:val="1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32DB56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Több órás feszültségkiesést is tud </w:t>
      </w:r>
      <w:r w:rsidRPr="0D54468B" w:rsidR="32DB56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managelni</w:t>
      </w:r>
    </w:p>
    <w:p w:rsidR="32DB5637" w:rsidP="0D54468B" w:rsidRDefault="32DB5637" w14:paraId="6823AB7F" w14:textId="3B6D8E5D">
      <w:pPr>
        <w:pStyle w:val="ListParagraph"/>
        <w:numPr>
          <w:ilvl w:val="0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32DB56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Kettős </w:t>
      </w:r>
      <w:r w:rsidRPr="0D54468B" w:rsidR="32DB56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alakításu</w:t>
      </w:r>
      <w:r w:rsidRPr="0D54468B" w:rsidR="32DB56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Online UPS</w:t>
      </w:r>
    </w:p>
    <w:p w:rsidR="32DB5637" w:rsidP="0D54468B" w:rsidRDefault="32DB5637" w14:paraId="7F0E3152" w14:textId="71A8A7F7">
      <w:pPr>
        <w:pStyle w:val="ListParagraph"/>
        <w:numPr>
          <w:ilvl w:val="1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32DB56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Stabil</w:t>
      </w:r>
    </w:p>
    <w:p w:rsidR="32DB5637" w:rsidP="0D54468B" w:rsidRDefault="32DB5637" w14:paraId="6EC5B46E" w14:textId="2AAAB0AE">
      <w:pPr>
        <w:pStyle w:val="ListParagraph"/>
        <w:numPr>
          <w:ilvl w:val="1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32DB56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Azonos áramellátási minőséget kínál a hálózati áramforráson érkező zavaroktól függetlenül</w:t>
      </w:r>
    </w:p>
    <w:p w:rsidR="32DB5637" w:rsidP="0D54468B" w:rsidRDefault="32DB5637" w14:paraId="63599FCD" w14:textId="55DF59D3">
      <w:pPr>
        <w:pStyle w:val="ListParagraph"/>
        <w:numPr>
          <w:ilvl w:val="1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32DB56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Nincs tranziens, mikor akkumulátoros működésre kapcsol át</w:t>
      </w:r>
    </w:p>
    <w:p w:rsidR="18A31607" w:rsidP="0D54468B" w:rsidRDefault="18A31607" w14:paraId="1A8D21F1" w14:textId="36E08272">
      <w:pPr>
        <w:pStyle w:val="ListParagraph"/>
        <w:numPr>
          <w:ilvl w:val="0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Beépí</w:t>
      </w: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tett szünetmentes tápegységek</w:t>
      </w:r>
    </w:p>
    <w:p w:rsidR="18A31607" w:rsidP="0D54468B" w:rsidRDefault="18A31607" w14:paraId="1CEC38C5" w14:textId="76A27CAF">
      <w:pPr>
        <w:pStyle w:val="ListParagraph"/>
        <w:numPr>
          <w:ilvl w:val="1"/>
          <w:numId w:val="4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Számítógépbe beépítve</w:t>
      </w:r>
    </w:p>
    <w:p w:rsidR="18A31607" w:rsidP="0D54468B" w:rsidRDefault="18A31607" w14:paraId="74D9C4D0" w14:textId="29F78F6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Kialakítási formák:</w:t>
      </w:r>
    </w:p>
    <w:p w:rsidR="18A31607" w:rsidP="0D54468B" w:rsidRDefault="18A31607" w14:paraId="2EEB5AC3" w14:textId="7320872C">
      <w:pPr>
        <w:pStyle w:val="ListParagraph"/>
        <w:numPr>
          <w:ilvl w:val="0"/>
          <w:numId w:val="5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Asztali és torony</w:t>
      </w:r>
    </w:p>
    <w:p w:rsidR="18A31607" w:rsidP="0D54468B" w:rsidRDefault="18A31607" w14:paraId="411F6A25" w14:textId="27641FA7">
      <w:pPr>
        <w:pStyle w:val="ListParagraph"/>
        <w:numPr>
          <w:ilvl w:val="0"/>
          <w:numId w:val="5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Falra szerelhető</w:t>
      </w:r>
    </w:p>
    <w:p w:rsidR="18A31607" w:rsidP="0D54468B" w:rsidRDefault="18A31607" w14:paraId="405849ED" w14:textId="63E18230">
      <w:pPr>
        <w:pStyle w:val="ListParagraph"/>
        <w:numPr>
          <w:ilvl w:val="0"/>
          <w:numId w:val="5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Rackbe szerelhető</w:t>
      </w:r>
    </w:p>
    <w:p w:rsidR="18A31607" w:rsidP="0D54468B" w:rsidRDefault="18A31607" w14:paraId="11C2FBC2" w14:textId="1A18FB83">
      <w:pPr>
        <w:pStyle w:val="ListParagraph"/>
        <w:numPr>
          <w:ilvl w:val="0"/>
          <w:numId w:val="5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Kettő az egyben (</w:t>
      </w: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Rackbe</w:t>
      </w: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és földre állítható torony)</w:t>
      </w:r>
    </w:p>
    <w:p w:rsidR="18A31607" w:rsidP="0D54468B" w:rsidRDefault="18A31607" w14:paraId="30FBE10B" w14:textId="4308B853">
      <w:pPr>
        <w:pStyle w:val="ListParagraph"/>
        <w:numPr>
          <w:ilvl w:val="0"/>
          <w:numId w:val="5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Skálázható</w:t>
      </w:r>
    </w:p>
    <w:p w:rsidR="18A31607" w:rsidP="0D54468B" w:rsidRDefault="18A31607" w14:paraId="3FD17A14" w14:textId="56BDE353">
      <w:pPr>
        <w:pStyle w:val="ListParagraph"/>
        <w:numPr>
          <w:ilvl w:val="0"/>
          <w:numId w:val="5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Nagyméretű torony</w:t>
      </w:r>
    </w:p>
    <w:p w:rsidR="18A31607" w:rsidP="0D54468B" w:rsidRDefault="18A31607" w14:paraId="4234DFDF" w14:textId="404ABCF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Fogyasztás:</w:t>
      </w:r>
    </w:p>
    <w:p w:rsidR="18A31607" w:rsidP="0D54468B" w:rsidRDefault="18A31607" w14:paraId="44DAEDFE" w14:textId="2807EAB5">
      <w:pPr>
        <w:pStyle w:val="ListParagraph"/>
        <w:numPr>
          <w:ilvl w:val="0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Összeadjuk, hogy mennyi a fogyasztásunk.</w:t>
      </w:r>
    </w:p>
    <w:p w:rsidR="18A31607" w:rsidP="0D54468B" w:rsidRDefault="18A31607" w14:paraId="6666A0F2" w14:textId="5D6D83CF">
      <w:pPr>
        <w:pStyle w:val="ListParagraph"/>
        <w:numPr>
          <w:ilvl w:val="1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20-25%-kal magasabb teljesítményű tápegységet </w:t>
      </w: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vásárolunk</w:t>
      </w: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.</w:t>
      </w:r>
    </w:p>
    <w:p w:rsidR="18A31607" w:rsidP="0D54468B" w:rsidRDefault="18A31607" w14:paraId="63C56FB5" w14:textId="126AFDA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D54468B" w:rsidR="18A316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Kijelző (opcionális)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022c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c8e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c10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c22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1ae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dd8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70A7B"/>
    <w:rsid w:val="02247F6D"/>
    <w:rsid w:val="03AE8C0D"/>
    <w:rsid w:val="0D54468B"/>
    <w:rsid w:val="0F583514"/>
    <w:rsid w:val="18A31607"/>
    <w:rsid w:val="190307E7"/>
    <w:rsid w:val="1906EE3D"/>
    <w:rsid w:val="1A9ED848"/>
    <w:rsid w:val="20BE8680"/>
    <w:rsid w:val="21954523"/>
    <w:rsid w:val="23D03A48"/>
    <w:rsid w:val="28F8499A"/>
    <w:rsid w:val="2953A65F"/>
    <w:rsid w:val="2AB0903B"/>
    <w:rsid w:val="2E8755C1"/>
    <w:rsid w:val="323EF654"/>
    <w:rsid w:val="32DB5637"/>
    <w:rsid w:val="39165AEA"/>
    <w:rsid w:val="3ADABBFB"/>
    <w:rsid w:val="3B5BC255"/>
    <w:rsid w:val="3BBA76F8"/>
    <w:rsid w:val="421CE97C"/>
    <w:rsid w:val="43B8B9DD"/>
    <w:rsid w:val="45548A3E"/>
    <w:rsid w:val="46E70A7B"/>
    <w:rsid w:val="51680ECF"/>
    <w:rsid w:val="5303DF30"/>
    <w:rsid w:val="530DA7DC"/>
    <w:rsid w:val="58684456"/>
    <w:rsid w:val="5A0414B7"/>
    <w:rsid w:val="5C25A511"/>
    <w:rsid w:val="5E43E919"/>
    <w:rsid w:val="622B9CDC"/>
    <w:rsid w:val="65633D9E"/>
    <w:rsid w:val="681813BF"/>
    <w:rsid w:val="699AFAB0"/>
    <w:rsid w:val="6B36CB11"/>
    <w:rsid w:val="6BBDF668"/>
    <w:rsid w:val="6CD29B72"/>
    <w:rsid w:val="6D9B7FD6"/>
    <w:rsid w:val="7091678B"/>
    <w:rsid w:val="73C9084D"/>
    <w:rsid w:val="7564D8AE"/>
    <w:rsid w:val="77B3597C"/>
    <w:rsid w:val="789C7970"/>
    <w:rsid w:val="7A3849D1"/>
    <w:rsid w:val="7BD41A32"/>
    <w:rsid w:val="7EF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0A7B"/>
  <w15:chartTrackingRefBased/>
  <w15:docId w15:val="{59A515FF-CC93-45E6-BF29-154C0C5FBC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c2df8d30b040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2023-10-03T11:59:28.0036298Z</dcterms:created>
  <dcterms:modified xsi:type="dcterms:W3CDTF">2023-10-04T06:26:18.7286832Z</dcterms:modified>
  <dc:creator>Juhász Gábor</dc:creator>
  <lastModifiedBy>Juhász Gábor</lastModifiedBy>
</coreProperties>
</file>