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9BA6" w14:textId="77777777" w:rsidR="00B73803" w:rsidRPr="00B73803" w:rsidRDefault="00B73803" w:rsidP="00B73803">
      <w:pPr>
        <w:pStyle w:val="xmsonormal"/>
        <w:spacing w:after="0" w:afterAutospacing="0" w:line="360" w:lineRule="auto"/>
        <w:ind w:firstLine="709"/>
        <w:jc w:val="both"/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detection of traffic differentiation by ISPs has drawn significant attention for over ten years. One of the first studies was conducted by Beverly,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Bauer, and Berger</w:t>
      </w:r>
      <w:r>
        <w:rPr>
          <w:rFonts w:ascii="Arial" w:hAnsi="Arial" w:cs="Arial"/>
          <w:color w:val="000000"/>
          <w:lang w:val="en-US"/>
        </w:rPr>
        <w:t xml:space="preserve"> (2007), which measured the blocking of traffic belonging to a particular application or class of applications in their assigned TCP or UDP port. Zhang, Mao, and Zhang (2009) developed </w:t>
      </w:r>
      <w:proofErr w:type="spellStart"/>
      <w:r>
        <w:rPr>
          <w:rFonts w:ascii="Arial" w:hAnsi="Arial" w:cs="Arial"/>
          <w:color w:val="000000"/>
          <w:lang w:val="en-US"/>
        </w:rPr>
        <w:t>NetPolice</w:t>
      </w:r>
      <w:proofErr w:type="spellEnd"/>
      <w:r>
        <w:rPr>
          <w:rFonts w:ascii="Arial" w:hAnsi="Arial" w:cs="Arial"/>
          <w:color w:val="000000"/>
          <w:lang w:val="en-US"/>
        </w:rPr>
        <w:t xml:space="preserve"> as a system to verify traffic differentiation in backbone ISPs by taking loss measurements from end hosts. Lu </w:t>
      </w:r>
      <w:r>
        <w:rPr>
          <w:rFonts w:ascii="Arial" w:hAnsi="Arial" w:cs="Arial"/>
          <w:i/>
          <w:iCs/>
          <w:lang w:val="en-US"/>
        </w:rPr>
        <w:t>et al.</w:t>
      </w:r>
      <w:r>
        <w:rPr>
          <w:rFonts w:ascii="Arial" w:hAnsi="Arial" w:cs="Arial"/>
          <w:color w:val="000000"/>
          <w:lang w:val="en-US"/>
        </w:rPr>
        <w:t xml:space="preserve"> (2009) presented a user-level tool named POPI to detect packet forwarding prioritization in routers through an end-to-end measurement. Dischinger </w:t>
      </w:r>
      <w:r>
        <w:rPr>
          <w:rFonts w:ascii="Arial" w:hAnsi="Arial" w:cs="Arial"/>
          <w:i/>
          <w:iCs/>
          <w:lang w:val="en-US"/>
        </w:rPr>
        <w:t>et al.</w:t>
      </w:r>
      <w:r>
        <w:rPr>
          <w:rFonts w:ascii="Arial" w:hAnsi="Arial" w:cs="Arial"/>
          <w:color w:val="000000"/>
          <w:lang w:val="en-US"/>
        </w:rPr>
        <w:t xml:space="preserve"> (2010) proposed Glasnost to identify whether the ISP was performing application-specific traffic shaping of Internet users. Through </w:t>
      </w:r>
      <w:proofErr w:type="spellStart"/>
      <w:r>
        <w:rPr>
          <w:rFonts w:ascii="Arial" w:hAnsi="Arial" w:cs="Arial"/>
          <w:color w:val="000000"/>
          <w:lang w:val="en-US"/>
        </w:rPr>
        <w:t>DiffProbe</w:t>
      </w:r>
      <w:proofErr w:type="spellEnd"/>
      <w:r>
        <w:rPr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Kanuparthy</w:t>
      </w:r>
      <w:proofErr w:type="spellEnd"/>
      <w:r>
        <w:rPr>
          <w:rFonts w:ascii="Arial" w:hAnsi="Arial" w:cs="Arial"/>
          <w:color w:val="000000"/>
          <w:lang w:val="en-US"/>
        </w:rPr>
        <w:t xml:space="preserve"> and </w:t>
      </w:r>
      <w:proofErr w:type="spellStart"/>
      <w:r>
        <w:rPr>
          <w:rFonts w:ascii="Arial" w:hAnsi="Arial" w:cs="Arial"/>
          <w:color w:val="000000"/>
          <w:lang w:val="en-US"/>
        </w:rPr>
        <w:t>Dovrolis</w:t>
      </w:r>
      <w:proofErr w:type="spellEnd"/>
      <w:r>
        <w:rPr>
          <w:rFonts w:ascii="Arial" w:hAnsi="Arial" w:cs="Arial"/>
          <w:color w:val="000000"/>
          <w:lang w:val="en-US"/>
        </w:rPr>
        <w:t xml:space="preserve"> (2010) focus on delay discrimination and loss discrimination by comparing latency and packet loss between exposed and controlled traffic. Li </w:t>
      </w:r>
      <w:r>
        <w:rPr>
          <w:rFonts w:ascii="Arial" w:hAnsi="Arial" w:cs="Arial"/>
          <w:i/>
          <w:iCs/>
          <w:lang w:val="en-US"/>
        </w:rPr>
        <w:t>et al.</w:t>
      </w:r>
      <w:r>
        <w:rPr>
          <w:rFonts w:ascii="Arial" w:hAnsi="Arial" w:cs="Arial"/>
          <w:color w:val="000000"/>
          <w:lang w:val="en-US"/>
        </w:rPr>
        <w:t xml:space="preserve"> (2019) </w:t>
      </w:r>
      <w:proofErr w:type="gramStart"/>
      <w:r>
        <w:rPr>
          <w:rFonts w:ascii="Arial" w:hAnsi="Arial" w:cs="Arial"/>
          <w:color w:val="000000"/>
          <w:lang w:val="en-US"/>
        </w:rPr>
        <w:t>address</w:t>
      </w:r>
      <w:proofErr w:type="gramEnd"/>
      <w:r>
        <w:rPr>
          <w:rFonts w:ascii="Arial" w:hAnsi="Arial" w:cs="Arial"/>
          <w:color w:val="000000"/>
          <w:lang w:val="en-US"/>
        </w:rPr>
        <w:t xml:space="preserve"> the impact of content-based traffic differentiation practices, deployed in operational mobile networks, by conducting a large-scale study that detected fixed-rate bandwidth limits as the most observed conduct. </w:t>
      </w:r>
      <w:r>
        <w:rPr>
          <w:rFonts w:ascii="Arial" w:hAnsi="Arial" w:cs="Arial"/>
          <w:lang w:val="en-US"/>
        </w:rPr>
        <w:t xml:space="preserve">Khandkar and </w:t>
      </w:r>
      <w:proofErr w:type="spellStart"/>
      <w:r>
        <w:rPr>
          <w:rFonts w:ascii="Arial" w:hAnsi="Arial" w:cs="Arial"/>
          <w:lang w:val="en-US"/>
        </w:rPr>
        <w:t>Hanawal</w:t>
      </w:r>
      <w:proofErr w:type="spellEnd"/>
      <w:r>
        <w:rPr>
          <w:rFonts w:ascii="Arial" w:hAnsi="Arial" w:cs="Arial"/>
          <w:lang w:val="en-US"/>
        </w:rPr>
        <w:t xml:space="preserve"> (2021) propose a measurement framework named </w:t>
      </w:r>
      <w:proofErr w:type="spellStart"/>
      <w:r>
        <w:rPr>
          <w:rFonts w:ascii="Arial" w:hAnsi="Arial" w:cs="Arial"/>
          <w:lang w:val="en-US"/>
        </w:rPr>
        <w:t>FairNet</w:t>
      </w:r>
      <w:proofErr w:type="spellEnd"/>
      <w:r>
        <w:rPr>
          <w:rFonts w:ascii="Arial" w:hAnsi="Arial" w:cs="Arial"/>
          <w:lang w:val="en-US"/>
        </w:rPr>
        <w:t xml:space="preserve"> to detect any deliberate traffic discrimination over the Internet using audio and video media streaming services.</w:t>
      </w:r>
    </w:p>
    <w:p w14:paraId="367611E9" w14:textId="4A4FAFAB" w:rsidR="00525C36" w:rsidRDefault="00525C36">
      <w:pPr>
        <w:rPr>
          <w:lang w:val="en-US"/>
        </w:rPr>
      </w:pPr>
    </w:p>
    <w:p w14:paraId="68086EA8" w14:textId="77777777" w:rsidR="00B73803" w:rsidRPr="00B73803" w:rsidRDefault="00B73803" w:rsidP="00B7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Times New Roman" w:eastAsia="Times New Roman" w:hAnsi="Times New Roman" w:cs="Times New Roman"/>
          <w:sz w:val="20"/>
          <w:szCs w:val="20"/>
          <w:lang w:val="en-US" w:eastAsia="pt-PT"/>
        </w:rPr>
        <w:t>REFERENCES</w:t>
      </w:r>
    </w:p>
    <w:p w14:paraId="268A01AB" w14:textId="77777777" w:rsidR="00B73803" w:rsidRPr="00B73803" w:rsidRDefault="00B73803" w:rsidP="00B7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76EC069" w14:textId="77777777" w:rsidR="00B73803" w:rsidRPr="00B73803" w:rsidRDefault="00B73803" w:rsidP="00B7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BEVERLY, Robert; BAUER, Steven; BERGER, Arthur. The Internet is not a big truck: Toward quantifying network neutrality. In: </w:t>
      </w:r>
      <w:r w:rsidRPr="00B73803">
        <w:rPr>
          <w:rFonts w:ascii="Arial" w:eastAsia="Times New Roman" w:hAnsi="Arial" w:cs="Arial"/>
          <w:caps/>
          <w:color w:val="000000"/>
          <w:sz w:val="20"/>
          <w:szCs w:val="20"/>
          <w:shd w:val="clear" w:color="auto" w:fill="FFFFFF"/>
          <w:lang w:val="en-US" w:eastAsia="pt-PT"/>
        </w:rPr>
        <w:t>International Conference on Passive and Active Network Measurement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. Springer, Berlin, Heidelberg, 2007, p. 135-144.</w:t>
      </w:r>
    </w:p>
    <w:p w14:paraId="0ED833F8" w14:textId="77777777" w:rsidR="00B73803" w:rsidRPr="00B73803" w:rsidRDefault="00B73803" w:rsidP="00B7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Arial" w:eastAsia="Times New Roman" w:hAnsi="Arial" w:cs="Arial"/>
          <w:color w:val="000000"/>
          <w:shd w:val="clear" w:color="auto" w:fill="FFFFFF"/>
          <w:lang w:val="en-US" w:eastAsia="pt-PT"/>
        </w:rPr>
        <w:br/>
      </w:r>
    </w:p>
    <w:p w14:paraId="174E70EF" w14:textId="77777777" w:rsidR="00B73803" w:rsidRPr="00B73803" w:rsidRDefault="00B73803" w:rsidP="00B7380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ZHANG, Ying; MAO, </w:t>
      </w:r>
      <w:proofErr w:type="spellStart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Zhuoqing</w:t>
      </w:r>
      <w:proofErr w:type="spellEnd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 Morley; ZHANG, Ming. Detecting traffic differentiation in backbone ISPs with </w:t>
      </w:r>
      <w:proofErr w:type="spellStart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NetPolice</w:t>
      </w:r>
      <w:proofErr w:type="spellEnd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. In: </w:t>
      </w:r>
      <w:r w:rsidRPr="00B73803">
        <w:rPr>
          <w:rFonts w:ascii="Arial" w:eastAsia="Times New Roman" w:hAnsi="Arial" w:cs="Arial"/>
          <w:caps/>
          <w:color w:val="000000"/>
          <w:sz w:val="20"/>
          <w:szCs w:val="20"/>
          <w:shd w:val="clear" w:color="auto" w:fill="FFFFFF"/>
          <w:lang w:val="en-US" w:eastAsia="pt-PT"/>
        </w:rPr>
        <w:t>Proceedings of the 9th ACM SIGCOMM conference on Internet measurement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. 2009. p. 103-115.</w:t>
      </w:r>
    </w:p>
    <w:p w14:paraId="374F515F" w14:textId="77777777" w:rsidR="00B73803" w:rsidRPr="00B73803" w:rsidRDefault="00B73803" w:rsidP="00B7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8F18D77" w14:textId="77777777" w:rsidR="00B73803" w:rsidRPr="00B73803" w:rsidRDefault="00B73803" w:rsidP="00B7380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LU, </w:t>
      </w:r>
      <w:proofErr w:type="spellStart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Guohan</w:t>
      </w:r>
      <w:proofErr w:type="spellEnd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 </w:t>
      </w:r>
      <w:r w:rsidRPr="00B73803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PT"/>
        </w:rPr>
        <w:t>et al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. POPI: a user-level tool for inferring router packet forwarding priority. </w:t>
      </w:r>
      <w:r w:rsidRPr="00B7380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PT"/>
        </w:rPr>
        <w:t>IEEE/ACM Transactions on Networking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, v. 18, n. 1, p. 1-</w:t>
      </w:r>
      <w:proofErr w:type="gramStart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14,  2009</w:t>
      </w:r>
      <w:proofErr w:type="gramEnd"/>
      <w:r w:rsidRPr="00B73803">
        <w:rPr>
          <w:rFonts w:ascii="Arial" w:eastAsia="Times New Roman" w:hAnsi="Arial" w:cs="Arial"/>
          <w:color w:val="000000"/>
          <w:sz w:val="20"/>
          <w:szCs w:val="20"/>
          <w:lang w:val="en-US" w:eastAsia="pt-PT"/>
        </w:rPr>
        <w:t>.</w:t>
      </w:r>
    </w:p>
    <w:p w14:paraId="65CCF3E8" w14:textId="77777777" w:rsidR="00B73803" w:rsidRPr="00B73803" w:rsidRDefault="00B73803" w:rsidP="00B7380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br/>
      </w:r>
    </w:p>
    <w:p w14:paraId="02B5F7DB" w14:textId="77777777" w:rsidR="00B73803" w:rsidRPr="00B73803" w:rsidRDefault="00B73803" w:rsidP="00B7380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DISCHINGER, Marcel </w:t>
      </w:r>
      <w:r w:rsidRPr="00B73803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PT"/>
        </w:rPr>
        <w:t>et al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. Glasnost: Enabling End Users to Detect Traffic Differentiation. In: NSDI. 2010. </w:t>
      </w:r>
    </w:p>
    <w:p w14:paraId="19F2479B" w14:textId="77777777" w:rsidR="00B73803" w:rsidRPr="00B73803" w:rsidRDefault="00B73803" w:rsidP="00B7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EB1BDE1" w14:textId="77777777" w:rsidR="00B73803" w:rsidRPr="00B73803" w:rsidRDefault="00B73803" w:rsidP="00B7380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KANUPARTHY, Partha; DOVROLIS, Constantine. </w:t>
      </w:r>
      <w:proofErr w:type="spellStart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DiffProbe</w:t>
      </w:r>
      <w:proofErr w:type="spellEnd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: Detecting ISP service discrimination. In: </w:t>
      </w:r>
      <w:r w:rsidRPr="00B73803">
        <w:rPr>
          <w:rFonts w:ascii="Arial" w:eastAsia="Times New Roman" w:hAnsi="Arial" w:cs="Arial"/>
          <w:caps/>
          <w:color w:val="000000"/>
          <w:sz w:val="20"/>
          <w:szCs w:val="20"/>
          <w:shd w:val="clear" w:color="auto" w:fill="FFFFFF"/>
          <w:lang w:val="en-US" w:eastAsia="pt-PT"/>
        </w:rPr>
        <w:t>2010 Proceedings IEEE INFOCOM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. IEEE, 2010. p. 1-9.</w:t>
      </w:r>
    </w:p>
    <w:p w14:paraId="03CE56E7" w14:textId="77777777" w:rsidR="00B73803" w:rsidRPr="00B73803" w:rsidRDefault="00B73803" w:rsidP="00B7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DE8A0A1" w14:textId="77777777" w:rsidR="00B73803" w:rsidRPr="00B73803" w:rsidRDefault="00B73803" w:rsidP="00B7380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LI, </w:t>
      </w:r>
      <w:proofErr w:type="spellStart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Fangfan</w:t>
      </w:r>
      <w:proofErr w:type="spellEnd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, </w:t>
      </w:r>
      <w:r w:rsidRPr="00B73803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PT"/>
        </w:rPr>
        <w:t>et al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. A large-scale analysis of deployed traffic differentiation practices. In: </w:t>
      </w:r>
      <w:r w:rsidRPr="00B73803">
        <w:rPr>
          <w:rFonts w:ascii="Arial" w:eastAsia="Times New Roman" w:hAnsi="Arial" w:cs="Arial"/>
          <w:caps/>
          <w:color w:val="000000"/>
          <w:sz w:val="20"/>
          <w:szCs w:val="20"/>
          <w:shd w:val="clear" w:color="auto" w:fill="FFFFFF"/>
          <w:lang w:val="en-US" w:eastAsia="pt-PT"/>
        </w:rPr>
        <w:t>Proceedings of the ACM Special Interest Group on Data Communication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. 2019. p. 130-144.</w:t>
      </w:r>
    </w:p>
    <w:p w14:paraId="0067099F" w14:textId="77777777" w:rsidR="00B73803" w:rsidRPr="00B73803" w:rsidRDefault="00B73803" w:rsidP="00B7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BE8D708" w14:textId="77777777" w:rsidR="00B73803" w:rsidRPr="00B73803" w:rsidRDefault="00B73803" w:rsidP="00B73803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KHANDKAR, Vinod S.; HANAWAL, </w:t>
      </w:r>
      <w:proofErr w:type="spellStart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Manjesh</w:t>
      </w:r>
      <w:proofErr w:type="spellEnd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 K. Detection of traffic discrimination </w:t>
      </w:r>
      <w:proofErr w:type="gramStart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in</w:t>
      </w:r>
      <w:proofErr w:type="gramEnd"/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 xml:space="preserve"> the internet. In: </w:t>
      </w:r>
      <w:r w:rsidRPr="00B73803">
        <w:rPr>
          <w:rFonts w:ascii="Arial" w:eastAsia="Times New Roman" w:hAnsi="Arial" w:cs="Arial"/>
          <w:i/>
          <w:iCs/>
          <w:caps/>
          <w:color w:val="000000"/>
          <w:sz w:val="20"/>
          <w:szCs w:val="20"/>
          <w:shd w:val="clear" w:color="auto" w:fill="FFFFFF"/>
          <w:lang w:val="en-US" w:eastAsia="pt-PT"/>
        </w:rPr>
        <w:t xml:space="preserve">2020 </w:t>
      </w:r>
      <w:r w:rsidRPr="00B73803">
        <w:rPr>
          <w:rFonts w:ascii="Arial" w:eastAsia="Times New Roman" w:hAnsi="Arial" w:cs="Arial"/>
          <w:caps/>
          <w:color w:val="000000"/>
          <w:sz w:val="20"/>
          <w:szCs w:val="20"/>
          <w:shd w:val="clear" w:color="auto" w:fill="FFFFFF"/>
          <w:lang w:val="en-US" w:eastAsia="pt-PT"/>
        </w:rPr>
        <w:t>International Conference on COMmunication Systems &amp; NETworkS (COMSNETS)</w:t>
      </w:r>
      <w:r w:rsidRPr="00B7380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PT"/>
        </w:rPr>
        <w:t>. IEEE, 2020. p. 677-679.</w:t>
      </w:r>
    </w:p>
    <w:p w14:paraId="6E1316D9" w14:textId="4F429D10" w:rsidR="00B73803" w:rsidRPr="00B73803" w:rsidRDefault="00B73803">
      <w:pPr>
        <w:rPr>
          <w:lang w:val="en-US"/>
        </w:rPr>
      </w:pPr>
    </w:p>
    <w:sectPr w:rsidR="00B73803" w:rsidRPr="00B7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3C"/>
    <w:rsid w:val="00525C36"/>
    <w:rsid w:val="00992D3C"/>
    <w:rsid w:val="00A37E40"/>
    <w:rsid w:val="00B7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78DE"/>
  <w15:chartTrackingRefBased/>
  <w15:docId w15:val="{64E20E7E-8B21-4904-9CC7-507F315F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7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B7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Daniel Nunes Santos</dc:creator>
  <cp:keywords/>
  <dc:description/>
  <cp:lastModifiedBy>Rúben Daniel Nunes Santos</cp:lastModifiedBy>
  <cp:revision>3</cp:revision>
  <dcterms:created xsi:type="dcterms:W3CDTF">2022-11-01T12:24:00Z</dcterms:created>
  <dcterms:modified xsi:type="dcterms:W3CDTF">2022-11-01T12:25:00Z</dcterms:modified>
</cp:coreProperties>
</file>