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7031F" w14:textId="77777777" w:rsidR="002C0F20" w:rsidRDefault="00000000">
      <w:pPr>
        <w:pStyle w:val="Titel"/>
      </w:pPr>
      <w:r>
        <w:t>Technical guide for wearable optical radiation dosimetry and visual experience assessment</w:t>
      </w:r>
    </w:p>
    <w:p w14:paraId="069FA6BD" w14:textId="77777777" w:rsidR="002C0F20" w:rsidRDefault="00000000">
      <w:pPr>
        <w:pStyle w:val="Untertitel"/>
      </w:pPr>
      <w:r>
        <w:t>Research Data Alliance Working Group Optical Radiation Exposure and Visual Experience Data</w:t>
      </w:r>
    </w:p>
    <w:p w14:paraId="35CC5868" w14:textId="77777777" w:rsidR="002C0F20" w:rsidRDefault="00000000">
      <w:pPr>
        <w:pStyle w:val="Author"/>
      </w:pPr>
      <w:r>
        <w:t>Johannes Zauner</w:t>
      </w:r>
      <w:r>
        <w:rPr>
          <w:vertAlign w:val="superscript"/>
        </w:rPr>
        <w:t>1</w:t>
      </w:r>
      <w:r>
        <w:t>, Rigmor C. Baraas</w:t>
      </w:r>
      <w:r>
        <w:rPr>
          <w:vertAlign w:val="superscript"/>
        </w:rPr>
        <w:t>2</w:t>
      </w:r>
      <w:r>
        <w:t>, Elise N. Harb</w:t>
      </w:r>
      <w:r>
        <w:rPr>
          <w:vertAlign w:val="superscript"/>
        </w:rPr>
        <w:t>3</w:t>
      </w:r>
      <w:r>
        <w:t>, Ali Heshmati</w:t>
      </w:r>
      <w:r>
        <w:rPr>
          <w:vertAlign w:val="superscript"/>
        </w:rPr>
        <w:t>4</w:t>
      </w:r>
      <w:r>
        <w:t>, Francisco Imai</w:t>
      </w:r>
      <w:r>
        <w:rPr>
          <w:vertAlign w:val="superscript"/>
        </w:rPr>
        <w:t>5</w:t>
      </w:r>
      <w:r>
        <w:t>, Pauline Kang</w:t>
      </w:r>
      <w:r>
        <w:rPr>
          <w:vertAlign w:val="superscript"/>
        </w:rPr>
        <w:t>6</w:t>
      </w:r>
      <w:r>
        <w:t>, Raymond P. Najjar</w:t>
      </w:r>
      <w:r>
        <w:rPr>
          <w:vertAlign w:val="superscript"/>
        </w:rPr>
        <w:t>7</w:t>
      </w:r>
      <w:r>
        <w:t>, Aaron Nicholls</w:t>
      </w:r>
      <w:r>
        <w:rPr>
          <w:vertAlign w:val="superscript"/>
        </w:rPr>
        <w:t>8</w:t>
      </w:r>
      <w:r>
        <w:t>, Lisa Ostrin</w:t>
      </w:r>
      <w:r>
        <w:rPr>
          <w:vertAlign w:val="superscript"/>
        </w:rPr>
        <w:t>9</w:t>
      </w:r>
      <w:r>
        <w:t>, Erik Page</w:t>
      </w:r>
      <w:r>
        <w:rPr>
          <w:vertAlign w:val="superscript"/>
        </w:rPr>
        <w:t>10</w:t>
      </w:r>
      <w:r>
        <w:t>, Oliver Stefani</w:t>
      </w:r>
      <w:r>
        <w:rPr>
          <w:vertAlign w:val="superscript"/>
        </w:rPr>
        <w:t>11</w:t>
      </w:r>
      <w:r>
        <w:t>, and Manuel Spitschan</w:t>
      </w:r>
      <w:r>
        <w:rPr>
          <w:vertAlign w:val="superscript"/>
        </w:rPr>
        <w:t>12</w:t>
      </w:r>
    </w:p>
    <w:p w14:paraId="7B686D03" w14:textId="77777777" w:rsidR="002C0F20" w:rsidRDefault="00000000">
      <w:pPr>
        <w:pStyle w:val="Datum"/>
      </w:pPr>
      <w:r>
        <w:t>2026-06-17</w:t>
      </w:r>
    </w:p>
    <w:sdt>
      <w:sdtPr>
        <w:rPr>
          <w:rFonts w:asciiTheme="minorHAnsi" w:eastAsiaTheme="minorEastAsia" w:hAnsiTheme="minorHAnsi" w:cstheme="minorBidi"/>
          <w:color w:val="auto"/>
          <w:sz w:val="24"/>
          <w:szCs w:val="24"/>
        </w:rPr>
        <w:id w:val="-925101113"/>
        <w:docPartObj>
          <w:docPartGallery w:val="Table of Contents"/>
          <w:docPartUnique/>
        </w:docPartObj>
      </w:sdtPr>
      <w:sdtContent>
        <w:p w14:paraId="702B071F" w14:textId="77777777" w:rsidR="002C0F20" w:rsidRDefault="00000000">
          <w:pPr>
            <w:pStyle w:val="Inhaltsverzeichnisberschrift"/>
          </w:pPr>
          <w:r>
            <w:t>Table of contents</w:t>
          </w:r>
        </w:p>
        <w:p w14:paraId="3DBD13D8" w14:textId="77777777" w:rsidR="0083275C" w:rsidRDefault="00000000">
          <w:pPr>
            <w:pStyle w:val="Verzeichnis1"/>
            <w:tabs>
              <w:tab w:val="right" w:leader="dot" w:pos="9396"/>
            </w:tabs>
            <w:rPr>
              <w:noProof/>
            </w:rPr>
          </w:pPr>
          <w:r>
            <w:fldChar w:fldCharType="begin"/>
          </w:r>
          <w:r>
            <w:instrText>TOC \o "1-3" \h \z \u</w:instrText>
          </w:r>
          <w:r>
            <w:fldChar w:fldCharType="separate"/>
          </w:r>
          <w:hyperlink w:anchor="_Toc232588279" w:history="1">
            <w:r w:rsidR="0083275C" w:rsidRPr="00E27C74">
              <w:rPr>
                <w:rStyle w:val="Hyperlink"/>
                <w:noProof/>
              </w:rPr>
              <w:t>Introduction</w:t>
            </w:r>
            <w:r w:rsidR="0083275C">
              <w:rPr>
                <w:noProof/>
                <w:webHidden/>
              </w:rPr>
              <w:tab/>
            </w:r>
            <w:r w:rsidR="0083275C">
              <w:rPr>
                <w:noProof/>
                <w:webHidden/>
              </w:rPr>
              <w:fldChar w:fldCharType="begin"/>
            </w:r>
            <w:r w:rsidR="0083275C">
              <w:rPr>
                <w:noProof/>
                <w:webHidden/>
              </w:rPr>
              <w:instrText xml:space="preserve"> PAGEREF _Toc232588279 \h </w:instrText>
            </w:r>
            <w:r w:rsidR="0083275C">
              <w:rPr>
                <w:noProof/>
                <w:webHidden/>
              </w:rPr>
            </w:r>
            <w:r w:rsidR="0083275C">
              <w:rPr>
                <w:noProof/>
                <w:webHidden/>
              </w:rPr>
              <w:fldChar w:fldCharType="separate"/>
            </w:r>
            <w:r w:rsidR="0083275C">
              <w:rPr>
                <w:noProof/>
                <w:webHidden/>
              </w:rPr>
              <w:t>3</w:t>
            </w:r>
            <w:r w:rsidR="0083275C">
              <w:rPr>
                <w:noProof/>
                <w:webHidden/>
              </w:rPr>
              <w:fldChar w:fldCharType="end"/>
            </w:r>
          </w:hyperlink>
        </w:p>
        <w:p w14:paraId="19AF0862" w14:textId="77777777" w:rsidR="0083275C" w:rsidRDefault="0083275C">
          <w:pPr>
            <w:pStyle w:val="Verzeichnis1"/>
            <w:tabs>
              <w:tab w:val="right" w:leader="dot" w:pos="9396"/>
            </w:tabs>
            <w:rPr>
              <w:noProof/>
            </w:rPr>
          </w:pPr>
          <w:hyperlink w:anchor="_Toc232588280" w:history="1">
            <w:r w:rsidRPr="00E27C74">
              <w:rPr>
                <w:rStyle w:val="Hyperlink"/>
                <w:noProof/>
              </w:rPr>
              <w:t>Scope</w:t>
            </w:r>
            <w:r>
              <w:rPr>
                <w:noProof/>
                <w:webHidden/>
              </w:rPr>
              <w:tab/>
            </w:r>
            <w:r>
              <w:rPr>
                <w:noProof/>
                <w:webHidden/>
              </w:rPr>
              <w:fldChar w:fldCharType="begin"/>
            </w:r>
            <w:r>
              <w:rPr>
                <w:noProof/>
                <w:webHidden/>
              </w:rPr>
              <w:instrText xml:space="preserve"> PAGEREF _Toc232588280 \h </w:instrText>
            </w:r>
            <w:r>
              <w:rPr>
                <w:noProof/>
                <w:webHidden/>
              </w:rPr>
            </w:r>
            <w:r>
              <w:rPr>
                <w:noProof/>
                <w:webHidden/>
              </w:rPr>
              <w:fldChar w:fldCharType="separate"/>
            </w:r>
            <w:r>
              <w:rPr>
                <w:noProof/>
                <w:webHidden/>
              </w:rPr>
              <w:t>4</w:t>
            </w:r>
            <w:r>
              <w:rPr>
                <w:noProof/>
                <w:webHidden/>
              </w:rPr>
              <w:fldChar w:fldCharType="end"/>
            </w:r>
          </w:hyperlink>
        </w:p>
        <w:p w14:paraId="6AE152F1" w14:textId="77777777" w:rsidR="0083275C" w:rsidRDefault="0083275C">
          <w:pPr>
            <w:pStyle w:val="Verzeichnis1"/>
            <w:tabs>
              <w:tab w:val="right" w:leader="dot" w:pos="9396"/>
            </w:tabs>
            <w:rPr>
              <w:noProof/>
            </w:rPr>
          </w:pPr>
          <w:hyperlink w:anchor="_Toc232588281" w:history="1">
            <w:r w:rsidRPr="00E27C74">
              <w:rPr>
                <w:rStyle w:val="Hyperlink"/>
                <w:noProof/>
              </w:rPr>
              <w:t>Workflow</w:t>
            </w:r>
            <w:r>
              <w:rPr>
                <w:noProof/>
                <w:webHidden/>
              </w:rPr>
              <w:tab/>
            </w:r>
            <w:r>
              <w:rPr>
                <w:noProof/>
                <w:webHidden/>
              </w:rPr>
              <w:fldChar w:fldCharType="begin"/>
            </w:r>
            <w:r>
              <w:rPr>
                <w:noProof/>
                <w:webHidden/>
              </w:rPr>
              <w:instrText xml:space="preserve"> PAGEREF _Toc232588281 \h </w:instrText>
            </w:r>
            <w:r>
              <w:rPr>
                <w:noProof/>
                <w:webHidden/>
              </w:rPr>
            </w:r>
            <w:r>
              <w:rPr>
                <w:noProof/>
                <w:webHidden/>
              </w:rPr>
              <w:fldChar w:fldCharType="separate"/>
            </w:r>
            <w:r>
              <w:rPr>
                <w:noProof/>
                <w:webHidden/>
              </w:rPr>
              <w:t>5</w:t>
            </w:r>
            <w:r>
              <w:rPr>
                <w:noProof/>
                <w:webHidden/>
              </w:rPr>
              <w:fldChar w:fldCharType="end"/>
            </w:r>
          </w:hyperlink>
        </w:p>
        <w:p w14:paraId="6137E25B" w14:textId="77777777" w:rsidR="0083275C" w:rsidRDefault="0083275C">
          <w:pPr>
            <w:pStyle w:val="Verzeichnis1"/>
            <w:tabs>
              <w:tab w:val="right" w:leader="dot" w:pos="9396"/>
            </w:tabs>
            <w:rPr>
              <w:noProof/>
            </w:rPr>
          </w:pPr>
          <w:hyperlink w:anchor="_Toc232588282" w:history="1">
            <w:r w:rsidRPr="00E27C74">
              <w:rPr>
                <w:rStyle w:val="Hyperlink"/>
                <w:noProof/>
              </w:rPr>
              <w:t>Researcher Guide</w:t>
            </w:r>
            <w:r>
              <w:rPr>
                <w:noProof/>
                <w:webHidden/>
              </w:rPr>
              <w:tab/>
            </w:r>
            <w:r>
              <w:rPr>
                <w:noProof/>
                <w:webHidden/>
              </w:rPr>
              <w:fldChar w:fldCharType="begin"/>
            </w:r>
            <w:r>
              <w:rPr>
                <w:noProof/>
                <w:webHidden/>
              </w:rPr>
              <w:instrText xml:space="preserve"> PAGEREF _Toc232588282 \h </w:instrText>
            </w:r>
            <w:r>
              <w:rPr>
                <w:noProof/>
                <w:webHidden/>
              </w:rPr>
            </w:r>
            <w:r>
              <w:rPr>
                <w:noProof/>
                <w:webHidden/>
              </w:rPr>
              <w:fldChar w:fldCharType="separate"/>
            </w:r>
            <w:r>
              <w:rPr>
                <w:noProof/>
                <w:webHidden/>
              </w:rPr>
              <w:t>6</w:t>
            </w:r>
            <w:r>
              <w:rPr>
                <w:noProof/>
                <w:webHidden/>
              </w:rPr>
              <w:fldChar w:fldCharType="end"/>
            </w:r>
          </w:hyperlink>
        </w:p>
        <w:p w14:paraId="37F3B22C" w14:textId="77777777" w:rsidR="0083275C" w:rsidRDefault="0083275C">
          <w:pPr>
            <w:pStyle w:val="Verzeichnis2"/>
            <w:tabs>
              <w:tab w:val="right" w:leader="dot" w:pos="9396"/>
            </w:tabs>
            <w:rPr>
              <w:noProof/>
            </w:rPr>
          </w:pPr>
          <w:hyperlink w:anchor="_Toc232588283" w:history="1">
            <w:r w:rsidRPr="00E27C74">
              <w:rPr>
                <w:rStyle w:val="Hyperlink"/>
                <w:noProof/>
              </w:rPr>
              <w:t>Selecting devices</w:t>
            </w:r>
            <w:r>
              <w:rPr>
                <w:noProof/>
                <w:webHidden/>
              </w:rPr>
              <w:tab/>
            </w:r>
            <w:r>
              <w:rPr>
                <w:noProof/>
                <w:webHidden/>
              </w:rPr>
              <w:fldChar w:fldCharType="begin"/>
            </w:r>
            <w:r>
              <w:rPr>
                <w:noProof/>
                <w:webHidden/>
              </w:rPr>
              <w:instrText xml:space="preserve"> PAGEREF _Toc232588283 \h </w:instrText>
            </w:r>
            <w:r>
              <w:rPr>
                <w:noProof/>
                <w:webHidden/>
              </w:rPr>
            </w:r>
            <w:r>
              <w:rPr>
                <w:noProof/>
                <w:webHidden/>
              </w:rPr>
              <w:fldChar w:fldCharType="separate"/>
            </w:r>
            <w:r>
              <w:rPr>
                <w:noProof/>
                <w:webHidden/>
              </w:rPr>
              <w:t>6</w:t>
            </w:r>
            <w:r>
              <w:rPr>
                <w:noProof/>
                <w:webHidden/>
              </w:rPr>
              <w:fldChar w:fldCharType="end"/>
            </w:r>
          </w:hyperlink>
        </w:p>
        <w:p w14:paraId="1B071828" w14:textId="77777777" w:rsidR="0083275C" w:rsidRDefault="0083275C">
          <w:pPr>
            <w:pStyle w:val="Verzeichnis3"/>
            <w:tabs>
              <w:tab w:val="right" w:leader="dot" w:pos="9396"/>
            </w:tabs>
            <w:rPr>
              <w:noProof/>
            </w:rPr>
          </w:pPr>
          <w:hyperlink w:anchor="_Toc232588284" w:history="1">
            <w:r w:rsidRPr="00E27C74">
              <w:rPr>
                <w:rStyle w:val="Hyperlink"/>
                <w:noProof/>
              </w:rPr>
              <w:t>Measurement capabilities and sensor characteristics</w:t>
            </w:r>
            <w:r>
              <w:rPr>
                <w:noProof/>
                <w:webHidden/>
              </w:rPr>
              <w:tab/>
            </w:r>
            <w:r>
              <w:rPr>
                <w:noProof/>
                <w:webHidden/>
              </w:rPr>
              <w:fldChar w:fldCharType="begin"/>
            </w:r>
            <w:r>
              <w:rPr>
                <w:noProof/>
                <w:webHidden/>
              </w:rPr>
              <w:instrText xml:space="preserve"> PAGEREF _Toc232588284 \h </w:instrText>
            </w:r>
            <w:r>
              <w:rPr>
                <w:noProof/>
                <w:webHidden/>
              </w:rPr>
            </w:r>
            <w:r>
              <w:rPr>
                <w:noProof/>
                <w:webHidden/>
              </w:rPr>
              <w:fldChar w:fldCharType="separate"/>
            </w:r>
            <w:r>
              <w:rPr>
                <w:noProof/>
                <w:webHidden/>
              </w:rPr>
              <w:t>6</w:t>
            </w:r>
            <w:r>
              <w:rPr>
                <w:noProof/>
                <w:webHidden/>
              </w:rPr>
              <w:fldChar w:fldCharType="end"/>
            </w:r>
          </w:hyperlink>
        </w:p>
        <w:p w14:paraId="7A3665A8" w14:textId="77777777" w:rsidR="0083275C" w:rsidRDefault="0083275C">
          <w:pPr>
            <w:pStyle w:val="Verzeichnis3"/>
            <w:tabs>
              <w:tab w:val="right" w:leader="dot" w:pos="9396"/>
            </w:tabs>
            <w:rPr>
              <w:noProof/>
            </w:rPr>
          </w:pPr>
          <w:hyperlink w:anchor="_Toc232588285" w:history="1">
            <w:r w:rsidRPr="00E27C74">
              <w:rPr>
                <w:rStyle w:val="Hyperlink"/>
                <w:noProof/>
              </w:rPr>
              <w:t>Advanced and additional modalities</w:t>
            </w:r>
            <w:r>
              <w:rPr>
                <w:noProof/>
                <w:webHidden/>
              </w:rPr>
              <w:tab/>
            </w:r>
            <w:r>
              <w:rPr>
                <w:noProof/>
                <w:webHidden/>
              </w:rPr>
              <w:fldChar w:fldCharType="begin"/>
            </w:r>
            <w:r>
              <w:rPr>
                <w:noProof/>
                <w:webHidden/>
              </w:rPr>
              <w:instrText xml:space="preserve"> PAGEREF _Toc232588285 \h </w:instrText>
            </w:r>
            <w:r>
              <w:rPr>
                <w:noProof/>
                <w:webHidden/>
              </w:rPr>
            </w:r>
            <w:r>
              <w:rPr>
                <w:noProof/>
                <w:webHidden/>
              </w:rPr>
              <w:fldChar w:fldCharType="separate"/>
            </w:r>
            <w:r>
              <w:rPr>
                <w:noProof/>
                <w:webHidden/>
              </w:rPr>
              <w:t>9</w:t>
            </w:r>
            <w:r>
              <w:rPr>
                <w:noProof/>
                <w:webHidden/>
              </w:rPr>
              <w:fldChar w:fldCharType="end"/>
            </w:r>
          </w:hyperlink>
        </w:p>
        <w:p w14:paraId="13E6E7E7" w14:textId="77777777" w:rsidR="0083275C" w:rsidRDefault="0083275C">
          <w:pPr>
            <w:pStyle w:val="Verzeichnis3"/>
            <w:tabs>
              <w:tab w:val="right" w:leader="dot" w:pos="9396"/>
            </w:tabs>
            <w:rPr>
              <w:noProof/>
            </w:rPr>
          </w:pPr>
          <w:hyperlink w:anchor="_Toc232588286" w:history="1">
            <w:r w:rsidRPr="00E27C74">
              <w:rPr>
                <w:rStyle w:val="Hyperlink"/>
                <w:noProof/>
              </w:rPr>
              <w:t>Manufacturer calibration</w:t>
            </w:r>
            <w:r>
              <w:rPr>
                <w:noProof/>
                <w:webHidden/>
              </w:rPr>
              <w:tab/>
            </w:r>
            <w:r>
              <w:rPr>
                <w:noProof/>
                <w:webHidden/>
              </w:rPr>
              <w:fldChar w:fldCharType="begin"/>
            </w:r>
            <w:r>
              <w:rPr>
                <w:noProof/>
                <w:webHidden/>
              </w:rPr>
              <w:instrText xml:space="preserve"> PAGEREF _Toc232588286 \h </w:instrText>
            </w:r>
            <w:r>
              <w:rPr>
                <w:noProof/>
                <w:webHidden/>
              </w:rPr>
            </w:r>
            <w:r>
              <w:rPr>
                <w:noProof/>
                <w:webHidden/>
              </w:rPr>
              <w:fldChar w:fldCharType="separate"/>
            </w:r>
            <w:r>
              <w:rPr>
                <w:noProof/>
                <w:webHidden/>
              </w:rPr>
              <w:t>10</w:t>
            </w:r>
            <w:r>
              <w:rPr>
                <w:noProof/>
                <w:webHidden/>
              </w:rPr>
              <w:fldChar w:fldCharType="end"/>
            </w:r>
          </w:hyperlink>
        </w:p>
        <w:p w14:paraId="1C5B44CA" w14:textId="77777777" w:rsidR="0083275C" w:rsidRDefault="0083275C">
          <w:pPr>
            <w:pStyle w:val="Verzeichnis3"/>
            <w:tabs>
              <w:tab w:val="right" w:leader="dot" w:pos="9396"/>
            </w:tabs>
            <w:rPr>
              <w:noProof/>
            </w:rPr>
          </w:pPr>
          <w:hyperlink w:anchor="_Toc232588287" w:history="1">
            <w:r w:rsidRPr="00E27C74">
              <w:rPr>
                <w:rStyle w:val="Hyperlink"/>
                <w:noProof/>
              </w:rPr>
              <w:t>Size, form, and design</w:t>
            </w:r>
            <w:r>
              <w:rPr>
                <w:noProof/>
                <w:webHidden/>
              </w:rPr>
              <w:tab/>
            </w:r>
            <w:r>
              <w:rPr>
                <w:noProof/>
                <w:webHidden/>
              </w:rPr>
              <w:fldChar w:fldCharType="begin"/>
            </w:r>
            <w:r>
              <w:rPr>
                <w:noProof/>
                <w:webHidden/>
              </w:rPr>
              <w:instrText xml:space="preserve"> PAGEREF _Toc232588287 \h </w:instrText>
            </w:r>
            <w:r>
              <w:rPr>
                <w:noProof/>
                <w:webHidden/>
              </w:rPr>
            </w:r>
            <w:r>
              <w:rPr>
                <w:noProof/>
                <w:webHidden/>
              </w:rPr>
              <w:fldChar w:fldCharType="separate"/>
            </w:r>
            <w:r>
              <w:rPr>
                <w:noProof/>
                <w:webHidden/>
              </w:rPr>
              <w:t>10</w:t>
            </w:r>
            <w:r>
              <w:rPr>
                <w:noProof/>
                <w:webHidden/>
              </w:rPr>
              <w:fldChar w:fldCharType="end"/>
            </w:r>
          </w:hyperlink>
        </w:p>
        <w:p w14:paraId="746AB1E0" w14:textId="77777777" w:rsidR="0083275C" w:rsidRDefault="0083275C">
          <w:pPr>
            <w:pStyle w:val="Verzeichnis3"/>
            <w:tabs>
              <w:tab w:val="right" w:leader="dot" w:pos="9396"/>
            </w:tabs>
            <w:rPr>
              <w:noProof/>
            </w:rPr>
          </w:pPr>
          <w:hyperlink w:anchor="_Toc232588288" w:history="1">
            <w:r w:rsidRPr="00E27C74">
              <w:rPr>
                <w:rStyle w:val="Hyperlink"/>
                <w:noProof/>
              </w:rPr>
              <w:t>Battery capacity and charging</w:t>
            </w:r>
            <w:r>
              <w:rPr>
                <w:noProof/>
                <w:webHidden/>
              </w:rPr>
              <w:tab/>
            </w:r>
            <w:r>
              <w:rPr>
                <w:noProof/>
                <w:webHidden/>
              </w:rPr>
              <w:fldChar w:fldCharType="begin"/>
            </w:r>
            <w:r>
              <w:rPr>
                <w:noProof/>
                <w:webHidden/>
              </w:rPr>
              <w:instrText xml:space="preserve"> PAGEREF _Toc232588288 \h </w:instrText>
            </w:r>
            <w:r>
              <w:rPr>
                <w:noProof/>
                <w:webHidden/>
              </w:rPr>
            </w:r>
            <w:r>
              <w:rPr>
                <w:noProof/>
                <w:webHidden/>
              </w:rPr>
              <w:fldChar w:fldCharType="separate"/>
            </w:r>
            <w:r>
              <w:rPr>
                <w:noProof/>
                <w:webHidden/>
              </w:rPr>
              <w:t>11</w:t>
            </w:r>
            <w:r>
              <w:rPr>
                <w:noProof/>
                <w:webHidden/>
              </w:rPr>
              <w:fldChar w:fldCharType="end"/>
            </w:r>
          </w:hyperlink>
        </w:p>
        <w:p w14:paraId="3C36DCEE" w14:textId="77777777" w:rsidR="0083275C" w:rsidRDefault="0083275C">
          <w:pPr>
            <w:pStyle w:val="Verzeichnis3"/>
            <w:tabs>
              <w:tab w:val="right" w:leader="dot" w:pos="9396"/>
            </w:tabs>
            <w:rPr>
              <w:noProof/>
            </w:rPr>
          </w:pPr>
          <w:hyperlink w:anchor="_Toc232588289" w:history="1">
            <w:r w:rsidRPr="00E27C74">
              <w:rPr>
                <w:rStyle w:val="Hyperlink"/>
                <w:noProof/>
              </w:rPr>
              <w:t>Data storage</w:t>
            </w:r>
            <w:r>
              <w:rPr>
                <w:noProof/>
                <w:webHidden/>
              </w:rPr>
              <w:tab/>
            </w:r>
            <w:r>
              <w:rPr>
                <w:noProof/>
                <w:webHidden/>
              </w:rPr>
              <w:fldChar w:fldCharType="begin"/>
            </w:r>
            <w:r>
              <w:rPr>
                <w:noProof/>
                <w:webHidden/>
              </w:rPr>
              <w:instrText xml:space="preserve"> PAGEREF _Toc232588289 \h </w:instrText>
            </w:r>
            <w:r>
              <w:rPr>
                <w:noProof/>
                <w:webHidden/>
              </w:rPr>
            </w:r>
            <w:r>
              <w:rPr>
                <w:noProof/>
                <w:webHidden/>
              </w:rPr>
              <w:fldChar w:fldCharType="separate"/>
            </w:r>
            <w:r>
              <w:rPr>
                <w:noProof/>
                <w:webHidden/>
              </w:rPr>
              <w:t>11</w:t>
            </w:r>
            <w:r>
              <w:rPr>
                <w:noProof/>
                <w:webHidden/>
              </w:rPr>
              <w:fldChar w:fldCharType="end"/>
            </w:r>
          </w:hyperlink>
        </w:p>
        <w:p w14:paraId="1FC6685C" w14:textId="77777777" w:rsidR="0083275C" w:rsidRDefault="0083275C">
          <w:pPr>
            <w:pStyle w:val="Verzeichnis3"/>
            <w:tabs>
              <w:tab w:val="right" w:leader="dot" w:pos="9396"/>
            </w:tabs>
            <w:rPr>
              <w:noProof/>
            </w:rPr>
          </w:pPr>
          <w:hyperlink w:anchor="_Toc232588290" w:history="1">
            <w:r w:rsidRPr="00E27C74">
              <w:rPr>
                <w:rStyle w:val="Hyperlink"/>
                <w:noProof/>
              </w:rPr>
              <w:t>Raw data format and ease of transfer</w:t>
            </w:r>
            <w:r>
              <w:rPr>
                <w:noProof/>
                <w:webHidden/>
              </w:rPr>
              <w:tab/>
            </w:r>
            <w:r>
              <w:rPr>
                <w:noProof/>
                <w:webHidden/>
              </w:rPr>
              <w:fldChar w:fldCharType="begin"/>
            </w:r>
            <w:r>
              <w:rPr>
                <w:noProof/>
                <w:webHidden/>
              </w:rPr>
              <w:instrText xml:space="preserve"> PAGEREF _Toc232588290 \h </w:instrText>
            </w:r>
            <w:r>
              <w:rPr>
                <w:noProof/>
                <w:webHidden/>
              </w:rPr>
            </w:r>
            <w:r>
              <w:rPr>
                <w:noProof/>
                <w:webHidden/>
              </w:rPr>
              <w:fldChar w:fldCharType="separate"/>
            </w:r>
            <w:r>
              <w:rPr>
                <w:noProof/>
                <w:webHidden/>
              </w:rPr>
              <w:t>11</w:t>
            </w:r>
            <w:r>
              <w:rPr>
                <w:noProof/>
                <w:webHidden/>
              </w:rPr>
              <w:fldChar w:fldCharType="end"/>
            </w:r>
          </w:hyperlink>
        </w:p>
        <w:p w14:paraId="199E595B" w14:textId="77777777" w:rsidR="0083275C" w:rsidRDefault="0083275C">
          <w:pPr>
            <w:pStyle w:val="Verzeichnis3"/>
            <w:tabs>
              <w:tab w:val="right" w:leader="dot" w:pos="9396"/>
            </w:tabs>
            <w:rPr>
              <w:noProof/>
            </w:rPr>
          </w:pPr>
          <w:hyperlink w:anchor="_Toc232588291" w:history="1">
            <w:r w:rsidRPr="00E27C74">
              <w:rPr>
                <w:rStyle w:val="Hyperlink"/>
                <w:noProof/>
              </w:rPr>
              <w:t>Wear/non-wear and occlusion detection</w:t>
            </w:r>
            <w:r>
              <w:rPr>
                <w:noProof/>
                <w:webHidden/>
              </w:rPr>
              <w:tab/>
            </w:r>
            <w:r>
              <w:rPr>
                <w:noProof/>
                <w:webHidden/>
              </w:rPr>
              <w:fldChar w:fldCharType="begin"/>
            </w:r>
            <w:r>
              <w:rPr>
                <w:noProof/>
                <w:webHidden/>
              </w:rPr>
              <w:instrText xml:space="preserve"> PAGEREF _Toc232588291 \h </w:instrText>
            </w:r>
            <w:r>
              <w:rPr>
                <w:noProof/>
                <w:webHidden/>
              </w:rPr>
            </w:r>
            <w:r>
              <w:rPr>
                <w:noProof/>
                <w:webHidden/>
              </w:rPr>
              <w:fldChar w:fldCharType="separate"/>
            </w:r>
            <w:r>
              <w:rPr>
                <w:noProof/>
                <w:webHidden/>
              </w:rPr>
              <w:t>12</w:t>
            </w:r>
            <w:r>
              <w:rPr>
                <w:noProof/>
                <w:webHidden/>
              </w:rPr>
              <w:fldChar w:fldCharType="end"/>
            </w:r>
          </w:hyperlink>
        </w:p>
        <w:p w14:paraId="6AD6B9EB" w14:textId="77777777" w:rsidR="0083275C" w:rsidRDefault="0083275C">
          <w:pPr>
            <w:pStyle w:val="Verzeichnis3"/>
            <w:tabs>
              <w:tab w:val="right" w:leader="dot" w:pos="9396"/>
            </w:tabs>
            <w:rPr>
              <w:noProof/>
            </w:rPr>
          </w:pPr>
          <w:hyperlink w:anchor="_Toc232588292" w:history="1">
            <w:r w:rsidRPr="00E27C74">
              <w:rPr>
                <w:rStyle w:val="Hyperlink"/>
                <w:noProof/>
              </w:rPr>
              <w:t>Interaction with the device</w:t>
            </w:r>
            <w:r>
              <w:rPr>
                <w:noProof/>
                <w:webHidden/>
              </w:rPr>
              <w:tab/>
            </w:r>
            <w:r>
              <w:rPr>
                <w:noProof/>
                <w:webHidden/>
              </w:rPr>
              <w:fldChar w:fldCharType="begin"/>
            </w:r>
            <w:r>
              <w:rPr>
                <w:noProof/>
                <w:webHidden/>
              </w:rPr>
              <w:instrText xml:space="preserve"> PAGEREF _Toc232588292 \h </w:instrText>
            </w:r>
            <w:r>
              <w:rPr>
                <w:noProof/>
                <w:webHidden/>
              </w:rPr>
            </w:r>
            <w:r>
              <w:rPr>
                <w:noProof/>
                <w:webHidden/>
              </w:rPr>
              <w:fldChar w:fldCharType="separate"/>
            </w:r>
            <w:r>
              <w:rPr>
                <w:noProof/>
                <w:webHidden/>
              </w:rPr>
              <w:t>12</w:t>
            </w:r>
            <w:r>
              <w:rPr>
                <w:noProof/>
                <w:webHidden/>
              </w:rPr>
              <w:fldChar w:fldCharType="end"/>
            </w:r>
          </w:hyperlink>
        </w:p>
        <w:p w14:paraId="4AA75F9C" w14:textId="77777777" w:rsidR="0083275C" w:rsidRDefault="0083275C">
          <w:pPr>
            <w:pStyle w:val="Verzeichnis3"/>
            <w:tabs>
              <w:tab w:val="right" w:leader="dot" w:pos="9396"/>
            </w:tabs>
            <w:rPr>
              <w:noProof/>
            </w:rPr>
          </w:pPr>
          <w:hyperlink w:anchor="_Toc232588293" w:history="1">
            <w:r w:rsidRPr="00E27C74">
              <w:rPr>
                <w:rStyle w:val="Hyperlink"/>
                <w:noProof/>
              </w:rPr>
              <w:t>Documentation</w:t>
            </w:r>
            <w:r>
              <w:rPr>
                <w:noProof/>
                <w:webHidden/>
              </w:rPr>
              <w:tab/>
            </w:r>
            <w:r>
              <w:rPr>
                <w:noProof/>
                <w:webHidden/>
              </w:rPr>
              <w:fldChar w:fldCharType="begin"/>
            </w:r>
            <w:r>
              <w:rPr>
                <w:noProof/>
                <w:webHidden/>
              </w:rPr>
              <w:instrText xml:space="preserve"> PAGEREF _Toc232588293 \h </w:instrText>
            </w:r>
            <w:r>
              <w:rPr>
                <w:noProof/>
                <w:webHidden/>
              </w:rPr>
            </w:r>
            <w:r>
              <w:rPr>
                <w:noProof/>
                <w:webHidden/>
              </w:rPr>
              <w:fldChar w:fldCharType="separate"/>
            </w:r>
            <w:r>
              <w:rPr>
                <w:noProof/>
                <w:webHidden/>
              </w:rPr>
              <w:t>12</w:t>
            </w:r>
            <w:r>
              <w:rPr>
                <w:noProof/>
                <w:webHidden/>
              </w:rPr>
              <w:fldChar w:fldCharType="end"/>
            </w:r>
          </w:hyperlink>
        </w:p>
        <w:p w14:paraId="120BCB73" w14:textId="77777777" w:rsidR="0083275C" w:rsidRDefault="0083275C">
          <w:pPr>
            <w:pStyle w:val="Verzeichnis3"/>
            <w:tabs>
              <w:tab w:val="right" w:leader="dot" w:pos="9396"/>
            </w:tabs>
            <w:rPr>
              <w:noProof/>
            </w:rPr>
          </w:pPr>
          <w:hyperlink w:anchor="_Toc232588294" w:history="1">
            <w:r w:rsidRPr="00E27C74">
              <w:rPr>
                <w:rStyle w:val="Hyperlink"/>
                <w:noProof/>
              </w:rPr>
              <w:t>Software ecosystem</w:t>
            </w:r>
            <w:r>
              <w:rPr>
                <w:noProof/>
                <w:webHidden/>
              </w:rPr>
              <w:tab/>
            </w:r>
            <w:r>
              <w:rPr>
                <w:noProof/>
                <w:webHidden/>
              </w:rPr>
              <w:fldChar w:fldCharType="begin"/>
            </w:r>
            <w:r>
              <w:rPr>
                <w:noProof/>
                <w:webHidden/>
              </w:rPr>
              <w:instrText xml:space="preserve"> PAGEREF _Toc232588294 \h </w:instrText>
            </w:r>
            <w:r>
              <w:rPr>
                <w:noProof/>
                <w:webHidden/>
              </w:rPr>
            </w:r>
            <w:r>
              <w:rPr>
                <w:noProof/>
                <w:webHidden/>
              </w:rPr>
              <w:fldChar w:fldCharType="separate"/>
            </w:r>
            <w:r>
              <w:rPr>
                <w:noProof/>
                <w:webHidden/>
              </w:rPr>
              <w:t>13</w:t>
            </w:r>
            <w:r>
              <w:rPr>
                <w:noProof/>
                <w:webHidden/>
              </w:rPr>
              <w:fldChar w:fldCharType="end"/>
            </w:r>
          </w:hyperlink>
        </w:p>
        <w:p w14:paraId="6988C434" w14:textId="77777777" w:rsidR="0083275C" w:rsidRDefault="0083275C">
          <w:pPr>
            <w:pStyle w:val="Verzeichnis2"/>
            <w:tabs>
              <w:tab w:val="right" w:leader="dot" w:pos="9396"/>
            </w:tabs>
            <w:rPr>
              <w:noProof/>
            </w:rPr>
          </w:pPr>
          <w:hyperlink w:anchor="_Toc232588295" w:history="1">
            <w:r w:rsidRPr="00E27C74">
              <w:rPr>
                <w:rStyle w:val="Hyperlink"/>
                <w:noProof/>
              </w:rPr>
              <w:t>Validating devices</w:t>
            </w:r>
            <w:r>
              <w:rPr>
                <w:noProof/>
                <w:webHidden/>
              </w:rPr>
              <w:tab/>
            </w:r>
            <w:r>
              <w:rPr>
                <w:noProof/>
                <w:webHidden/>
              </w:rPr>
              <w:fldChar w:fldCharType="begin"/>
            </w:r>
            <w:r>
              <w:rPr>
                <w:noProof/>
                <w:webHidden/>
              </w:rPr>
              <w:instrText xml:space="preserve"> PAGEREF _Toc232588295 \h </w:instrText>
            </w:r>
            <w:r>
              <w:rPr>
                <w:noProof/>
                <w:webHidden/>
              </w:rPr>
            </w:r>
            <w:r>
              <w:rPr>
                <w:noProof/>
                <w:webHidden/>
              </w:rPr>
              <w:fldChar w:fldCharType="separate"/>
            </w:r>
            <w:r>
              <w:rPr>
                <w:noProof/>
                <w:webHidden/>
              </w:rPr>
              <w:t>14</w:t>
            </w:r>
            <w:r>
              <w:rPr>
                <w:noProof/>
                <w:webHidden/>
              </w:rPr>
              <w:fldChar w:fldCharType="end"/>
            </w:r>
          </w:hyperlink>
        </w:p>
        <w:p w14:paraId="3EDBFF65" w14:textId="77777777" w:rsidR="0083275C" w:rsidRDefault="0083275C">
          <w:pPr>
            <w:pStyle w:val="Verzeichnis3"/>
            <w:tabs>
              <w:tab w:val="right" w:leader="dot" w:pos="9396"/>
            </w:tabs>
            <w:rPr>
              <w:noProof/>
            </w:rPr>
          </w:pPr>
          <w:hyperlink w:anchor="_Toc232588296" w:history="1">
            <w:r w:rsidRPr="00E27C74">
              <w:rPr>
                <w:rStyle w:val="Hyperlink"/>
                <w:noProof/>
              </w:rPr>
              <w:t>Standardized validation procedures</w:t>
            </w:r>
            <w:r>
              <w:rPr>
                <w:noProof/>
                <w:webHidden/>
              </w:rPr>
              <w:tab/>
            </w:r>
            <w:r>
              <w:rPr>
                <w:noProof/>
                <w:webHidden/>
              </w:rPr>
              <w:fldChar w:fldCharType="begin"/>
            </w:r>
            <w:r>
              <w:rPr>
                <w:noProof/>
                <w:webHidden/>
              </w:rPr>
              <w:instrText xml:space="preserve"> PAGEREF _Toc232588296 \h </w:instrText>
            </w:r>
            <w:r>
              <w:rPr>
                <w:noProof/>
                <w:webHidden/>
              </w:rPr>
            </w:r>
            <w:r>
              <w:rPr>
                <w:noProof/>
                <w:webHidden/>
              </w:rPr>
              <w:fldChar w:fldCharType="separate"/>
            </w:r>
            <w:r>
              <w:rPr>
                <w:noProof/>
                <w:webHidden/>
              </w:rPr>
              <w:t>14</w:t>
            </w:r>
            <w:r>
              <w:rPr>
                <w:noProof/>
                <w:webHidden/>
              </w:rPr>
              <w:fldChar w:fldCharType="end"/>
            </w:r>
          </w:hyperlink>
        </w:p>
        <w:p w14:paraId="18E18CE0" w14:textId="77777777" w:rsidR="0083275C" w:rsidRDefault="0083275C">
          <w:pPr>
            <w:pStyle w:val="Verzeichnis3"/>
            <w:tabs>
              <w:tab w:val="right" w:leader="dot" w:pos="9396"/>
            </w:tabs>
            <w:rPr>
              <w:noProof/>
            </w:rPr>
          </w:pPr>
          <w:hyperlink w:anchor="_Toc232588297" w:history="1">
            <w:r w:rsidRPr="00E27C74">
              <w:rPr>
                <w:rStyle w:val="Hyperlink"/>
                <w:noProof/>
              </w:rPr>
              <w:t>Cross-comparison with reference measurements</w:t>
            </w:r>
            <w:r>
              <w:rPr>
                <w:noProof/>
                <w:webHidden/>
              </w:rPr>
              <w:tab/>
            </w:r>
            <w:r>
              <w:rPr>
                <w:noProof/>
                <w:webHidden/>
              </w:rPr>
              <w:fldChar w:fldCharType="begin"/>
            </w:r>
            <w:r>
              <w:rPr>
                <w:noProof/>
                <w:webHidden/>
              </w:rPr>
              <w:instrText xml:space="preserve"> PAGEREF _Toc232588297 \h </w:instrText>
            </w:r>
            <w:r>
              <w:rPr>
                <w:noProof/>
                <w:webHidden/>
              </w:rPr>
            </w:r>
            <w:r>
              <w:rPr>
                <w:noProof/>
                <w:webHidden/>
              </w:rPr>
              <w:fldChar w:fldCharType="separate"/>
            </w:r>
            <w:r>
              <w:rPr>
                <w:noProof/>
                <w:webHidden/>
              </w:rPr>
              <w:t>14</w:t>
            </w:r>
            <w:r>
              <w:rPr>
                <w:noProof/>
                <w:webHidden/>
              </w:rPr>
              <w:fldChar w:fldCharType="end"/>
            </w:r>
          </w:hyperlink>
        </w:p>
        <w:p w14:paraId="1FE63648" w14:textId="77777777" w:rsidR="0083275C" w:rsidRDefault="0083275C">
          <w:pPr>
            <w:pStyle w:val="Verzeichnis3"/>
            <w:tabs>
              <w:tab w:val="right" w:leader="dot" w:pos="9396"/>
            </w:tabs>
            <w:rPr>
              <w:noProof/>
            </w:rPr>
          </w:pPr>
          <w:hyperlink w:anchor="_Toc232588298" w:history="1">
            <w:r w:rsidRPr="00E27C74">
              <w:rPr>
                <w:rStyle w:val="Hyperlink"/>
                <w:noProof/>
              </w:rPr>
              <w:t>Inter-device variability assessment</w:t>
            </w:r>
            <w:r>
              <w:rPr>
                <w:noProof/>
                <w:webHidden/>
              </w:rPr>
              <w:tab/>
            </w:r>
            <w:r>
              <w:rPr>
                <w:noProof/>
                <w:webHidden/>
              </w:rPr>
              <w:fldChar w:fldCharType="begin"/>
            </w:r>
            <w:r>
              <w:rPr>
                <w:noProof/>
                <w:webHidden/>
              </w:rPr>
              <w:instrText xml:space="preserve"> PAGEREF _Toc232588298 \h </w:instrText>
            </w:r>
            <w:r>
              <w:rPr>
                <w:noProof/>
                <w:webHidden/>
              </w:rPr>
            </w:r>
            <w:r>
              <w:rPr>
                <w:noProof/>
                <w:webHidden/>
              </w:rPr>
              <w:fldChar w:fldCharType="separate"/>
            </w:r>
            <w:r>
              <w:rPr>
                <w:noProof/>
                <w:webHidden/>
              </w:rPr>
              <w:t>14</w:t>
            </w:r>
            <w:r>
              <w:rPr>
                <w:noProof/>
                <w:webHidden/>
              </w:rPr>
              <w:fldChar w:fldCharType="end"/>
            </w:r>
          </w:hyperlink>
        </w:p>
        <w:p w14:paraId="5DBD37E1" w14:textId="77777777" w:rsidR="0083275C" w:rsidRDefault="0083275C">
          <w:pPr>
            <w:pStyle w:val="Verzeichnis3"/>
            <w:tabs>
              <w:tab w:val="right" w:leader="dot" w:pos="9396"/>
            </w:tabs>
            <w:rPr>
              <w:noProof/>
            </w:rPr>
          </w:pPr>
          <w:hyperlink w:anchor="_Toc232588299" w:history="1">
            <w:r w:rsidRPr="00E27C74">
              <w:rPr>
                <w:rStyle w:val="Hyperlink"/>
                <w:noProof/>
              </w:rPr>
              <w:t>Intra-device reliability assessment</w:t>
            </w:r>
            <w:r>
              <w:rPr>
                <w:noProof/>
                <w:webHidden/>
              </w:rPr>
              <w:tab/>
            </w:r>
            <w:r>
              <w:rPr>
                <w:noProof/>
                <w:webHidden/>
              </w:rPr>
              <w:fldChar w:fldCharType="begin"/>
            </w:r>
            <w:r>
              <w:rPr>
                <w:noProof/>
                <w:webHidden/>
              </w:rPr>
              <w:instrText xml:space="preserve"> PAGEREF _Toc232588299 \h </w:instrText>
            </w:r>
            <w:r>
              <w:rPr>
                <w:noProof/>
                <w:webHidden/>
              </w:rPr>
            </w:r>
            <w:r>
              <w:rPr>
                <w:noProof/>
                <w:webHidden/>
              </w:rPr>
              <w:fldChar w:fldCharType="separate"/>
            </w:r>
            <w:r>
              <w:rPr>
                <w:noProof/>
                <w:webHidden/>
              </w:rPr>
              <w:t>14</w:t>
            </w:r>
            <w:r>
              <w:rPr>
                <w:noProof/>
                <w:webHidden/>
              </w:rPr>
              <w:fldChar w:fldCharType="end"/>
            </w:r>
          </w:hyperlink>
        </w:p>
        <w:p w14:paraId="3F1596C5" w14:textId="77777777" w:rsidR="0083275C" w:rsidRDefault="0083275C">
          <w:pPr>
            <w:pStyle w:val="Verzeichnis3"/>
            <w:tabs>
              <w:tab w:val="right" w:leader="dot" w:pos="9396"/>
            </w:tabs>
            <w:rPr>
              <w:noProof/>
            </w:rPr>
          </w:pPr>
          <w:hyperlink w:anchor="_Toc232588300" w:history="1">
            <w:r w:rsidRPr="00E27C74">
              <w:rPr>
                <w:rStyle w:val="Hyperlink"/>
                <w:noProof/>
              </w:rPr>
              <w:t>Ease of calibration</w:t>
            </w:r>
            <w:r>
              <w:rPr>
                <w:noProof/>
                <w:webHidden/>
              </w:rPr>
              <w:tab/>
            </w:r>
            <w:r>
              <w:rPr>
                <w:noProof/>
                <w:webHidden/>
              </w:rPr>
              <w:fldChar w:fldCharType="begin"/>
            </w:r>
            <w:r>
              <w:rPr>
                <w:noProof/>
                <w:webHidden/>
              </w:rPr>
              <w:instrText xml:space="preserve"> PAGEREF _Toc232588300 \h </w:instrText>
            </w:r>
            <w:r>
              <w:rPr>
                <w:noProof/>
                <w:webHidden/>
              </w:rPr>
            </w:r>
            <w:r>
              <w:rPr>
                <w:noProof/>
                <w:webHidden/>
              </w:rPr>
              <w:fldChar w:fldCharType="separate"/>
            </w:r>
            <w:r>
              <w:rPr>
                <w:noProof/>
                <w:webHidden/>
              </w:rPr>
              <w:t>14</w:t>
            </w:r>
            <w:r>
              <w:rPr>
                <w:noProof/>
                <w:webHidden/>
              </w:rPr>
              <w:fldChar w:fldCharType="end"/>
            </w:r>
          </w:hyperlink>
        </w:p>
        <w:p w14:paraId="3A45C9DA" w14:textId="77777777" w:rsidR="0083275C" w:rsidRDefault="0083275C">
          <w:pPr>
            <w:pStyle w:val="Verzeichnis2"/>
            <w:tabs>
              <w:tab w:val="right" w:leader="dot" w:pos="9396"/>
            </w:tabs>
            <w:rPr>
              <w:noProof/>
            </w:rPr>
          </w:pPr>
          <w:hyperlink w:anchor="_Toc232588301" w:history="1">
            <w:r w:rsidRPr="00E27C74">
              <w:rPr>
                <w:rStyle w:val="Hyperlink"/>
                <w:noProof/>
              </w:rPr>
              <w:t>Designing the protocol</w:t>
            </w:r>
            <w:r>
              <w:rPr>
                <w:noProof/>
                <w:webHidden/>
              </w:rPr>
              <w:tab/>
            </w:r>
            <w:r>
              <w:rPr>
                <w:noProof/>
                <w:webHidden/>
              </w:rPr>
              <w:fldChar w:fldCharType="begin"/>
            </w:r>
            <w:r>
              <w:rPr>
                <w:noProof/>
                <w:webHidden/>
              </w:rPr>
              <w:instrText xml:space="preserve"> PAGEREF _Toc232588301 \h </w:instrText>
            </w:r>
            <w:r>
              <w:rPr>
                <w:noProof/>
                <w:webHidden/>
              </w:rPr>
            </w:r>
            <w:r>
              <w:rPr>
                <w:noProof/>
                <w:webHidden/>
              </w:rPr>
              <w:fldChar w:fldCharType="separate"/>
            </w:r>
            <w:r>
              <w:rPr>
                <w:noProof/>
                <w:webHidden/>
              </w:rPr>
              <w:t>15</w:t>
            </w:r>
            <w:r>
              <w:rPr>
                <w:noProof/>
                <w:webHidden/>
              </w:rPr>
              <w:fldChar w:fldCharType="end"/>
            </w:r>
          </w:hyperlink>
        </w:p>
        <w:p w14:paraId="225D7236" w14:textId="77777777" w:rsidR="0083275C" w:rsidRDefault="0083275C">
          <w:pPr>
            <w:pStyle w:val="Verzeichnis3"/>
            <w:tabs>
              <w:tab w:val="right" w:leader="dot" w:pos="9396"/>
            </w:tabs>
            <w:rPr>
              <w:noProof/>
            </w:rPr>
          </w:pPr>
          <w:hyperlink w:anchor="_Toc232588302" w:history="1">
            <w:r w:rsidRPr="00E27C74">
              <w:rPr>
                <w:rStyle w:val="Hyperlink"/>
                <w:noProof/>
              </w:rPr>
              <w:t>Clarity on the research question and pre-registration</w:t>
            </w:r>
            <w:r>
              <w:rPr>
                <w:noProof/>
                <w:webHidden/>
              </w:rPr>
              <w:tab/>
            </w:r>
            <w:r>
              <w:rPr>
                <w:noProof/>
                <w:webHidden/>
              </w:rPr>
              <w:fldChar w:fldCharType="begin"/>
            </w:r>
            <w:r>
              <w:rPr>
                <w:noProof/>
                <w:webHidden/>
              </w:rPr>
              <w:instrText xml:space="preserve"> PAGEREF _Toc232588302 \h </w:instrText>
            </w:r>
            <w:r>
              <w:rPr>
                <w:noProof/>
                <w:webHidden/>
              </w:rPr>
            </w:r>
            <w:r>
              <w:rPr>
                <w:noProof/>
                <w:webHidden/>
              </w:rPr>
              <w:fldChar w:fldCharType="separate"/>
            </w:r>
            <w:r>
              <w:rPr>
                <w:noProof/>
                <w:webHidden/>
              </w:rPr>
              <w:t>15</w:t>
            </w:r>
            <w:r>
              <w:rPr>
                <w:noProof/>
                <w:webHidden/>
              </w:rPr>
              <w:fldChar w:fldCharType="end"/>
            </w:r>
          </w:hyperlink>
        </w:p>
        <w:p w14:paraId="75F33610" w14:textId="77777777" w:rsidR="0083275C" w:rsidRDefault="0083275C">
          <w:pPr>
            <w:pStyle w:val="Verzeichnis3"/>
            <w:tabs>
              <w:tab w:val="right" w:leader="dot" w:pos="9396"/>
            </w:tabs>
            <w:rPr>
              <w:noProof/>
            </w:rPr>
          </w:pPr>
          <w:hyperlink w:anchor="_Toc232588303" w:history="1">
            <w:r w:rsidRPr="00E27C74">
              <w:rPr>
                <w:rStyle w:val="Hyperlink"/>
                <w:noProof/>
              </w:rPr>
              <w:t>Participant burden vs. fidelity</w:t>
            </w:r>
            <w:r>
              <w:rPr>
                <w:noProof/>
                <w:webHidden/>
              </w:rPr>
              <w:tab/>
            </w:r>
            <w:r>
              <w:rPr>
                <w:noProof/>
                <w:webHidden/>
              </w:rPr>
              <w:fldChar w:fldCharType="begin"/>
            </w:r>
            <w:r>
              <w:rPr>
                <w:noProof/>
                <w:webHidden/>
              </w:rPr>
              <w:instrText xml:space="preserve"> PAGEREF _Toc232588303 \h </w:instrText>
            </w:r>
            <w:r>
              <w:rPr>
                <w:noProof/>
                <w:webHidden/>
              </w:rPr>
            </w:r>
            <w:r>
              <w:rPr>
                <w:noProof/>
                <w:webHidden/>
              </w:rPr>
              <w:fldChar w:fldCharType="separate"/>
            </w:r>
            <w:r>
              <w:rPr>
                <w:noProof/>
                <w:webHidden/>
              </w:rPr>
              <w:t>15</w:t>
            </w:r>
            <w:r>
              <w:rPr>
                <w:noProof/>
                <w:webHidden/>
              </w:rPr>
              <w:fldChar w:fldCharType="end"/>
            </w:r>
          </w:hyperlink>
        </w:p>
        <w:p w14:paraId="0E6E09B6" w14:textId="77777777" w:rsidR="0083275C" w:rsidRDefault="0083275C">
          <w:pPr>
            <w:pStyle w:val="Verzeichnis3"/>
            <w:tabs>
              <w:tab w:val="right" w:leader="dot" w:pos="9396"/>
            </w:tabs>
            <w:rPr>
              <w:noProof/>
            </w:rPr>
          </w:pPr>
          <w:hyperlink w:anchor="_Toc232588304" w:history="1">
            <w:r w:rsidRPr="00E27C74">
              <w:rPr>
                <w:rStyle w:val="Hyperlink"/>
                <w:noProof/>
              </w:rPr>
              <w:t>Measurement capabilities matched to use case</w:t>
            </w:r>
            <w:r>
              <w:rPr>
                <w:noProof/>
                <w:webHidden/>
              </w:rPr>
              <w:tab/>
            </w:r>
            <w:r>
              <w:rPr>
                <w:noProof/>
                <w:webHidden/>
              </w:rPr>
              <w:fldChar w:fldCharType="begin"/>
            </w:r>
            <w:r>
              <w:rPr>
                <w:noProof/>
                <w:webHidden/>
              </w:rPr>
              <w:instrText xml:space="preserve"> PAGEREF _Toc232588304 \h </w:instrText>
            </w:r>
            <w:r>
              <w:rPr>
                <w:noProof/>
                <w:webHidden/>
              </w:rPr>
            </w:r>
            <w:r>
              <w:rPr>
                <w:noProof/>
                <w:webHidden/>
              </w:rPr>
              <w:fldChar w:fldCharType="separate"/>
            </w:r>
            <w:r>
              <w:rPr>
                <w:noProof/>
                <w:webHidden/>
              </w:rPr>
              <w:t>16</w:t>
            </w:r>
            <w:r>
              <w:rPr>
                <w:noProof/>
                <w:webHidden/>
              </w:rPr>
              <w:fldChar w:fldCharType="end"/>
            </w:r>
          </w:hyperlink>
        </w:p>
        <w:p w14:paraId="2E77555F" w14:textId="77777777" w:rsidR="0083275C" w:rsidRDefault="0083275C">
          <w:pPr>
            <w:pStyle w:val="Verzeichnis3"/>
            <w:tabs>
              <w:tab w:val="right" w:leader="dot" w:pos="9396"/>
            </w:tabs>
            <w:rPr>
              <w:noProof/>
            </w:rPr>
          </w:pPr>
          <w:hyperlink w:anchor="_Toc232588305" w:history="1">
            <w:r w:rsidRPr="00E27C74">
              <w:rPr>
                <w:rStyle w:val="Hyperlink"/>
                <w:noProof/>
              </w:rPr>
              <w:t>Measurement length and sampling intervals</w:t>
            </w:r>
            <w:r>
              <w:rPr>
                <w:noProof/>
                <w:webHidden/>
              </w:rPr>
              <w:tab/>
            </w:r>
            <w:r>
              <w:rPr>
                <w:noProof/>
                <w:webHidden/>
              </w:rPr>
              <w:fldChar w:fldCharType="begin"/>
            </w:r>
            <w:r>
              <w:rPr>
                <w:noProof/>
                <w:webHidden/>
              </w:rPr>
              <w:instrText xml:space="preserve"> PAGEREF _Toc232588305 \h </w:instrText>
            </w:r>
            <w:r>
              <w:rPr>
                <w:noProof/>
                <w:webHidden/>
              </w:rPr>
            </w:r>
            <w:r>
              <w:rPr>
                <w:noProof/>
                <w:webHidden/>
              </w:rPr>
              <w:fldChar w:fldCharType="separate"/>
            </w:r>
            <w:r>
              <w:rPr>
                <w:noProof/>
                <w:webHidden/>
              </w:rPr>
              <w:t>16</w:t>
            </w:r>
            <w:r>
              <w:rPr>
                <w:noProof/>
                <w:webHidden/>
              </w:rPr>
              <w:fldChar w:fldCharType="end"/>
            </w:r>
          </w:hyperlink>
        </w:p>
        <w:p w14:paraId="3312F794" w14:textId="77777777" w:rsidR="0083275C" w:rsidRDefault="0083275C">
          <w:pPr>
            <w:pStyle w:val="Verzeichnis3"/>
            <w:tabs>
              <w:tab w:val="right" w:leader="dot" w:pos="9396"/>
            </w:tabs>
            <w:rPr>
              <w:noProof/>
            </w:rPr>
          </w:pPr>
          <w:hyperlink w:anchor="_Toc232588306" w:history="1">
            <w:r w:rsidRPr="00E27C74">
              <w:rPr>
                <w:rStyle w:val="Hyperlink"/>
                <w:noProof/>
              </w:rPr>
              <w:t>Inclusion of other data</w:t>
            </w:r>
            <w:r>
              <w:rPr>
                <w:noProof/>
                <w:webHidden/>
              </w:rPr>
              <w:tab/>
            </w:r>
            <w:r>
              <w:rPr>
                <w:noProof/>
                <w:webHidden/>
              </w:rPr>
              <w:fldChar w:fldCharType="begin"/>
            </w:r>
            <w:r>
              <w:rPr>
                <w:noProof/>
                <w:webHidden/>
              </w:rPr>
              <w:instrText xml:space="preserve"> PAGEREF _Toc232588306 \h </w:instrText>
            </w:r>
            <w:r>
              <w:rPr>
                <w:noProof/>
                <w:webHidden/>
              </w:rPr>
            </w:r>
            <w:r>
              <w:rPr>
                <w:noProof/>
                <w:webHidden/>
              </w:rPr>
              <w:fldChar w:fldCharType="separate"/>
            </w:r>
            <w:r>
              <w:rPr>
                <w:noProof/>
                <w:webHidden/>
              </w:rPr>
              <w:t>16</w:t>
            </w:r>
            <w:r>
              <w:rPr>
                <w:noProof/>
                <w:webHidden/>
              </w:rPr>
              <w:fldChar w:fldCharType="end"/>
            </w:r>
          </w:hyperlink>
        </w:p>
        <w:p w14:paraId="79B0A8FA" w14:textId="77777777" w:rsidR="0083275C" w:rsidRDefault="0083275C">
          <w:pPr>
            <w:pStyle w:val="Verzeichnis3"/>
            <w:tabs>
              <w:tab w:val="right" w:leader="dot" w:pos="9396"/>
            </w:tabs>
            <w:rPr>
              <w:noProof/>
            </w:rPr>
          </w:pPr>
          <w:hyperlink w:anchor="_Toc232588307" w:history="1">
            <w:r w:rsidRPr="00E27C74">
              <w:rPr>
                <w:rStyle w:val="Hyperlink"/>
                <w:noProof/>
              </w:rPr>
              <w:t>Participant reactivity and inadvertant behavioral modification</w:t>
            </w:r>
            <w:r>
              <w:rPr>
                <w:noProof/>
                <w:webHidden/>
              </w:rPr>
              <w:tab/>
            </w:r>
            <w:r>
              <w:rPr>
                <w:noProof/>
                <w:webHidden/>
              </w:rPr>
              <w:fldChar w:fldCharType="begin"/>
            </w:r>
            <w:r>
              <w:rPr>
                <w:noProof/>
                <w:webHidden/>
              </w:rPr>
              <w:instrText xml:space="preserve"> PAGEREF _Toc232588307 \h </w:instrText>
            </w:r>
            <w:r>
              <w:rPr>
                <w:noProof/>
                <w:webHidden/>
              </w:rPr>
            </w:r>
            <w:r>
              <w:rPr>
                <w:noProof/>
                <w:webHidden/>
              </w:rPr>
              <w:fldChar w:fldCharType="separate"/>
            </w:r>
            <w:r>
              <w:rPr>
                <w:noProof/>
                <w:webHidden/>
              </w:rPr>
              <w:t>16</w:t>
            </w:r>
            <w:r>
              <w:rPr>
                <w:noProof/>
                <w:webHidden/>
              </w:rPr>
              <w:fldChar w:fldCharType="end"/>
            </w:r>
          </w:hyperlink>
        </w:p>
        <w:p w14:paraId="094F7237" w14:textId="77777777" w:rsidR="0083275C" w:rsidRDefault="0083275C">
          <w:pPr>
            <w:pStyle w:val="Verzeichnis2"/>
            <w:tabs>
              <w:tab w:val="right" w:leader="dot" w:pos="9396"/>
            </w:tabs>
            <w:rPr>
              <w:noProof/>
            </w:rPr>
          </w:pPr>
          <w:hyperlink w:anchor="_Toc232588308" w:history="1">
            <w:r w:rsidRPr="00E27C74">
              <w:rPr>
                <w:rStyle w:val="Hyperlink"/>
                <w:noProof/>
              </w:rPr>
              <w:t>Collecting data</w:t>
            </w:r>
            <w:r>
              <w:rPr>
                <w:noProof/>
                <w:webHidden/>
              </w:rPr>
              <w:tab/>
            </w:r>
            <w:r>
              <w:rPr>
                <w:noProof/>
                <w:webHidden/>
              </w:rPr>
              <w:fldChar w:fldCharType="begin"/>
            </w:r>
            <w:r>
              <w:rPr>
                <w:noProof/>
                <w:webHidden/>
              </w:rPr>
              <w:instrText xml:space="preserve"> PAGEREF _Toc232588308 \h </w:instrText>
            </w:r>
            <w:r>
              <w:rPr>
                <w:noProof/>
                <w:webHidden/>
              </w:rPr>
            </w:r>
            <w:r>
              <w:rPr>
                <w:noProof/>
                <w:webHidden/>
              </w:rPr>
              <w:fldChar w:fldCharType="separate"/>
            </w:r>
            <w:r>
              <w:rPr>
                <w:noProof/>
                <w:webHidden/>
              </w:rPr>
              <w:t>17</w:t>
            </w:r>
            <w:r>
              <w:rPr>
                <w:noProof/>
                <w:webHidden/>
              </w:rPr>
              <w:fldChar w:fldCharType="end"/>
            </w:r>
          </w:hyperlink>
        </w:p>
        <w:p w14:paraId="47DD50F7" w14:textId="77777777" w:rsidR="0083275C" w:rsidRDefault="0083275C">
          <w:pPr>
            <w:pStyle w:val="Verzeichnis3"/>
            <w:tabs>
              <w:tab w:val="right" w:leader="dot" w:pos="9396"/>
            </w:tabs>
            <w:rPr>
              <w:noProof/>
            </w:rPr>
          </w:pPr>
          <w:hyperlink w:anchor="_Toc232588309" w:history="1">
            <w:r w:rsidRPr="00E27C74">
              <w:rPr>
                <w:rStyle w:val="Hyperlink"/>
                <w:noProof/>
              </w:rPr>
              <w:t>Briefing of participants</w:t>
            </w:r>
            <w:r>
              <w:rPr>
                <w:noProof/>
                <w:webHidden/>
              </w:rPr>
              <w:tab/>
            </w:r>
            <w:r>
              <w:rPr>
                <w:noProof/>
                <w:webHidden/>
              </w:rPr>
              <w:fldChar w:fldCharType="begin"/>
            </w:r>
            <w:r>
              <w:rPr>
                <w:noProof/>
                <w:webHidden/>
              </w:rPr>
              <w:instrText xml:space="preserve"> PAGEREF _Toc232588309 \h </w:instrText>
            </w:r>
            <w:r>
              <w:rPr>
                <w:noProof/>
                <w:webHidden/>
              </w:rPr>
            </w:r>
            <w:r>
              <w:rPr>
                <w:noProof/>
                <w:webHidden/>
              </w:rPr>
              <w:fldChar w:fldCharType="separate"/>
            </w:r>
            <w:r>
              <w:rPr>
                <w:noProof/>
                <w:webHidden/>
              </w:rPr>
              <w:t>17</w:t>
            </w:r>
            <w:r>
              <w:rPr>
                <w:noProof/>
                <w:webHidden/>
              </w:rPr>
              <w:fldChar w:fldCharType="end"/>
            </w:r>
          </w:hyperlink>
        </w:p>
        <w:p w14:paraId="1077FB49" w14:textId="77777777" w:rsidR="0083275C" w:rsidRDefault="0083275C">
          <w:pPr>
            <w:pStyle w:val="Verzeichnis3"/>
            <w:tabs>
              <w:tab w:val="right" w:leader="dot" w:pos="9396"/>
            </w:tabs>
            <w:rPr>
              <w:noProof/>
            </w:rPr>
          </w:pPr>
          <w:hyperlink w:anchor="_Toc232588310" w:history="1">
            <w:r w:rsidRPr="00E27C74">
              <w:rPr>
                <w:rStyle w:val="Hyperlink"/>
                <w:noProof/>
              </w:rPr>
              <w:t>Recurrent compliance checks</w:t>
            </w:r>
            <w:r>
              <w:rPr>
                <w:noProof/>
                <w:webHidden/>
              </w:rPr>
              <w:tab/>
            </w:r>
            <w:r>
              <w:rPr>
                <w:noProof/>
                <w:webHidden/>
              </w:rPr>
              <w:fldChar w:fldCharType="begin"/>
            </w:r>
            <w:r>
              <w:rPr>
                <w:noProof/>
                <w:webHidden/>
              </w:rPr>
              <w:instrText xml:space="preserve"> PAGEREF _Toc232588310 \h </w:instrText>
            </w:r>
            <w:r>
              <w:rPr>
                <w:noProof/>
                <w:webHidden/>
              </w:rPr>
            </w:r>
            <w:r>
              <w:rPr>
                <w:noProof/>
                <w:webHidden/>
              </w:rPr>
              <w:fldChar w:fldCharType="separate"/>
            </w:r>
            <w:r>
              <w:rPr>
                <w:noProof/>
                <w:webHidden/>
              </w:rPr>
              <w:t>17</w:t>
            </w:r>
            <w:r>
              <w:rPr>
                <w:noProof/>
                <w:webHidden/>
              </w:rPr>
              <w:fldChar w:fldCharType="end"/>
            </w:r>
          </w:hyperlink>
        </w:p>
        <w:p w14:paraId="65EFD40B" w14:textId="77777777" w:rsidR="0083275C" w:rsidRDefault="0083275C">
          <w:pPr>
            <w:pStyle w:val="Verzeichnis3"/>
            <w:tabs>
              <w:tab w:val="right" w:leader="dot" w:pos="9396"/>
            </w:tabs>
            <w:rPr>
              <w:noProof/>
            </w:rPr>
          </w:pPr>
          <w:hyperlink w:anchor="_Toc232588311" w:history="1">
            <w:r w:rsidRPr="00E27C74">
              <w:rPr>
                <w:rStyle w:val="Hyperlink"/>
                <w:noProof/>
              </w:rPr>
              <w:t>Device settings</w:t>
            </w:r>
            <w:r>
              <w:rPr>
                <w:noProof/>
                <w:webHidden/>
              </w:rPr>
              <w:tab/>
            </w:r>
            <w:r>
              <w:rPr>
                <w:noProof/>
                <w:webHidden/>
              </w:rPr>
              <w:fldChar w:fldCharType="begin"/>
            </w:r>
            <w:r>
              <w:rPr>
                <w:noProof/>
                <w:webHidden/>
              </w:rPr>
              <w:instrText xml:space="preserve"> PAGEREF _Toc232588311 \h </w:instrText>
            </w:r>
            <w:r>
              <w:rPr>
                <w:noProof/>
                <w:webHidden/>
              </w:rPr>
            </w:r>
            <w:r>
              <w:rPr>
                <w:noProof/>
                <w:webHidden/>
              </w:rPr>
              <w:fldChar w:fldCharType="separate"/>
            </w:r>
            <w:r>
              <w:rPr>
                <w:noProof/>
                <w:webHidden/>
              </w:rPr>
              <w:t>18</w:t>
            </w:r>
            <w:r>
              <w:rPr>
                <w:noProof/>
                <w:webHidden/>
              </w:rPr>
              <w:fldChar w:fldCharType="end"/>
            </w:r>
          </w:hyperlink>
        </w:p>
        <w:p w14:paraId="3CA69080" w14:textId="77777777" w:rsidR="0083275C" w:rsidRDefault="0083275C">
          <w:pPr>
            <w:pStyle w:val="Verzeichnis2"/>
            <w:tabs>
              <w:tab w:val="right" w:leader="dot" w:pos="9396"/>
            </w:tabs>
            <w:rPr>
              <w:noProof/>
            </w:rPr>
          </w:pPr>
          <w:hyperlink w:anchor="_Toc232588312" w:history="1">
            <w:r w:rsidRPr="00E27C74">
              <w:rPr>
                <w:rStyle w:val="Hyperlink"/>
                <w:noProof/>
              </w:rPr>
              <w:t>Storing and documenting data</w:t>
            </w:r>
            <w:r>
              <w:rPr>
                <w:noProof/>
                <w:webHidden/>
              </w:rPr>
              <w:tab/>
            </w:r>
            <w:r>
              <w:rPr>
                <w:noProof/>
                <w:webHidden/>
              </w:rPr>
              <w:fldChar w:fldCharType="begin"/>
            </w:r>
            <w:r>
              <w:rPr>
                <w:noProof/>
                <w:webHidden/>
              </w:rPr>
              <w:instrText xml:space="preserve"> PAGEREF _Toc232588312 \h </w:instrText>
            </w:r>
            <w:r>
              <w:rPr>
                <w:noProof/>
                <w:webHidden/>
              </w:rPr>
            </w:r>
            <w:r>
              <w:rPr>
                <w:noProof/>
                <w:webHidden/>
              </w:rPr>
              <w:fldChar w:fldCharType="separate"/>
            </w:r>
            <w:r>
              <w:rPr>
                <w:noProof/>
                <w:webHidden/>
              </w:rPr>
              <w:t>19</w:t>
            </w:r>
            <w:r>
              <w:rPr>
                <w:noProof/>
                <w:webHidden/>
              </w:rPr>
              <w:fldChar w:fldCharType="end"/>
            </w:r>
          </w:hyperlink>
        </w:p>
        <w:p w14:paraId="5D02448E" w14:textId="77777777" w:rsidR="0083275C" w:rsidRDefault="0083275C">
          <w:pPr>
            <w:pStyle w:val="Verzeichnis3"/>
            <w:tabs>
              <w:tab w:val="right" w:leader="dot" w:pos="9396"/>
            </w:tabs>
            <w:rPr>
              <w:noProof/>
            </w:rPr>
          </w:pPr>
          <w:hyperlink w:anchor="_Toc232588313" w:history="1">
            <w:r w:rsidRPr="00E27C74">
              <w:rPr>
                <w:rStyle w:val="Hyperlink"/>
                <w:noProof/>
              </w:rPr>
              <w:t>Documentation principles</w:t>
            </w:r>
            <w:r>
              <w:rPr>
                <w:noProof/>
                <w:webHidden/>
              </w:rPr>
              <w:tab/>
            </w:r>
            <w:r>
              <w:rPr>
                <w:noProof/>
                <w:webHidden/>
              </w:rPr>
              <w:fldChar w:fldCharType="begin"/>
            </w:r>
            <w:r>
              <w:rPr>
                <w:noProof/>
                <w:webHidden/>
              </w:rPr>
              <w:instrText xml:space="preserve"> PAGEREF _Toc232588313 \h </w:instrText>
            </w:r>
            <w:r>
              <w:rPr>
                <w:noProof/>
                <w:webHidden/>
              </w:rPr>
            </w:r>
            <w:r>
              <w:rPr>
                <w:noProof/>
                <w:webHidden/>
              </w:rPr>
              <w:fldChar w:fldCharType="separate"/>
            </w:r>
            <w:r>
              <w:rPr>
                <w:noProof/>
                <w:webHidden/>
              </w:rPr>
              <w:t>19</w:t>
            </w:r>
            <w:r>
              <w:rPr>
                <w:noProof/>
                <w:webHidden/>
              </w:rPr>
              <w:fldChar w:fldCharType="end"/>
            </w:r>
          </w:hyperlink>
        </w:p>
        <w:p w14:paraId="3B0CF56C" w14:textId="77777777" w:rsidR="0083275C" w:rsidRDefault="0083275C">
          <w:pPr>
            <w:pStyle w:val="Verzeichnis3"/>
            <w:tabs>
              <w:tab w:val="right" w:leader="dot" w:pos="9396"/>
            </w:tabs>
            <w:rPr>
              <w:noProof/>
            </w:rPr>
          </w:pPr>
          <w:hyperlink w:anchor="_Toc232588314" w:history="1">
            <w:r w:rsidRPr="00E27C74">
              <w:rPr>
                <w:rStyle w:val="Hyperlink"/>
                <w:noProof/>
              </w:rPr>
              <w:t>Consistent file format</w:t>
            </w:r>
            <w:r>
              <w:rPr>
                <w:noProof/>
                <w:webHidden/>
              </w:rPr>
              <w:tab/>
            </w:r>
            <w:r>
              <w:rPr>
                <w:noProof/>
                <w:webHidden/>
              </w:rPr>
              <w:fldChar w:fldCharType="begin"/>
            </w:r>
            <w:r>
              <w:rPr>
                <w:noProof/>
                <w:webHidden/>
              </w:rPr>
              <w:instrText xml:space="preserve"> PAGEREF _Toc232588314 \h </w:instrText>
            </w:r>
            <w:r>
              <w:rPr>
                <w:noProof/>
                <w:webHidden/>
              </w:rPr>
            </w:r>
            <w:r>
              <w:rPr>
                <w:noProof/>
                <w:webHidden/>
              </w:rPr>
              <w:fldChar w:fldCharType="separate"/>
            </w:r>
            <w:r>
              <w:rPr>
                <w:noProof/>
                <w:webHidden/>
              </w:rPr>
              <w:t>19</w:t>
            </w:r>
            <w:r>
              <w:rPr>
                <w:noProof/>
                <w:webHidden/>
              </w:rPr>
              <w:fldChar w:fldCharType="end"/>
            </w:r>
          </w:hyperlink>
        </w:p>
        <w:p w14:paraId="7B2FF10B" w14:textId="77777777" w:rsidR="0083275C" w:rsidRDefault="0083275C">
          <w:pPr>
            <w:pStyle w:val="Verzeichnis3"/>
            <w:tabs>
              <w:tab w:val="right" w:leader="dot" w:pos="9396"/>
            </w:tabs>
            <w:rPr>
              <w:noProof/>
            </w:rPr>
          </w:pPr>
          <w:hyperlink w:anchor="_Toc232588315" w:history="1">
            <w:r w:rsidRPr="00E27C74">
              <w:rPr>
                <w:rStyle w:val="Hyperlink"/>
                <w:noProof/>
              </w:rPr>
              <w:t>Auxiliary data</w:t>
            </w:r>
            <w:r>
              <w:rPr>
                <w:noProof/>
                <w:webHidden/>
              </w:rPr>
              <w:tab/>
            </w:r>
            <w:r>
              <w:rPr>
                <w:noProof/>
                <w:webHidden/>
              </w:rPr>
              <w:fldChar w:fldCharType="begin"/>
            </w:r>
            <w:r>
              <w:rPr>
                <w:noProof/>
                <w:webHidden/>
              </w:rPr>
              <w:instrText xml:space="preserve"> PAGEREF _Toc232588315 \h </w:instrText>
            </w:r>
            <w:r>
              <w:rPr>
                <w:noProof/>
                <w:webHidden/>
              </w:rPr>
            </w:r>
            <w:r>
              <w:rPr>
                <w:noProof/>
                <w:webHidden/>
              </w:rPr>
              <w:fldChar w:fldCharType="separate"/>
            </w:r>
            <w:r>
              <w:rPr>
                <w:noProof/>
                <w:webHidden/>
              </w:rPr>
              <w:t>19</w:t>
            </w:r>
            <w:r>
              <w:rPr>
                <w:noProof/>
                <w:webHidden/>
              </w:rPr>
              <w:fldChar w:fldCharType="end"/>
            </w:r>
          </w:hyperlink>
        </w:p>
        <w:p w14:paraId="793F37C4" w14:textId="77777777" w:rsidR="0083275C" w:rsidRDefault="0083275C">
          <w:pPr>
            <w:pStyle w:val="Verzeichnis3"/>
            <w:tabs>
              <w:tab w:val="right" w:leader="dot" w:pos="9396"/>
            </w:tabs>
            <w:rPr>
              <w:noProof/>
            </w:rPr>
          </w:pPr>
          <w:hyperlink w:anchor="_Toc232588316" w:history="1">
            <w:r w:rsidRPr="00E27C74">
              <w:rPr>
                <w:rStyle w:val="Hyperlink"/>
                <w:noProof/>
              </w:rPr>
              <w:t>Standard directory structure</w:t>
            </w:r>
            <w:r>
              <w:rPr>
                <w:noProof/>
                <w:webHidden/>
              </w:rPr>
              <w:tab/>
            </w:r>
            <w:r>
              <w:rPr>
                <w:noProof/>
                <w:webHidden/>
              </w:rPr>
              <w:fldChar w:fldCharType="begin"/>
            </w:r>
            <w:r>
              <w:rPr>
                <w:noProof/>
                <w:webHidden/>
              </w:rPr>
              <w:instrText xml:space="preserve"> PAGEREF _Toc232588316 \h </w:instrText>
            </w:r>
            <w:r>
              <w:rPr>
                <w:noProof/>
                <w:webHidden/>
              </w:rPr>
            </w:r>
            <w:r>
              <w:rPr>
                <w:noProof/>
                <w:webHidden/>
              </w:rPr>
              <w:fldChar w:fldCharType="separate"/>
            </w:r>
            <w:r>
              <w:rPr>
                <w:noProof/>
                <w:webHidden/>
              </w:rPr>
              <w:t>20</w:t>
            </w:r>
            <w:r>
              <w:rPr>
                <w:noProof/>
                <w:webHidden/>
              </w:rPr>
              <w:fldChar w:fldCharType="end"/>
            </w:r>
          </w:hyperlink>
        </w:p>
        <w:p w14:paraId="094B5550" w14:textId="77777777" w:rsidR="0083275C" w:rsidRDefault="0083275C">
          <w:pPr>
            <w:pStyle w:val="Verzeichnis3"/>
            <w:tabs>
              <w:tab w:val="right" w:leader="dot" w:pos="9396"/>
            </w:tabs>
            <w:rPr>
              <w:noProof/>
            </w:rPr>
          </w:pPr>
          <w:hyperlink w:anchor="_Toc232588317" w:history="1">
            <w:r w:rsidRPr="00E27C74">
              <w:rPr>
                <w:rStyle w:val="Hyperlink"/>
                <w:noProof/>
              </w:rPr>
              <w:t>Documentation of anomalies</w:t>
            </w:r>
            <w:r>
              <w:rPr>
                <w:noProof/>
                <w:webHidden/>
              </w:rPr>
              <w:tab/>
            </w:r>
            <w:r>
              <w:rPr>
                <w:noProof/>
                <w:webHidden/>
              </w:rPr>
              <w:fldChar w:fldCharType="begin"/>
            </w:r>
            <w:r>
              <w:rPr>
                <w:noProof/>
                <w:webHidden/>
              </w:rPr>
              <w:instrText xml:space="preserve"> PAGEREF _Toc232588317 \h </w:instrText>
            </w:r>
            <w:r>
              <w:rPr>
                <w:noProof/>
                <w:webHidden/>
              </w:rPr>
            </w:r>
            <w:r>
              <w:rPr>
                <w:noProof/>
                <w:webHidden/>
              </w:rPr>
              <w:fldChar w:fldCharType="separate"/>
            </w:r>
            <w:r>
              <w:rPr>
                <w:noProof/>
                <w:webHidden/>
              </w:rPr>
              <w:t>21</w:t>
            </w:r>
            <w:r>
              <w:rPr>
                <w:noProof/>
                <w:webHidden/>
              </w:rPr>
              <w:fldChar w:fldCharType="end"/>
            </w:r>
          </w:hyperlink>
        </w:p>
        <w:p w14:paraId="2A14A253" w14:textId="77777777" w:rsidR="0083275C" w:rsidRDefault="0083275C">
          <w:pPr>
            <w:pStyle w:val="Verzeichnis3"/>
            <w:tabs>
              <w:tab w:val="right" w:leader="dot" w:pos="9396"/>
            </w:tabs>
            <w:rPr>
              <w:noProof/>
            </w:rPr>
          </w:pPr>
          <w:hyperlink w:anchor="_Toc232588318" w:history="1">
            <w:r w:rsidRPr="00E27C74">
              <w:rPr>
                <w:rStyle w:val="Hyperlink"/>
                <w:noProof/>
              </w:rPr>
              <w:t>Metadata</w:t>
            </w:r>
            <w:r>
              <w:rPr>
                <w:noProof/>
                <w:webHidden/>
              </w:rPr>
              <w:tab/>
            </w:r>
            <w:r>
              <w:rPr>
                <w:noProof/>
                <w:webHidden/>
              </w:rPr>
              <w:fldChar w:fldCharType="begin"/>
            </w:r>
            <w:r>
              <w:rPr>
                <w:noProof/>
                <w:webHidden/>
              </w:rPr>
              <w:instrText xml:space="preserve"> PAGEREF _Toc232588318 \h </w:instrText>
            </w:r>
            <w:r>
              <w:rPr>
                <w:noProof/>
                <w:webHidden/>
              </w:rPr>
            </w:r>
            <w:r>
              <w:rPr>
                <w:noProof/>
                <w:webHidden/>
              </w:rPr>
              <w:fldChar w:fldCharType="separate"/>
            </w:r>
            <w:r>
              <w:rPr>
                <w:noProof/>
                <w:webHidden/>
              </w:rPr>
              <w:t>21</w:t>
            </w:r>
            <w:r>
              <w:rPr>
                <w:noProof/>
                <w:webHidden/>
              </w:rPr>
              <w:fldChar w:fldCharType="end"/>
            </w:r>
          </w:hyperlink>
        </w:p>
        <w:p w14:paraId="74A40FD5" w14:textId="77777777" w:rsidR="0083275C" w:rsidRDefault="0083275C">
          <w:pPr>
            <w:pStyle w:val="Verzeichnis3"/>
            <w:tabs>
              <w:tab w:val="right" w:leader="dot" w:pos="9396"/>
            </w:tabs>
            <w:rPr>
              <w:noProof/>
            </w:rPr>
          </w:pPr>
          <w:hyperlink w:anchor="_Toc232588319" w:history="1">
            <w:r w:rsidRPr="00E27C74">
              <w:rPr>
                <w:rStyle w:val="Hyperlink"/>
                <w:noProof/>
              </w:rPr>
              <w:t>Privacy aspects</w:t>
            </w:r>
            <w:r>
              <w:rPr>
                <w:noProof/>
                <w:webHidden/>
              </w:rPr>
              <w:tab/>
            </w:r>
            <w:r>
              <w:rPr>
                <w:noProof/>
                <w:webHidden/>
              </w:rPr>
              <w:fldChar w:fldCharType="begin"/>
            </w:r>
            <w:r>
              <w:rPr>
                <w:noProof/>
                <w:webHidden/>
              </w:rPr>
              <w:instrText xml:space="preserve"> PAGEREF _Toc232588319 \h </w:instrText>
            </w:r>
            <w:r>
              <w:rPr>
                <w:noProof/>
                <w:webHidden/>
              </w:rPr>
            </w:r>
            <w:r>
              <w:rPr>
                <w:noProof/>
                <w:webHidden/>
              </w:rPr>
              <w:fldChar w:fldCharType="separate"/>
            </w:r>
            <w:r>
              <w:rPr>
                <w:noProof/>
                <w:webHidden/>
              </w:rPr>
              <w:t>22</w:t>
            </w:r>
            <w:r>
              <w:rPr>
                <w:noProof/>
                <w:webHidden/>
              </w:rPr>
              <w:fldChar w:fldCharType="end"/>
            </w:r>
          </w:hyperlink>
        </w:p>
        <w:p w14:paraId="55005BBC" w14:textId="77777777" w:rsidR="0083275C" w:rsidRDefault="0083275C">
          <w:pPr>
            <w:pStyle w:val="Verzeichnis3"/>
            <w:tabs>
              <w:tab w:val="right" w:leader="dot" w:pos="9396"/>
            </w:tabs>
            <w:rPr>
              <w:noProof/>
            </w:rPr>
          </w:pPr>
          <w:hyperlink w:anchor="_Toc232588320" w:history="1">
            <w:r w:rsidRPr="00E27C74">
              <w:rPr>
                <w:rStyle w:val="Hyperlink"/>
                <w:noProof/>
              </w:rPr>
              <w:t>Locale consistency</w:t>
            </w:r>
            <w:r>
              <w:rPr>
                <w:noProof/>
                <w:webHidden/>
              </w:rPr>
              <w:tab/>
            </w:r>
            <w:r>
              <w:rPr>
                <w:noProof/>
                <w:webHidden/>
              </w:rPr>
              <w:fldChar w:fldCharType="begin"/>
            </w:r>
            <w:r>
              <w:rPr>
                <w:noProof/>
                <w:webHidden/>
              </w:rPr>
              <w:instrText xml:space="preserve"> PAGEREF _Toc232588320 \h </w:instrText>
            </w:r>
            <w:r>
              <w:rPr>
                <w:noProof/>
                <w:webHidden/>
              </w:rPr>
            </w:r>
            <w:r>
              <w:rPr>
                <w:noProof/>
                <w:webHidden/>
              </w:rPr>
              <w:fldChar w:fldCharType="separate"/>
            </w:r>
            <w:r>
              <w:rPr>
                <w:noProof/>
                <w:webHidden/>
              </w:rPr>
              <w:t>22</w:t>
            </w:r>
            <w:r>
              <w:rPr>
                <w:noProof/>
                <w:webHidden/>
              </w:rPr>
              <w:fldChar w:fldCharType="end"/>
            </w:r>
          </w:hyperlink>
        </w:p>
        <w:p w14:paraId="09CC10CB" w14:textId="77777777" w:rsidR="0083275C" w:rsidRDefault="0083275C">
          <w:pPr>
            <w:pStyle w:val="Verzeichnis3"/>
            <w:tabs>
              <w:tab w:val="right" w:leader="dot" w:pos="9396"/>
            </w:tabs>
            <w:rPr>
              <w:noProof/>
            </w:rPr>
          </w:pPr>
          <w:hyperlink w:anchor="_Toc232588321" w:history="1">
            <w:r w:rsidRPr="00E27C74">
              <w:rPr>
                <w:rStyle w:val="Hyperlink"/>
                <w:noProof/>
              </w:rPr>
              <w:t>Recommended conventions for datetime</w:t>
            </w:r>
            <w:r>
              <w:rPr>
                <w:noProof/>
                <w:webHidden/>
              </w:rPr>
              <w:tab/>
            </w:r>
            <w:r>
              <w:rPr>
                <w:noProof/>
                <w:webHidden/>
              </w:rPr>
              <w:fldChar w:fldCharType="begin"/>
            </w:r>
            <w:r>
              <w:rPr>
                <w:noProof/>
                <w:webHidden/>
              </w:rPr>
              <w:instrText xml:space="preserve"> PAGEREF _Toc232588321 \h </w:instrText>
            </w:r>
            <w:r>
              <w:rPr>
                <w:noProof/>
                <w:webHidden/>
              </w:rPr>
            </w:r>
            <w:r>
              <w:rPr>
                <w:noProof/>
                <w:webHidden/>
              </w:rPr>
              <w:fldChar w:fldCharType="separate"/>
            </w:r>
            <w:r>
              <w:rPr>
                <w:noProof/>
                <w:webHidden/>
              </w:rPr>
              <w:t>23</w:t>
            </w:r>
            <w:r>
              <w:rPr>
                <w:noProof/>
                <w:webHidden/>
              </w:rPr>
              <w:fldChar w:fldCharType="end"/>
            </w:r>
          </w:hyperlink>
        </w:p>
        <w:p w14:paraId="74ACF8E2" w14:textId="77777777" w:rsidR="0083275C" w:rsidRDefault="0083275C">
          <w:pPr>
            <w:pStyle w:val="Verzeichnis2"/>
            <w:tabs>
              <w:tab w:val="right" w:leader="dot" w:pos="9396"/>
            </w:tabs>
            <w:rPr>
              <w:noProof/>
            </w:rPr>
          </w:pPr>
          <w:hyperlink w:anchor="_Toc232588322" w:history="1">
            <w:r w:rsidRPr="00E27C74">
              <w:rPr>
                <w:rStyle w:val="Hyperlink"/>
                <w:noProof/>
              </w:rPr>
              <w:t>Maintaining devices</w:t>
            </w:r>
            <w:r>
              <w:rPr>
                <w:noProof/>
                <w:webHidden/>
              </w:rPr>
              <w:tab/>
            </w:r>
            <w:r>
              <w:rPr>
                <w:noProof/>
                <w:webHidden/>
              </w:rPr>
              <w:fldChar w:fldCharType="begin"/>
            </w:r>
            <w:r>
              <w:rPr>
                <w:noProof/>
                <w:webHidden/>
              </w:rPr>
              <w:instrText xml:space="preserve"> PAGEREF _Toc232588322 \h </w:instrText>
            </w:r>
            <w:r>
              <w:rPr>
                <w:noProof/>
                <w:webHidden/>
              </w:rPr>
            </w:r>
            <w:r>
              <w:rPr>
                <w:noProof/>
                <w:webHidden/>
              </w:rPr>
              <w:fldChar w:fldCharType="separate"/>
            </w:r>
            <w:r>
              <w:rPr>
                <w:noProof/>
                <w:webHidden/>
              </w:rPr>
              <w:t>23</w:t>
            </w:r>
            <w:r>
              <w:rPr>
                <w:noProof/>
                <w:webHidden/>
              </w:rPr>
              <w:fldChar w:fldCharType="end"/>
            </w:r>
          </w:hyperlink>
        </w:p>
        <w:p w14:paraId="2AD4FEB3" w14:textId="77777777" w:rsidR="0083275C" w:rsidRDefault="0083275C">
          <w:pPr>
            <w:pStyle w:val="Verzeichnis3"/>
            <w:tabs>
              <w:tab w:val="right" w:leader="dot" w:pos="9396"/>
            </w:tabs>
            <w:rPr>
              <w:noProof/>
            </w:rPr>
          </w:pPr>
          <w:hyperlink w:anchor="_Toc232588323" w:history="1">
            <w:r w:rsidRPr="00E27C74">
              <w:rPr>
                <w:rStyle w:val="Hyperlink"/>
                <w:noProof/>
              </w:rPr>
              <w:t>Inspection</w:t>
            </w:r>
            <w:r>
              <w:rPr>
                <w:noProof/>
                <w:webHidden/>
              </w:rPr>
              <w:tab/>
            </w:r>
            <w:r>
              <w:rPr>
                <w:noProof/>
                <w:webHidden/>
              </w:rPr>
              <w:fldChar w:fldCharType="begin"/>
            </w:r>
            <w:r>
              <w:rPr>
                <w:noProof/>
                <w:webHidden/>
              </w:rPr>
              <w:instrText xml:space="preserve"> PAGEREF _Toc232588323 \h </w:instrText>
            </w:r>
            <w:r>
              <w:rPr>
                <w:noProof/>
                <w:webHidden/>
              </w:rPr>
            </w:r>
            <w:r>
              <w:rPr>
                <w:noProof/>
                <w:webHidden/>
              </w:rPr>
              <w:fldChar w:fldCharType="separate"/>
            </w:r>
            <w:r>
              <w:rPr>
                <w:noProof/>
                <w:webHidden/>
              </w:rPr>
              <w:t>24</w:t>
            </w:r>
            <w:r>
              <w:rPr>
                <w:noProof/>
                <w:webHidden/>
              </w:rPr>
              <w:fldChar w:fldCharType="end"/>
            </w:r>
          </w:hyperlink>
        </w:p>
        <w:p w14:paraId="483BD199" w14:textId="77777777" w:rsidR="0083275C" w:rsidRDefault="0083275C">
          <w:pPr>
            <w:pStyle w:val="Verzeichnis3"/>
            <w:tabs>
              <w:tab w:val="right" w:leader="dot" w:pos="9396"/>
            </w:tabs>
            <w:rPr>
              <w:noProof/>
            </w:rPr>
          </w:pPr>
          <w:hyperlink w:anchor="_Toc232588324" w:history="1">
            <w:r w:rsidRPr="00E27C74">
              <w:rPr>
                <w:rStyle w:val="Hyperlink"/>
                <w:noProof/>
              </w:rPr>
              <w:t>Firmware updates</w:t>
            </w:r>
            <w:r>
              <w:rPr>
                <w:noProof/>
                <w:webHidden/>
              </w:rPr>
              <w:tab/>
            </w:r>
            <w:r>
              <w:rPr>
                <w:noProof/>
                <w:webHidden/>
              </w:rPr>
              <w:fldChar w:fldCharType="begin"/>
            </w:r>
            <w:r>
              <w:rPr>
                <w:noProof/>
                <w:webHidden/>
              </w:rPr>
              <w:instrText xml:space="preserve"> PAGEREF _Toc232588324 \h </w:instrText>
            </w:r>
            <w:r>
              <w:rPr>
                <w:noProof/>
                <w:webHidden/>
              </w:rPr>
            </w:r>
            <w:r>
              <w:rPr>
                <w:noProof/>
                <w:webHidden/>
              </w:rPr>
              <w:fldChar w:fldCharType="separate"/>
            </w:r>
            <w:r>
              <w:rPr>
                <w:noProof/>
                <w:webHidden/>
              </w:rPr>
              <w:t>24</w:t>
            </w:r>
            <w:r>
              <w:rPr>
                <w:noProof/>
                <w:webHidden/>
              </w:rPr>
              <w:fldChar w:fldCharType="end"/>
            </w:r>
          </w:hyperlink>
        </w:p>
        <w:p w14:paraId="39E4B9BE" w14:textId="77777777" w:rsidR="0083275C" w:rsidRDefault="0083275C">
          <w:pPr>
            <w:pStyle w:val="Verzeichnis3"/>
            <w:tabs>
              <w:tab w:val="right" w:leader="dot" w:pos="9396"/>
            </w:tabs>
            <w:rPr>
              <w:noProof/>
            </w:rPr>
          </w:pPr>
          <w:hyperlink w:anchor="_Toc232588325" w:history="1">
            <w:r w:rsidRPr="00E27C74">
              <w:rPr>
                <w:rStyle w:val="Hyperlink"/>
                <w:noProof/>
              </w:rPr>
              <w:t>Cleaning</w:t>
            </w:r>
            <w:r>
              <w:rPr>
                <w:noProof/>
                <w:webHidden/>
              </w:rPr>
              <w:tab/>
            </w:r>
            <w:r>
              <w:rPr>
                <w:noProof/>
                <w:webHidden/>
              </w:rPr>
              <w:fldChar w:fldCharType="begin"/>
            </w:r>
            <w:r>
              <w:rPr>
                <w:noProof/>
                <w:webHidden/>
              </w:rPr>
              <w:instrText xml:space="preserve"> PAGEREF _Toc232588325 \h </w:instrText>
            </w:r>
            <w:r>
              <w:rPr>
                <w:noProof/>
                <w:webHidden/>
              </w:rPr>
            </w:r>
            <w:r>
              <w:rPr>
                <w:noProof/>
                <w:webHidden/>
              </w:rPr>
              <w:fldChar w:fldCharType="separate"/>
            </w:r>
            <w:r>
              <w:rPr>
                <w:noProof/>
                <w:webHidden/>
              </w:rPr>
              <w:t>24</w:t>
            </w:r>
            <w:r>
              <w:rPr>
                <w:noProof/>
                <w:webHidden/>
              </w:rPr>
              <w:fldChar w:fldCharType="end"/>
            </w:r>
          </w:hyperlink>
        </w:p>
        <w:p w14:paraId="16B67BBA" w14:textId="77777777" w:rsidR="0083275C" w:rsidRDefault="0083275C">
          <w:pPr>
            <w:pStyle w:val="Verzeichnis3"/>
            <w:tabs>
              <w:tab w:val="right" w:leader="dot" w:pos="9396"/>
            </w:tabs>
            <w:rPr>
              <w:noProof/>
            </w:rPr>
          </w:pPr>
          <w:hyperlink w:anchor="_Toc232588326" w:history="1">
            <w:r w:rsidRPr="00E27C74">
              <w:rPr>
                <w:rStyle w:val="Hyperlink"/>
                <w:noProof/>
              </w:rPr>
              <w:t>Monitoring and correcting device drift</w:t>
            </w:r>
            <w:r>
              <w:rPr>
                <w:noProof/>
                <w:webHidden/>
              </w:rPr>
              <w:tab/>
            </w:r>
            <w:r>
              <w:rPr>
                <w:noProof/>
                <w:webHidden/>
              </w:rPr>
              <w:fldChar w:fldCharType="begin"/>
            </w:r>
            <w:r>
              <w:rPr>
                <w:noProof/>
                <w:webHidden/>
              </w:rPr>
              <w:instrText xml:space="preserve"> PAGEREF _Toc232588326 \h </w:instrText>
            </w:r>
            <w:r>
              <w:rPr>
                <w:noProof/>
                <w:webHidden/>
              </w:rPr>
            </w:r>
            <w:r>
              <w:rPr>
                <w:noProof/>
                <w:webHidden/>
              </w:rPr>
              <w:fldChar w:fldCharType="separate"/>
            </w:r>
            <w:r>
              <w:rPr>
                <w:noProof/>
                <w:webHidden/>
              </w:rPr>
              <w:t>24</w:t>
            </w:r>
            <w:r>
              <w:rPr>
                <w:noProof/>
                <w:webHidden/>
              </w:rPr>
              <w:fldChar w:fldCharType="end"/>
            </w:r>
          </w:hyperlink>
        </w:p>
        <w:p w14:paraId="71B54FE8" w14:textId="77777777" w:rsidR="0083275C" w:rsidRDefault="0083275C">
          <w:pPr>
            <w:pStyle w:val="Verzeichnis2"/>
            <w:tabs>
              <w:tab w:val="right" w:leader="dot" w:pos="9396"/>
            </w:tabs>
            <w:rPr>
              <w:noProof/>
            </w:rPr>
          </w:pPr>
          <w:hyperlink w:anchor="_Toc232588327" w:history="1">
            <w:r w:rsidRPr="00E27C74">
              <w:rPr>
                <w:rStyle w:val="Hyperlink"/>
                <w:noProof/>
              </w:rPr>
              <w:t>Analysing data</w:t>
            </w:r>
            <w:r>
              <w:rPr>
                <w:noProof/>
                <w:webHidden/>
              </w:rPr>
              <w:tab/>
            </w:r>
            <w:r>
              <w:rPr>
                <w:noProof/>
                <w:webHidden/>
              </w:rPr>
              <w:fldChar w:fldCharType="begin"/>
            </w:r>
            <w:r>
              <w:rPr>
                <w:noProof/>
                <w:webHidden/>
              </w:rPr>
              <w:instrText xml:space="preserve"> PAGEREF _Toc232588327 \h </w:instrText>
            </w:r>
            <w:r>
              <w:rPr>
                <w:noProof/>
                <w:webHidden/>
              </w:rPr>
            </w:r>
            <w:r>
              <w:rPr>
                <w:noProof/>
                <w:webHidden/>
              </w:rPr>
              <w:fldChar w:fldCharType="separate"/>
            </w:r>
            <w:r>
              <w:rPr>
                <w:noProof/>
                <w:webHidden/>
              </w:rPr>
              <w:t>25</w:t>
            </w:r>
            <w:r>
              <w:rPr>
                <w:noProof/>
                <w:webHidden/>
              </w:rPr>
              <w:fldChar w:fldCharType="end"/>
            </w:r>
          </w:hyperlink>
        </w:p>
        <w:p w14:paraId="53C7601B" w14:textId="77777777" w:rsidR="0083275C" w:rsidRDefault="0083275C">
          <w:pPr>
            <w:pStyle w:val="Verzeichnis3"/>
            <w:tabs>
              <w:tab w:val="right" w:leader="dot" w:pos="9396"/>
            </w:tabs>
            <w:rPr>
              <w:noProof/>
            </w:rPr>
          </w:pPr>
          <w:hyperlink w:anchor="_Toc232588328" w:history="1">
            <w:r w:rsidRPr="00E27C74">
              <w:rPr>
                <w:rStyle w:val="Hyperlink"/>
                <w:noProof/>
              </w:rPr>
              <w:t>Data cleaning and preprocessing</w:t>
            </w:r>
            <w:r>
              <w:rPr>
                <w:noProof/>
                <w:webHidden/>
              </w:rPr>
              <w:tab/>
            </w:r>
            <w:r>
              <w:rPr>
                <w:noProof/>
                <w:webHidden/>
              </w:rPr>
              <w:fldChar w:fldCharType="begin"/>
            </w:r>
            <w:r>
              <w:rPr>
                <w:noProof/>
                <w:webHidden/>
              </w:rPr>
              <w:instrText xml:space="preserve"> PAGEREF _Toc232588328 \h </w:instrText>
            </w:r>
            <w:r>
              <w:rPr>
                <w:noProof/>
                <w:webHidden/>
              </w:rPr>
            </w:r>
            <w:r>
              <w:rPr>
                <w:noProof/>
                <w:webHidden/>
              </w:rPr>
              <w:fldChar w:fldCharType="separate"/>
            </w:r>
            <w:r>
              <w:rPr>
                <w:noProof/>
                <w:webHidden/>
              </w:rPr>
              <w:t>25</w:t>
            </w:r>
            <w:r>
              <w:rPr>
                <w:noProof/>
                <w:webHidden/>
              </w:rPr>
              <w:fldChar w:fldCharType="end"/>
            </w:r>
          </w:hyperlink>
        </w:p>
        <w:p w14:paraId="22BECA25" w14:textId="77777777" w:rsidR="0083275C" w:rsidRDefault="0083275C">
          <w:pPr>
            <w:pStyle w:val="Verzeichnis3"/>
            <w:tabs>
              <w:tab w:val="right" w:leader="dot" w:pos="9396"/>
            </w:tabs>
            <w:rPr>
              <w:noProof/>
            </w:rPr>
          </w:pPr>
          <w:hyperlink w:anchor="_Toc232588329" w:history="1">
            <w:r w:rsidRPr="00E27C74">
              <w:rPr>
                <w:rStyle w:val="Hyperlink"/>
                <w:noProof/>
              </w:rPr>
              <w:t>Exploration and exploratory visualization</w:t>
            </w:r>
            <w:r>
              <w:rPr>
                <w:noProof/>
                <w:webHidden/>
              </w:rPr>
              <w:tab/>
            </w:r>
            <w:r>
              <w:rPr>
                <w:noProof/>
                <w:webHidden/>
              </w:rPr>
              <w:fldChar w:fldCharType="begin"/>
            </w:r>
            <w:r>
              <w:rPr>
                <w:noProof/>
                <w:webHidden/>
              </w:rPr>
              <w:instrText xml:space="preserve"> PAGEREF _Toc232588329 \h </w:instrText>
            </w:r>
            <w:r>
              <w:rPr>
                <w:noProof/>
                <w:webHidden/>
              </w:rPr>
            </w:r>
            <w:r>
              <w:rPr>
                <w:noProof/>
                <w:webHidden/>
              </w:rPr>
              <w:fldChar w:fldCharType="separate"/>
            </w:r>
            <w:r>
              <w:rPr>
                <w:noProof/>
                <w:webHidden/>
              </w:rPr>
              <w:t>40</w:t>
            </w:r>
            <w:r>
              <w:rPr>
                <w:noProof/>
                <w:webHidden/>
              </w:rPr>
              <w:fldChar w:fldCharType="end"/>
            </w:r>
          </w:hyperlink>
        </w:p>
        <w:p w14:paraId="0C5DBB38" w14:textId="77777777" w:rsidR="0083275C" w:rsidRDefault="0083275C">
          <w:pPr>
            <w:pStyle w:val="Verzeichnis3"/>
            <w:tabs>
              <w:tab w:val="right" w:leader="dot" w:pos="9396"/>
            </w:tabs>
            <w:rPr>
              <w:noProof/>
            </w:rPr>
          </w:pPr>
          <w:hyperlink w:anchor="_Toc232588330" w:history="1">
            <w:r w:rsidRPr="00E27C74">
              <w:rPr>
                <w:rStyle w:val="Hyperlink"/>
                <w:noProof/>
              </w:rPr>
              <w:t>Merging data streams</w:t>
            </w:r>
            <w:r>
              <w:rPr>
                <w:noProof/>
                <w:webHidden/>
              </w:rPr>
              <w:tab/>
            </w:r>
            <w:r>
              <w:rPr>
                <w:noProof/>
                <w:webHidden/>
              </w:rPr>
              <w:fldChar w:fldCharType="begin"/>
            </w:r>
            <w:r>
              <w:rPr>
                <w:noProof/>
                <w:webHidden/>
              </w:rPr>
              <w:instrText xml:space="preserve"> PAGEREF _Toc232588330 \h </w:instrText>
            </w:r>
            <w:r>
              <w:rPr>
                <w:noProof/>
                <w:webHidden/>
              </w:rPr>
            </w:r>
            <w:r>
              <w:rPr>
                <w:noProof/>
                <w:webHidden/>
              </w:rPr>
              <w:fldChar w:fldCharType="separate"/>
            </w:r>
            <w:r>
              <w:rPr>
                <w:noProof/>
                <w:webHidden/>
              </w:rPr>
              <w:t>45</w:t>
            </w:r>
            <w:r>
              <w:rPr>
                <w:noProof/>
                <w:webHidden/>
              </w:rPr>
              <w:fldChar w:fldCharType="end"/>
            </w:r>
          </w:hyperlink>
        </w:p>
        <w:p w14:paraId="02E41BA7" w14:textId="77777777" w:rsidR="0083275C" w:rsidRDefault="0083275C">
          <w:pPr>
            <w:pStyle w:val="Verzeichnis3"/>
            <w:tabs>
              <w:tab w:val="right" w:leader="dot" w:pos="9396"/>
            </w:tabs>
            <w:rPr>
              <w:noProof/>
            </w:rPr>
          </w:pPr>
          <w:hyperlink w:anchor="_Toc232588331" w:history="1">
            <w:r w:rsidRPr="00E27C74">
              <w:rPr>
                <w:rStyle w:val="Hyperlink"/>
                <w:noProof/>
              </w:rPr>
              <w:t>Adding context to the time series</w:t>
            </w:r>
            <w:r>
              <w:rPr>
                <w:noProof/>
                <w:webHidden/>
              </w:rPr>
              <w:tab/>
            </w:r>
            <w:r>
              <w:rPr>
                <w:noProof/>
                <w:webHidden/>
              </w:rPr>
              <w:fldChar w:fldCharType="begin"/>
            </w:r>
            <w:r>
              <w:rPr>
                <w:noProof/>
                <w:webHidden/>
              </w:rPr>
              <w:instrText xml:space="preserve"> PAGEREF _Toc232588331 \h </w:instrText>
            </w:r>
            <w:r>
              <w:rPr>
                <w:noProof/>
                <w:webHidden/>
              </w:rPr>
            </w:r>
            <w:r>
              <w:rPr>
                <w:noProof/>
                <w:webHidden/>
              </w:rPr>
              <w:fldChar w:fldCharType="separate"/>
            </w:r>
            <w:r>
              <w:rPr>
                <w:noProof/>
                <w:webHidden/>
              </w:rPr>
              <w:t>47</w:t>
            </w:r>
            <w:r>
              <w:rPr>
                <w:noProof/>
                <w:webHidden/>
              </w:rPr>
              <w:fldChar w:fldCharType="end"/>
            </w:r>
          </w:hyperlink>
        </w:p>
        <w:p w14:paraId="04059403" w14:textId="77777777" w:rsidR="0083275C" w:rsidRDefault="0083275C">
          <w:pPr>
            <w:pStyle w:val="Verzeichnis3"/>
            <w:tabs>
              <w:tab w:val="right" w:leader="dot" w:pos="9396"/>
            </w:tabs>
            <w:rPr>
              <w:noProof/>
            </w:rPr>
          </w:pPr>
          <w:hyperlink w:anchor="_Toc232588332" w:history="1">
            <w:r w:rsidRPr="00E27C74">
              <w:rPr>
                <w:rStyle w:val="Hyperlink"/>
                <w:noProof/>
              </w:rPr>
              <w:t>Metric selection</w:t>
            </w:r>
            <w:r>
              <w:rPr>
                <w:noProof/>
                <w:webHidden/>
              </w:rPr>
              <w:tab/>
            </w:r>
            <w:r>
              <w:rPr>
                <w:noProof/>
                <w:webHidden/>
              </w:rPr>
              <w:fldChar w:fldCharType="begin"/>
            </w:r>
            <w:r>
              <w:rPr>
                <w:noProof/>
                <w:webHidden/>
              </w:rPr>
              <w:instrText xml:space="preserve"> PAGEREF _Toc232588332 \h </w:instrText>
            </w:r>
            <w:r>
              <w:rPr>
                <w:noProof/>
                <w:webHidden/>
              </w:rPr>
            </w:r>
            <w:r>
              <w:rPr>
                <w:noProof/>
                <w:webHidden/>
              </w:rPr>
              <w:fldChar w:fldCharType="separate"/>
            </w:r>
            <w:r>
              <w:rPr>
                <w:noProof/>
                <w:webHidden/>
              </w:rPr>
              <w:t>47</w:t>
            </w:r>
            <w:r>
              <w:rPr>
                <w:noProof/>
                <w:webHidden/>
              </w:rPr>
              <w:fldChar w:fldCharType="end"/>
            </w:r>
          </w:hyperlink>
        </w:p>
        <w:p w14:paraId="650BEF5D" w14:textId="77777777" w:rsidR="0083275C" w:rsidRDefault="0083275C">
          <w:pPr>
            <w:pStyle w:val="Verzeichnis3"/>
            <w:tabs>
              <w:tab w:val="right" w:leader="dot" w:pos="9396"/>
            </w:tabs>
            <w:rPr>
              <w:noProof/>
            </w:rPr>
          </w:pPr>
          <w:hyperlink w:anchor="_Toc232588333" w:history="1">
            <w:r w:rsidRPr="00E27C74">
              <w:rPr>
                <w:rStyle w:val="Hyperlink"/>
                <w:noProof/>
              </w:rPr>
              <w:t>Special properties of light and visual experience data</w:t>
            </w:r>
            <w:r>
              <w:rPr>
                <w:noProof/>
                <w:webHidden/>
              </w:rPr>
              <w:tab/>
            </w:r>
            <w:r>
              <w:rPr>
                <w:noProof/>
                <w:webHidden/>
              </w:rPr>
              <w:fldChar w:fldCharType="begin"/>
            </w:r>
            <w:r>
              <w:rPr>
                <w:noProof/>
                <w:webHidden/>
              </w:rPr>
              <w:instrText xml:space="preserve"> PAGEREF _Toc232588333 \h </w:instrText>
            </w:r>
            <w:r>
              <w:rPr>
                <w:noProof/>
                <w:webHidden/>
              </w:rPr>
            </w:r>
            <w:r>
              <w:rPr>
                <w:noProof/>
                <w:webHidden/>
              </w:rPr>
              <w:fldChar w:fldCharType="separate"/>
            </w:r>
            <w:r>
              <w:rPr>
                <w:noProof/>
                <w:webHidden/>
              </w:rPr>
              <w:t>49</w:t>
            </w:r>
            <w:r>
              <w:rPr>
                <w:noProof/>
                <w:webHidden/>
              </w:rPr>
              <w:fldChar w:fldCharType="end"/>
            </w:r>
          </w:hyperlink>
        </w:p>
        <w:p w14:paraId="15EA9D12" w14:textId="77777777" w:rsidR="0083275C" w:rsidRDefault="0083275C">
          <w:pPr>
            <w:pStyle w:val="Verzeichnis3"/>
            <w:tabs>
              <w:tab w:val="right" w:leader="dot" w:pos="9396"/>
            </w:tabs>
            <w:rPr>
              <w:noProof/>
            </w:rPr>
          </w:pPr>
          <w:hyperlink w:anchor="_Toc232588334" w:history="1">
            <w:r w:rsidRPr="00E27C74">
              <w:rPr>
                <w:rStyle w:val="Hyperlink"/>
                <w:noProof/>
              </w:rPr>
              <w:t>Implementation</w:t>
            </w:r>
            <w:r>
              <w:rPr>
                <w:noProof/>
                <w:webHidden/>
              </w:rPr>
              <w:tab/>
            </w:r>
            <w:r>
              <w:rPr>
                <w:noProof/>
                <w:webHidden/>
              </w:rPr>
              <w:fldChar w:fldCharType="begin"/>
            </w:r>
            <w:r>
              <w:rPr>
                <w:noProof/>
                <w:webHidden/>
              </w:rPr>
              <w:instrText xml:space="preserve"> PAGEREF _Toc232588334 \h </w:instrText>
            </w:r>
            <w:r>
              <w:rPr>
                <w:noProof/>
                <w:webHidden/>
              </w:rPr>
            </w:r>
            <w:r>
              <w:rPr>
                <w:noProof/>
                <w:webHidden/>
              </w:rPr>
              <w:fldChar w:fldCharType="separate"/>
            </w:r>
            <w:r>
              <w:rPr>
                <w:noProof/>
                <w:webHidden/>
              </w:rPr>
              <w:t>49</w:t>
            </w:r>
            <w:r>
              <w:rPr>
                <w:noProof/>
                <w:webHidden/>
              </w:rPr>
              <w:fldChar w:fldCharType="end"/>
            </w:r>
          </w:hyperlink>
        </w:p>
        <w:p w14:paraId="64988903" w14:textId="77777777" w:rsidR="0083275C" w:rsidRDefault="0083275C">
          <w:pPr>
            <w:pStyle w:val="Verzeichnis2"/>
            <w:tabs>
              <w:tab w:val="right" w:leader="dot" w:pos="9396"/>
            </w:tabs>
            <w:rPr>
              <w:noProof/>
            </w:rPr>
          </w:pPr>
          <w:hyperlink w:anchor="_Toc232588335" w:history="1">
            <w:r w:rsidRPr="00E27C74">
              <w:rPr>
                <w:rStyle w:val="Hyperlink"/>
                <w:noProof/>
              </w:rPr>
              <w:t>Reporting data</w:t>
            </w:r>
            <w:r>
              <w:rPr>
                <w:noProof/>
                <w:webHidden/>
              </w:rPr>
              <w:tab/>
            </w:r>
            <w:r>
              <w:rPr>
                <w:noProof/>
                <w:webHidden/>
              </w:rPr>
              <w:fldChar w:fldCharType="begin"/>
            </w:r>
            <w:r>
              <w:rPr>
                <w:noProof/>
                <w:webHidden/>
              </w:rPr>
              <w:instrText xml:space="preserve"> PAGEREF _Toc232588335 \h </w:instrText>
            </w:r>
            <w:r>
              <w:rPr>
                <w:noProof/>
                <w:webHidden/>
              </w:rPr>
            </w:r>
            <w:r>
              <w:rPr>
                <w:noProof/>
                <w:webHidden/>
              </w:rPr>
              <w:fldChar w:fldCharType="separate"/>
            </w:r>
            <w:r>
              <w:rPr>
                <w:noProof/>
                <w:webHidden/>
              </w:rPr>
              <w:t>49</w:t>
            </w:r>
            <w:r>
              <w:rPr>
                <w:noProof/>
                <w:webHidden/>
              </w:rPr>
              <w:fldChar w:fldCharType="end"/>
            </w:r>
          </w:hyperlink>
        </w:p>
        <w:p w14:paraId="4ACD3140" w14:textId="77777777" w:rsidR="0083275C" w:rsidRDefault="0083275C">
          <w:pPr>
            <w:pStyle w:val="Verzeichnis3"/>
            <w:tabs>
              <w:tab w:val="right" w:leader="dot" w:pos="9396"/>
            </w:tabs>
            <w:rPr>
              <w:noProof/>
            </w:rPr>
          </w:pPr>
          <w:hyperlink w:anchor="_Toc232588336" w:history="1">
            <w:r w:rsidRPr="00E27C74">
              <w:rPr>
                <w:rStyle w:val="Hyperlink"/>
                <w:noProof/>
              </w:rPr>
              <w:t>Methods section</w:t>
            </w:r>
            <w:r>
              <w:rPr>
                <w:noProof/>
                <w:webHidden/>
              </w:rPr>
              <w:tab/>
            </w:r>
            <w:r>
              <w:rPr>
                <w:noProof/>
                <w:webHidden/>
              </w:rPr>
              <w:fldChar w:fldCharType="begin"/>
            </w:r>
            <w:r>
              <w:rPr>
                <w:noProof/>
                <w:webHidden/>
              </w:rPr>
              <w:instrText xml:space="preserve"> PAGEREF _Toc232588336 \h </w:instrText>
            </w:r>
            <w:r>
              <w:rPr>
                <w:noProof/>
                <w:webHidden/>
              </w:rPr>
            </w:r>
            <w:r>
              <w:rPr>
                <w:noProof/>
                <w:webHidden/>
              </w:rPr>
              <w:fldChar w:fldCharType="separate"/>
            </w:r>
            <w:r>
              <w:rPr>
                <w:noProof/>
                <w:webHidden/>
              </w:rPr>
              <w:t>49</w:t>
            </w:r>
            <w:r>
              <w:rPr>
                <w:noProof/>
                <w:webHidden/>
              </w:rPr>
              <w:fldChar w:fldCharType="end"/>
            </w:r>
          </w:hyperlink>
        </w:p>
        <w:p w14:paraId="3CE73313" w14:textId="77777777" w:rsidR="0083275C" w:rsidRDefault="0083275C">
          <w:pPr>
            <w:pStyle w:val="Verzeichnis3"/>
            <w:tabs>
              <w:tab w:val="right" w:leader="dot" w:pos="9396"/>
            </w:tabs>
            <w:rPr>
              <w:noProof/>
            </w:rPr>
          </w:pPr>
          <w:hyperlink w:anchor="_Toc232588337" w:history="1">
            <w:r w:rsidRPr="00E27C74">
              <w:rPr>
                <w:rStyle w:val="Hyperlink"/>
                <w:noProof/>
              </w:rPr>
              <w:t>Discussion section</w:t>
            </w:r>
            <w:r>
              <w:rPr>
                <w:noProof/>
                <w:webHidden/>
              </w:rPr>
              <w:tab/>
            </w:r>
            <w:r>
              <w:rPr>
                <w:noProof/>
                <w:webHidden/>
              </w:rPr>
              <w:fldChar w:fldCharType="begin"/>
            </w:r>
            <w:r>
              <w:rPr>
                <w:noProof/>
                <w:webHidden/>
              </w:rPr>
              <w:instrText xml:space="preserve"> PAGEREF _Toc232588337 \h </w:instrText>
            </w:r>
            <w:r>
              <w:rPr>
                <w:noProof/>
                <w:webHidden/>
              </w:rPr>
            </w:r>
            <w:r>
              <w:rPr>
                <w:noProof/>
                <w:webHidden/>
              </w:rPr>
              <w:fldChar w:fldCharType="separate"/>
            </w:r>
            <w:r>
              <w:rPr>
                <w:noProof/>
                <w:webHidden/>
              </w:rPr>
              <w:t>50</w:t>
            </w:r>
            <w:r>
              <w:rPr>
                <w:noProof/>
                <w:webHidden/>
              </w:rPr>
              <w:fldChar w:fldCharType="end"/>
            </w:r>
          </w:hyperlink>
        </w:p>
        <w:p w14:paraId="0C9F3D0B" w14:textId="77777777" w:rsidR="0083275C" w:rsidRDefault="0083275C">
          <w:pPr>
            <w:pStyle w:val="Verzeichnis3"/>
            <w:tabs>
              <w:tab w:val="right" w:leader="dot" w:pos="9396"/>
            </w:tabs>
            <w:rPr>
              <w:noProof/>
            </w:rPr>
          </w:pPr>
          <w:hyperlink w:anchor="_Toc232588338" w:history="1">
            <w:r w:rsidRPr="00E27C74">
              <w:rPr>
                <w:rStyle w:val="Hyperlink"/>
                <w:noProof/>
              </w:rPr>
              <w:t>Metadata documentation</w:t>
            </w:r>
            <w:r>
              <w:rPr>
                <w:noProof/>
                <w:webHidden/>
              </w:rPr>
              <w:tab/>
            </w:r>
            <w:r>
              <w:rPr>
                <w:noProof/>
                <w:webHidden/>
              </w:rPr>
              <w:fldChar w:fldCharType="begin"/>
            </w:r>
            <w:r>
              <w:rPr>
                <w:noProof/>
                <w:webHidden/>
              </w:rPr>
              <w:instrText xml:space="preserve"> PAGEREF _Toc232588338 \h </w:instrText>
            </w:r>
            <w:r>
              <w:rPr>
                <w:noProof/>
                <w:webHidden/>
              </w:rPr>
            </w:r>
            <w:r>
              <w:rPr>
                <w:noProof/>
                <w:webHidden/>
              </w:rPr>
              <w:fldChar w:fldCharType="separate"/>
            </w:r>
            <w:r>
              <w:rPr>
                <w:noProof/>
                <w:webHidden/>
              </w:rPr>
              <w:t>50</w:t>
            </w:r>
            <w:r>
              <w:rPr>
                <w:noProof/>
                <w:webHidden/>
              </w:rPr>
              <w:fldChar w:fldCharType="end"/>
            </w:r>
          </w:hyperlink>
        </w:p>
        <w:p w14:paraId="53F57A01" w14:textId="77777777" w:rsidR="0083275C" w:rsidRDefault="0083275C">
          <w:pPr>
            <w:pStyle w:val="Verzeichnis3"/>
            <w:tabs>
              <w:tab w:val="right" w:leader="dot" w:pos="9396"/>
            </w:tabs>
            <w:rPr>
              <w:noProof/>
            </w:rPr>
          </w:pPr>
          <w:hyperlink w:anchor="_Toc232588339" w:history="1">
            <w:r w:rsidRPr="00E27C74">
              <w:rPr>
                <w:rStyle w:val="Hyperlink"/>
                <w:noProof/>
              </w:rPr>
              <w:t>Sharing code</w:t>
            </w:r>
            <w:r>
              <w:rPr>
                <w:noProof/>
                <w:webHidden/>
              </w:rPr>
              <w:tab/>
            </w:r>
            <w:r>
              <w:rPr>
                <w:noProof/>
                <w:webHidden/>
              </w:rPr>
              <w:fldChar w:fldCharType="begin"/>
            </w:r>
            <w:r>
              <w:rPr>
                <w:noProof/>
                <w:webHidden/>
              </w:rPr>
              <w:instrText xml:space="preserve"> PAGEREF _Toc232588339 \h </w:instrText>
            </w:r>
            <w:r>
              <w:rPr>
                <w:noProof/>
                <w:webHidden/>
              </w:rPr>
            </w:r>
            <w:r>
              <w:rPr>
                <w:noProof/>
                <w:webHidden/>
              </w:rPr>
              <w:fldChar w:fldCharType="separate"/>
            </w:r>
            <w:r>
              <w:rPr>
                <w:noProof/>
                <w:webHidden/>
              </w:rPr>
              <w:t>50</w:t>
            </w:r>
            <w:r>
              <w:rPr>
                <w:noProof/>
                <w:webHidden/>
              </w:rPr>
              <w:fldChar w:fldCharType="end"/>
            </w:r>
          </w:hyperlink>
        </w:p>
        <w:p w14:paraId="0B565C3F" w14:textId="77777777" w:rsidR="0083275C" w:rsidRDefault="0083275C">
          <w:pPr>
            <w:pStyle w:val="Verzeichnis3"/>
            <w:tabs>
              <w:tab w:val="right" w:leader="dot" w:pos="9396"/>
            </w:tabs>
            <w:rPr>
              <w:noProof/>
            </w:rPr>
          </w:pPr>
          <w:hyperlink w:anchor="_Toc232588340" w:history="1">
            <w:r w:rsidRPr="00E27C74">
              <w:rPr>
                <w:rStyle w:val="Hyperlink"/>
                <w:noProof/>
              </w:rPr>
              <w:t>Sharing materials</w:t>
            </w:r>
            <w:r>
              <w:rPr>
                <w:noProof/>
                <w:webHidden/>
              </w:rPr>
              <w:tab/>
            </w:r>
            <w:r>
              <w:rPr>
                <w:noProof/>
                <w:webHidden/>
              </w:rPr>
              <w:fldChar w:fldCharType="begin"/>
            </w:r>
            <w:r>
              <w:rPr>
                <w:noProof/>
                <w:webHidden/>
              </w:rPr>
              <w:instrText xml:space="preserve"> PAGEREF _Toc232588340 \h </w:instrText>
            </w:r>
            <w:r>
              <w:rPr>
                <w:noProof/>
                <w:webHidden/>
              </w:rPr>
            </w:r>
            <w:r>
              <w:rPr>
                <w:noProof/>
                <w:webHidden/>
              </w:rPr>
              <w:fldChar w:fldCharType="separate"/>
            </w:r>
            <w:r>
              <w:rPr>
                <w:noProof/>
                <w:webHidden/>
              </w:rPr>
              <w:t>51</w:t>
            </w:r>
            <w:r>
              <w:rPr>
                <w:noProof/>
                <w:webHidden/>
              </w:rPr>
              <w:fldChar w:fldCharType="end"/>
            </w:r>
          </w:hyperlink>
        </w:p>
        <w:p w14:paraId="0B1D953D" w14:textId="77777777" w:rsidR="0083275C" w:rsidRDefault="0083275C">
          <w:pPr>
            <w:pStyle w:val="Verzeichnis3"/>
            <w:tabs>
              <w:tab w:val="right" w:leader="dot" w:pos="9396"/>
            </w:tabs>
            <w:rPr>
              <w:noProof/>
            </w:rPr>
          </w:pPr>
          <w:hyperlink w:anchor="_Toc232588341" w:history="1">
            <w:r w:rsidRPr="00E27C74">
              <w:rPr>
                <w:rStyle w:val="Hyperlink"/>
                <w:noProof/>
              </w:rPr>
              <w:t>Sharing data</w:t>
            </w:r>
            <w:r>
              <w:rPr>
                <w:noProof/>
                <w:webHidden/>
              </w:rPr>
              <w:tab/>
            </w:r>
            <w:r>
              <w:rPr>
                <w:noProof/>
                <w:webHidden/>
              </w:rPr>
              <w:fldChar w:fldCharType="begin"/>
            </w:r>
            <w:r>
              <w:rPr>
                <w:noProof/>
                <w:webHidden/>
              </w:rPr>
              <w:instrText xml:space="preserve"> PAGEREF _Toc232588341 \h </w:instrText>
            </w:r>
            <w:r>
              <w:rPr>
                <w:noProof/>
                <w:webHidden/>
              </w:rPr>
            </w:r>
            <w:r>
              <w:rPr>
                <w:noProof/>
                <w:webHidden/>
              </w:rPr>
              <w:fldChar w:fldCharType="separate"/>
            </w:r>
            <w:r>
              <w:rPr>
                <w:noProof/>
                <w:webHidden/>
              </w:rPr>
              <w:t>51</w:t>
            </w:r>
            <w:r>
              <w:rPr>
                <w:noProof/>
                <w:webHidden/>
              </w:rPr>
              <w:fldChar w:fldCharType="end"/>
            </w:r>
          </w:hyperlink>
        </w:p>
        <w:p w14:paraId="08F2E90E" w14:textId="77777777" w:rsidR="0083275C" w:rsidRDefault="0083275C">
          <w:pPr>
            <w:pStyle w:val="Verzeichnis3"/>
            <w:tabs>
              <w:tab w:val="right" w:leader="dot" w:pos="9396"/>
            </w:tabs>
            <w:rPr>
              <w:noProof/>
            </w:rPr>
          </w:pPr>
          <w:hyperlink w:anchor="_Toc232588342" w:history="1">
            <w:r w:rsidRPr="00E27C74">
              <w:rPr>
                <w:rStyle w:val="Hyperlink"/>
                <w:noProof/>
              </w:rPr>
              <w:t>FAIR data</w:t>
            </w:r>
            <w:r>
              <w:rPr>
                <w:noProof/>
                <w:webHidden/>
              </w:rPr>
              <w:tab/>
            </w:r>
            <w:r>
              <w:rPr>
                <w:noProof/>
                <w:webHidden/>
              </w:rPr>
              <w:fldChar w:fldCharType="begin"/>
            </w:r>
            <w:r>
              <w:rPr>
                <w:noProof/>
                <w:webHidden/>
              </w:rPr>
              <w:instrText xml:space="preserve"> PAGEREF _Toc232588342 \h </w:instrText>
            </w:r>
            <w:r>
              <w:rPr>
                <w:noProof/>
                <w:webHidden/>
              </w:rPr>
            </w:r>
            <w:r>
              <w:rPr>
                <w:noProof/>
                <w:webHidden/>
              </w:rPr>
              <w:fldChar w:fldCharType="separate"/>
            </w:r>
            <w:r>
              <w:rPr>
                <w:noProof/>
                <w:webHidden/>
              </w:rPr>
              <w:t>51</w:t>
            </w:r>
            <w:r>
              <w:rPr>
                <w:noProof/>
                <w:webHidden/>
              </w:rPr>
              <w:fldChar w:fldCharType="end"/>
            </w:r>
          </w:hyperlink>
        </w:p>
        <w:p w14:paraId="69E371C9" w14:textId="77777777" w:rsidR="0083275C" w:rsidRDefault="0083275C">
          <w:pPr>
            <w:pStyle w:val="Verzeichnis2"/>
            <w:tabs>
              <w:tab w:val="right" w:leader="dot" w:pos="9396"/>
            </w:tabs>
            <w:rPr>
              <w:noProof/>
            </w:rPr>
          </w:pPr>
          <w:hyperlink w:anchor="_Toc232588343" w:history="1">
            <w:r w:rsidRPr="00E27C74">
              <w:rPr>
                <w:rStyle w:val="Hyperlink"/>
                <w:noProof/>
              </w:rPr>
              <w:t>Funding</w:t>
            </w:r>
            <w:r>
              <w:rPr>
                <w:noProof/>
                <w:webHidden/>
              </w:rPr>
              <w:tab/>
            </w:r>
            <w:r>
              <w:rPr>
                <w:noProof/>
                <w:webHidden/>
              </w:rPr>
              <w:fldChar w:fldCharType="begin"/>
            </w:r>
            <w:r>
              <w:rPr>
                <w:noProof/>
                <w:webHidden/>
              </w:rPr>
              <w:instrText xml:space="preserve"> PAGEREF _Toc232588343 \h </w:instrText>
            </w:r>
            <w:r>
              <w:rPr>
                <w:noProof/>
                <w:webHidden/>
              </w:rPr>
            </w:r>
            <w:r>
              <w:rPr>
                <w:noProof/>
                <w:webHidden/>
              </w:rPr>
              <w:fldChar w:fldCharType="separate"/>
            </w:r>
            <w:r>
              <w:rPr>
                <w:noProof/>
                <w:webHidden/>
              </w:rPr>
              <w:t>52</w:t>
            </w:r>
            <w:r>
              <w:rPr>
                <w:noProof/>
                <w:webHidden/>
              </w:rPr>
              <w:fldChar w:fldCharType="end"/>
            </w:r>
          </w:hyperlink>
        </w:p>
        <w:p w14:paraId="55911298" w14:textId="77777777" w:rsidR="002C0F20" w:rsidRDefault="00000000">
          <w:r>
            <w:fldChar w:fldCharType="end"/>
          </w:r>
        </w:p>
      </w:sdtContent>
    </w:sdt>
    <w:p w14:paraId="3983449C" w14:textId="77777777" w:rsidR="002C0F20" w:rsidRDefault="00000000">
      <w:pPr>
        <w:pStyle w:val="FirstParagraph"/>
      </w:pPr>
      <w:r>
        <w:rPr>
          <w:vertAlign w:val="superscript"/>
        </w:rPr>
        <w:t>1</w:t>
      </w:r>
      <w:r>
        <w:t xml:space="preserve"> Technical University of Munich (Germany)</w:t>
      </w:r>
      <w:r>
        <w:br/>
      </w:r>
      <w:r>
        <w:rPr>
          <w:vertAlign w:val="superscript"/>
        </w:rPr>
        <w:t>2</w:t>
      </w:r>
      <w:r>
        <w:t xml:space="preserve"> University of South-Eastern Norway (Norway)</w:t>
      </w:r>
      <w:r>
        <w:br/>
      </w:r>
      <w:r>
        <w:rPr>
          <w:vertAlign w:val="superscript"/>
        </w:rPr>
        <w:t>3</w:t>
      </w:r>
      <w:r>
        <w:t xml:space="preserve"> University of California, Berkeley (USA); University of California, San Francisco (USA)”</w:t>
      </w:r>
      <w:r>
        <w:br/>
      </w:r>
      <w:r>
        <w:rPr>
          <w:vertAlign w:val="superscript"/>
        </w:rPr>
        <w:t>4</w:t>
      </w:r>
      <w:r>
        <w:t xml:space="preserve"> Norwegian University of Science and Technology (Norway)”</w:t>
      </w:r>
      <w:r>
        <w:br/>
      </w:r>
      <w:r>
        <w:rPr>
          <w:vertAlign w:val="superscript"/>
        </w:rPr>
        <w:t>5</w:t>
      </w:r>
      <w:r>
        <w:t xml:space="preserve"> </w:t>
      </w:r>
      <w:proofErr w:type="spellStart"/>
      <w:r>
        <w:t>Optica</w:t>
      </w:r>
      <w:proofErr w:type="spellEnd"/>
      <w:r>
        <w:t xml:space="preserve"> Color Technical Group (USA)</w:t>
      </w:r>
      <w:r>
        <w:br/>
      </w:r>
      <w:r>
        <w:rPr>
          <w:vertAlign w:val="superscript"/>
        </w:rPr>
        <w:t>6</w:t>
      </w:r>
      <w:r>
        <w:t xml:space="preserve"> University of New South Wales (Australia)</w:t>
      </w:r>
      <w:r>
        <w:br/>
      </w:r>
      <w:r>
        <w:rPr>
          <w:vertAlign w:val="superscript"/>
        </w:rPr>
        <w:t>7</w:t>
      </w:r>
      <w:r>
        <w:t xml:space="preserve"> National University of Singapore; Singapore Eye Research Institute; Duke-NUS (Singapore)</w:t>
      </w:r>
      <w:r>
        <w:br/>
      </w:r>
      <w:r>
        <w:rPr>
          <w:vertAlign w:val="superscript"/>
        </w:rPr>
        <w:t>8</w:t>
      </w:r>
      <w:r>
        <w:t xml:space="preserve"> Meta Reality Labs Research (USA)</w:t>
      </w:r>
      <w:r>
        <w:br/>
      </w:r>
      <w:r>
        <w:rPr>
          <w:vertAlign w:val="superscript"/>
        </w:rPr>
        <w:t>9</w:t>
      </w:r>
      <w:r>
        <w:t xml:space="preserve"> University of Houston (USA)</w:t>
      </w:r>
      <w:r>
        <w:br/>
      </w:r>
      <w:r>
        <w:rPr>
          <w:vertAlign w:val="superscript"/>
        </w:rPr>
        <w:t>10</w:t>
      </w:r>
      <w:r>
        <w:t xml:space="preserve"> Blue Iris Labs, Inc. (USA)</w:t>
      </w:r>
      <w:r>
        <w:br/>
      </w:r>
      <w:r>
        <w:rPr>
          <w:vertAlign w:val="superscript"/>
        </w:rPr>
        <w:t>11</w:t>
      </w:r>
      <w:r>
        <w:t xml:space="preserve"> Lucerne University of Applied Sciences and Arts, Lucerne, CH</w:t>
      </w:r>
      <w:r>
        <w:br/>
      </w:r>
      <w:r>
        <w:rPr>
          <w:vertAlign w:val="superscript"/>
        </w:rPr>
        <w:t>12</w:t>
      </w:r>
      <w:r>
        <w:t xml:space="preserve"> Technical University of Munich (Germany); Max Planck Institute for Biological Cybernetics (Germany); TUMCREATE Ltd. (Singapore)</w:t>
      </w:r>
    </w:p>
    <w:p w14:paraId="7BEBE405" w14:textId="50D50362" w:rsidR="002C0F20" w:rsidRDefault="00000000">
      <w:pPr>
        <w:pStyle w:val="Textkrper"/>
      </w:pPr>
      <w:r>
        <w:rPr>
          <w:vertAlign w:val="subscript"/>
        </w:rPr>
        <w:t xml:space="preserve">Source: </w:t>
      </w:r>
      <w:hyperlink r:id="rId5">
        <w:r>
          <w:rPr>
            <w:rStyle w:val="Hyperlink"/>
            <w:vertAlign w:val="subscript"/>
          </w:rPr>
          <w:t>Article Notebook</w:t>
        </w:r>
      </w:hyperlink>
    </w:p>
    <w:p w14:paraId="23977B5F" w14:textId="77777777" w:rsidR="002C0F20" w:rsidRDefault="00000000">
      <w:pPr>
        <w:pStyle w:val="Textkrper"/>
      </w:pPr>
      <w:r>
        <w:t xml:space="preserve">This site hosts the Research Data Alliance (RDA) Research Guide. The Research Guide is authored by the </w:t>
      </w:r>
      <w:hyperlink r:id="rId6">
        <w:r>
          <w:rPr>
            <w:rStyle w:val="Hyperlink"/>
          </w:rPr>
          <w:t>Optical Radiation Exposure and Visual Experience Data Working Group</w:t>
        </w:r>
      </w:hyperlink>
      <w:r>
        <w:t xml:space="preserve">. This is a living and developing document, built using </w:t>
      </w:r>
      <w:hyperlink r:id="rId7">
        <w:r>
          <w:rPr>
            <w:rStyle w:val="Hyperlink"/>
          </w:rPr>
          <w:t>Quarto</w:t>
        </w:r>
      </w:hyperlink>
      <w:r>
        <w:t>, a scientific and technical publishing system.</w:t>
      </w:r>
    </w:p>
    <w:p w14:paraId="0564A00A" w14:textId="77777777" w:rsidR="002C0F20" w:rsidRDefault="00000000">
      <w:pPr>
        <w:pStyle w:val="berschrift1"/>
      </w:pPr>
      <w:bookmarkStart w:id="0" w:name="introduction"/>
      <w:bookmarkStart w:id="1" w:name="_Toc232588279"/>
      <w:r>
        <w:t>Introduction</w:t>
      </w:r>
      <w:bookmarkEnd w:id="1"/>
    </w:p>
    <w:p w14:paraId="005C5FC7" w14:textId="77777777" w:rsidR="002C0F20" w:rsidRDefault="00000000">
      <w:pPr>
        <w:pStyle w:val="FirstParagraph"/>
      </w:pPr>
      <w:r>
        <w:t xml:space="preserve">Exposure to the optical environment, sometimes called visual experience, fundamentally affects human physiology and </w:t>
      </w:r>
      <w:proofErr w:type="spellStart"/>
      <w:r>
        <w:t>behaviour</w:t>
      </w:r>
      <w:proofErr w:type="spellEnd"/>
      <w:r>
        <w:t xml:space="preserve"> at multiple time scales. Two examples of such effects that have received significant attention come from different research </w:t>
      </w:r>
      <w:proofErr w:type="gramStart"/>
      <w:r>
        <w:t>domains, but</w:t>
      </w:r>
      <w:proofErr w:type="gramEnd"/>
      <w:r>
        <w:t xml:space="preserve"> can be understood through a common </w:t>
      </w:r>
      <w:proofErr w:type="spellStart"/>
      <w:r>
        <w:t>retinally</w:t>
      </w:r>
      <w:proofErr w:type="spellEnd"/>
      <w:r>
        <w:t xml:space="preserve">-referenced framework. The first concerns the ‘non-visual’ effect of light on human circadian and neuroendocrine physiology: The light-dark cycle </w:t>
      </w:r>
      <w:proofErr w:type="spellStart"/>
      <w:r>
        <w:t>synchronises</w:t>
      </w:r>
      <w:proofErr w:type="spellEnd"/>
      <w:r>
        <w:t xml:space="preserve"> the biological clock, and exposure to light at night suppresses melatonin production (Brown et al. 2022; Blume et al. 2019). The second </w:t>
      </w:r>
      <w:r>
        <w:lastRenderedPageBreak/>
        <w:t>concerns the potential effect of light exposure and visual experience on ocular development and specific myopia, in which time spent outdoors, and its associated visual experience, have been linked with ocular health outcomes (Dahlmann-Noor et al. 2025).</w:t>
      </w:r>
    </w:p>
    <w:p w14:paraId="72D2F4FC" w14:textId="77777777" w:rsidR="002C0F20" w:rsidRDefault="00000000">
      <w:pPr>
        <w:pStyle w:val="CaptionedFigure"/>
      </w:pPr>
      <w:r>
        <w:rPr>
          <w:noProof/>
        </w:rPr>
        <w:drawing>
          <wp:inline distT="0" distB="0" distL="0" distR="0" wp14:anchorId="70FC30AF" wp14:editId="15E48D75">
            <wp:extent cx="3816360" cy="2179905"/>
            <wp:effectExtent l="0" t="0" r="0" b="0"/>
            <wp:docPr id="13" name="Picture" descr="Example light exposure"/>
            <wp:cNvGraphicFramePr/>
            <a:graphic xmlns:a="http://schemas.openxmlformats.org/drawingml/2006/main">
              <a:graphicData uri="http://schemas.openxmlformats.org/drawingml/2006/picture">
                <pic:pic xmlns:pic="http://schemas.openxmlformats.org/drawingml/2006/picture">
                  <pic:nvPicPr>
                    <pic:cNvPr id="14" name="Picture" descr="images/light_exposure.png"/>
                    <pic:cNvPicPr>
                      <a:picLocks noChangeAspect="1" noChangeArrowheads="1"/>
                    </pic:cNvPicPr>
                  </pic:nvPicPr>
                  <pic:blipFill>
                    <a:blip r:embed="rId8"/>
                    <a:stretch>
                      <a:fillRect/>
                    </a:stretch>
                  </pic:blipFill>
                  <pic:spPr bwMode="auto">
                    <a:xfrm>
                      <a:off x="0" y="0"/>
                      <a:ext cx="3816360" cy="2179905"/>
                    </a:xfrm>
                    <a:prstGeom prst="rect">
                      <a:avLst/>
                    </a:prstGeom>
                    <a:noFill/>
                    <a:ln w="9525">
                      <a:noFill/>
                      <a:headEnd/>
                      <a:tailEnd/>
                    </a:ln>
                  </pic:spPr>
                </pic:pic>
              </a:graphicData>
            </a:graphic>
          </wp:inline>
        </w:drawing>
      </w:r>
    </w:p>
    <w:p w14:paraId="220D6162" w14:textId="77777777" w:rsidR="002C0F20" w:rsidRDefault="00000000">
      <w:pPr>
        <w:pStyle w:val="ImageCaption"/>
      </w:pPr>
      <w:r>
        <w:t>Example light exposure</w:t>
      </w:r>
    </w:p>
    <w:p w14:paraId="765DBBCC" w14:textId="77777777" w:rsidR="002C0F20" w:rsidRDefault="00000000">
      <w:pPr>
        <w:pStyle w:val="Textkrper"/>
      </w:pPr>
      <w:r>
        <w:t xml:space="preserve">In typical laboratory studies, light exposure can be fixed and held </w:t>
      </w:r>
      <w:proofErr w:type="gramStart"/>
      <w:r>
        <w:t>constant, or</w:t>
      </w:r>
      <w:proofErr w:type="gramEnd"/>
      <w:r>
        <w:t xml:space="preserve"> modulated parametrically. Such artificial exposures are very much unlike the real-world exposures to the optical environment that people received through the day. As people move in and between spaces (indoors and outdoors) and move their trunks, heads and eyes, the exposure to the optical environment varies significantly (Webler et al. 2019), and is modulated by </w:t>
      </w:r>
      <w:proofErr w:type="spellStart"/>
      <w:r>
        <w:t>behaviour</w:t>
      </w:r>
      <w:proofErr w:type="spellEnd"/>
      <w:r>
        <w:t xml:space="preserve"> (Biller et al. 2024). </w:t>
      </w:r>
      <w:proofErr w:type="gramStart"/>
      <w:r>
        <w:t>As a consequence</w:t>
      </w:r>
      <w:proofErr w:type="gramEnd"/>
      <w:r>
        <w:t xml:space="preserve">, understanding real-world exposure to link to real-world impacts requires real-world measurements, </w:t>
      </w:r>
      <w:proofErr w:type="spellStart"/>
      <w:r>
        <w:t>faciliated</w:t>
      </w:r>
      <w:proofErr w:type="spellEnd"/>
      <w:r>
        <w:t xml:space="preserve"> by wearable devices.</w:t>
      </w:r>
    </w:p>
    <w:p w14:paraId="04FA8117" w14:textId="77777777" w:rsidR="002C0F20" w:rsidRDefault="00000000">
      <w:pPr>
        <w:pStyle w:val="Textkrper"/>
      </w:pPr>
      <w:r>
        <w:t>Starting in the 1980s (Okudaira et al. 1983), technology to measure exposure to the optical environment has been developed and matured, with miniaturized illuminance sensors now (2025) being very common in consumer smartwatches. In research, several device and device types are available, which differ in their functionality, ranging from small pin-like devices measuring light exposure (Mohamed et al. 2021) to head-mounted multi-modal measurement devices capturing almost all relevant aspects of visual experience (Gibaldi et al. 2024). To make informed decisions about the properties of specific devices requires a careful ascertainment of their properties, and the specific trade-offs they entail.</w:t>
      </w:r>
    </w:p>
    <w:p w14:paraId="19370C20" w14:textId="77777777" w:rsidR="002C0F20" w:rsidRDefault="00000000">
      <w:pPr>
        <w:pStyle w:val="berschrift1"/>
      </w:pPr>
      <w:bookmarkStart w:id="2" w:name="scope"/>
      <w:bookmarkStart w:id="3" w:name="_Toc232588280"/>
      <w:bookmarkEnd w:id="0"/>
      <w:r>
        <w:t>Scope</w:t>
      </w:r>
      <w:bookmarkEnd w:id="3"/>
    </w:p>
    <w:p w14:paraId="6FD8E703" w14:textId="77777777" w:rsidR="002C0F20" w:rsidRDefault="00000000">
      <w:pPr>
        <w:pStyle w:val="FirstParagraph"/>
      </w:pPr>
      <w:r>
        <w:t>The scope of this Researcher Guide is to provide a guide to using wearable devices measuring the optical environment. It is a living document and will be updated and versioned.</w:t>
      </w:r>
    </w:p>
    <w:p w14:paraId="6F23518D" w14:textId="77777777" w:rsidR="002C0F20" w:rsidRDefault="00000000">
      <w:pPr>
        <w:pStyle w:val="berschrift1"/>
      </w:pPr>
      <w:bookmarkStart w:id="4" w:name="workflow"/>
      <w:bookmarkStart w:id="5" w:name="_Toc232588281"/>
      <w:bookmarkEnd w:id="2"/>
      <w:r>
        <w:lastRenderedPageBreak/>
        <w:t>Workflow</w:t>
      </w:r>
      <w:bookmarkEnd w:id="5"/>
    </w:p>
    <w:p w14:paraId="38FC8AFB" w14:textId="77777777" w:rsidR="002C0F20" w:rsidRDefault="00000000">
      <w:pPr>
        <w:pStyle w:val="FirstParagraph"/>
      </w:pPr>
      <w:r>
        <w:t>Here, we consider the following workflow in a research project. We have built the researcher guide around each of these subsections.</w:t>
      </w:r>
    </w:p>
    <w:p w14:paraId="4B6C834B" w14:textId="77777777" w:rsidR="002C0F20" w:rsidRDefault="002C0F20">
      <w:pPr>
        <w:pStyle w:val="Textkrper"/>
      </w:pPr>
    </w:p>
    <w:p w14:paraId="1CF5B25C" w14:textId="77777777" w:rsidR="002C0F20" w:rsidRDefault="00000000">
      <w:pPr>
        <w:pStyle w:val="Textkrper"/>
      </w:pPr>
      <w:r>
        <w:rPr>
          <w:noProof/>
        </w:rPr>
        <w:drawing>
          <wp:inline distT="0" distB="0" distL="0" distR="0" wp14:anchorId="7C1379EC" wp14:editId="12394A53">
            <wp:extent cx="4983480" cy="5623560"/>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index_files/figure-docx/mermaid-figure-1.png"/>
                    <pic:cNvPicPr>
                      <a:picLocks noChangeAspect="1" noChangeArrowheads="1"/>
                    </pic:cNvPicPr>
                  </pic:nvPicPr>
                  <pic:blipFill>
                    <a:blip r:embed="rId9"/>
                    <a:stretch>
                      <a:fillRect/>
                    </a:stretch>
                  </pic:blipFill>
                  <pic:spPr bwMode="auto">
                    <a:xfrm>
                      <a:off x="0" y="0"/>
                      <a:ext cx="4983480" cy="5623560"/>
                    </a:xfrm>
                    <a:prstGeom prst="rect">
                      <a:avLst/>
                    </a:prstGeom>
                    <a:noFill/>
                    <a:ln w="9525">
                      <a:noFill/>
                      <a:headEnd/>
                      <a:tailEnd/>
                    </a:ln>
                  </pic:spPr>
                </pic:pic>
              </a:graphicData>
            </a:graphic>
          </wp:inline>
        </w:drawing>
      </w:r>
    </w:p>
    <w:p w14:paraId="18C82C4C" w14:textId="77777777" w:rsidR="002C0F20" w:rsidRDefault="002C0F20">
      <w:pPr>
        <w:pStyle w:val="Textkrper"/>
      </w:pPr>
    </w:p>
    <w:p w14:paraId="52580DEA" w14:textId="77777777" w:rsidR="002C0F20" w:rsidRDefault="00000000">
      <w:pPr>
        <w:pStyle w:val="Textkrper"/>
      </w:pPr>
      <w:r>
        <w:rPr>
          <w:vertAlign w:val="subscript"/>
        </w:rPr>
        <w:t xml:space="preserve">Source: </w:t>
      </w:r>
      <w:hyperlink r:id="rId10">
        <w:r>
          <w:rPr>
            <w:rStyle w:val="Hyperlink"/>
            <w:vertAlign w:val="subscript"/>
          </w:rPr>
          <w:t>Article Notebook</w:t>
        </w:r>
      </w:hyperlink>
    </w:p>
    <w:p w14:paraId="171AAD97" w14:textId="77777777" w:rsidR="002C0F20" w:rsidRDefault="00000000">
      <w:pPr>
        <w:pStyle w:val="berschrift1"/>
      </w:pPr>
      <w:bookmarkStart w:id="6" w:name="researcher-guide"/>
      <w:bookmarkStart w:id="7" w:name="_Toc232588282"/>
      <w:bookmarkEnd w:id="4"/>
      <w:r>
        <w:lastRenderedPageBreak/>
        <w:t>Researcher Guide</w:t>
      </w:r>
      <w:bookmarkEnd w:id="7"/>
    </w:p>
    <w:p w14:paraId="75823CB0" w14:textId="77777777" w:rsidR="002C0F20" w:rsidRDefault="00000000">
      <w:pPr>
        <w:pStyle w:val="berschrift2"/>
      </w:pPr>
      <w:bookmarkStart w:id="8" w:name="selecting-devices"/>
      <w:bookmarkStart w:id="9" w:name="_Toc232588283"/>
      <w:r>
        <w:t>Selecting devices</w:t>
      </w:r>
      <w:bookmarkEnd w:id="9"/>
    </w:p>
    <w:p w14:paraId="205F2D0B" w14:textId="77777777" w:rsidR="002C0F20" w:rsidRDefault="00000000">
      <w:pPr>
        <w:pStyle w:val="FirstParagraph"/>
      </w:pPr>
      <w:r>
        <w:t xml:space="preserve">The first step in any project examining visual experience and light exposure is the choice of a device. This involves understanding the properties of different wearable devices, and several trade-offs. A recent survey found &gt;50 wearable devices differing in form and function (van </w:t>
      </w:r>
      <w:proofErr w:type="spellStart"/>
      <w:r>
        <w:t>Duijnhoven</w:t>
      </w:r>
      <w:proofErr w:type="spellEnd"/>
      <w:r>
        <w:t xml:space="preserve"> et al. 2025; with previous overviews in </w:t>
      </w:r>
      <w:proofErr w:type="spellStart"/>
      <w:r>
        <w:t>Hönekopp</w:t>
      </w:r>
      <w:proofErr w:type="spellEnd"/>
      <w:r>
        <w:t xml:space="preserve"> and Weigelt 2023; Danilenko et al. 2022), indicating the need to make informed choices about selecting specific devices. As there are no standard or reference devices, each device needs to be considered individually. The following sections provide an overview of the technical properties that </w:t>
      </w:r>
      <w:proofErr w:type="spellStart"/>
      <w:r>
        <w:t>characterise</w:t>
      </w:r>
      <w:proofErr w:type="spellEnd"/>
      <w:r>
        <w:t xml:space="preserve"> individual devices and distinguish them.</w:t>
      </w:r>
    </w:p>
    <w:p w14:paraId="7E4FB145" w14:textId="77777777" w:rsidR="002C0F20" w:rsidRDefault="00000000">
      <w:pPr>
        <w:pStyle w:val="berschrift3"/>
      </w:pPr>
      <w:bookmarkStart w:id="10" w:name="X69b64391da9943b88840b3a0a93977622731883"/>
      <w:bookmarkStart w:id="11" w:name="_Toc232588284"/>
      <w:r>
        <w:t>Measurement capabilities and sensor characteristics</w:t>
      </w:r>
      <w:bookmarkEnd w:id="11"/>
    </w:p>
    <w:p w14:paraId="52509FB3" w14:textId="77777777" w:rsidR="002C0F20" w:rsidRDefault="00000000">
      <w:pPr>
        <w:pStyle w:val="FirstParagraph"/>
      </w:pPr>
      <w:r>
        <w:t xml:space="preserve">Devices differ in their ability to measure aspects of the visual environment. These differences arise from design decisions, choices of technical components and the specific use cases one that a manufacturer had in mind when making the device. Importantly, the manufacturers usually </w:t>
      </w:r>
      <w:proofErr w:type="gramStart"/>
      <w:r>
        <w:t>supplies</w:t>
      </w:r>
      <w:proofErr w:type="gramEnd"/>
      <w:r>
        <w:t xml:space="preserve"> a data or specification sheet for a product; the verification and validation of these aspects ultimately should also be in the hands of the users of the devices (</w:t>
      </w:r>
      <w:proofErr w:type="spellStart"/>
      <w:r>
        <w:t>Spitschan</w:t>
      </w:r>
      <w:proofErr w:type="spellEnd"/>
      <w:r>
        <w:t xml:space="preserve"> et al. 2022).</w:t>
      </w:r>
    </w:p>
    <w:p w14:paraId="7A0B64A0" w14:textId="77777777" w:rsidR="002C0F20" w:rsidRDefault="00000000">
      <w:pPr>
        <w:pStyle w:val="berschrift4"/>
      </w:pPr>
      <w:bookmarkStart w:id="12" w:name="spectral-sensitivity-functions"/>
      <w:r>
        <w:t>Spectral sensitivity functions</w:t>
      </w:r>
    </w:p>
    <w:p w14:paraId="22203CB9" w14:textId="77777777" w:rsidR="002C0F20" w:rsidRDefault="00000000">
      <w:pPr>
        <w:pStyle w:val="FirstParagraph"/>
      </w:pPr>
      <w:r>
        <w:t xml:space="preserve">The goal of wearable optical radiation and visual experience loggers is to capture aspects of the environment relevant to human physiology and </w:t>
      </w:r>
      <w:proofErr w:type="spellStart"/>
      <w:r>
        <w:t>behaviour</w:t>
      </w:r>
      <w:proofErr w:type="spellEnd"/>
      <w:r>
        <w:t xml:space="preserve">. As such, for most use cases, light is of interest. Light is defined as optical radiation within the visible region of the spectrum (approx. 380 to 780 nm). The photoreceptors in the human eye are sensitive to different parts of the </w:t>
      </w:r>
      <w:proofErr w:type="gramStart"/>
      <w:r>
        <w:t>spectrum, and</w:t>
      </w:r>
      <w:proofErr w:type="gramEnd"/>
      <w:r>
        <w:t xml:space="preserve"> serve different functions. The cones enable vision of space, </w:t>
      </w:r>
      <w:proofErr w:type="spellStart"/>
      <w:r>
        <w:t>colour</w:t>
      </w:r>
      <w:proofErr w:type="spellEnd"/>
      <w:r>
        <w:t xml:space="preserve"> and motion under daylight conditions, while the rods facilitate rudimentary vision under dim conditions. In addition to these ‘canonical’ </w:t>
      </w:r>
      <w:proofErr w:type="spellStart"/>
      <w:r>
        <w:t>photreceptors</w:t>
      </w:r>
      <w:proofErr w:type="spellEnd"/>
      <w:r>
        <w:t xml:space="preserve">, the intrinsically photosensitive retinal ganglion cells (ipRGCs) encode aspects of the visual environment, specifically ambient light intensity, through the photopigment melanopsin. The </w:t>
      </w:r>
      <w:proofErr w:type="spellStart"/>
      <w:r>
        <w:t>specral</w:t>
      </w:r>
      <w:proofErr w:type="spellEnd"/>
      <w:r>
        <w:t xml:space="preserve"> sensitivities of the cones, rods and ipRGCs differ, and were standardized by the CIE in 2018 (CIE 2018; Lucas et al. 2014).</w:t>
      </w:r>
    </w:p>
    <w:p w14:paraId="49C63C94" w14:textId="77777777" w:rsidR="002C0F20" w:rsidRDefault="00000000">
      <w:pPr>
        <w:pStyle w:val="Textkrper"/>
      </w:pPr>
      <w:r>
        <w:t>The International Standard CIE S 026/E:2018 (CIE 2018) prescribes the spectral sensitivities of the photoreceptors, and thereby also provides a key reference framework for quantifying light exposure with respect to human responses. Notably, the standard proposes the α-</w:t>
      </w:r>
      <w:proofErr w:type="spellStart"/>
      <w:r>
        <w:t>opic</w:t>
      </w:r>
      <w:proofErr w:type="spellEnd"/>
      <w:r>
        <w:t xml:space="preserve"> quantities, where “α” is a placeholder for the cones, rods or ipRGCs.</w:t>
      </w:r>
    </w:p>
    <w:p w14:paraId="550EDC85" w14:textId="77777777" w:rsidR="002C0F20" w:rsidRDefault="00000000">
      <w:pPr>
        <w:pStyle w:val="Textkrper"/>
      </w:pPr>
      <w:r>
        <w:t xml:space="preserve">The CIE S 026 </w:t>
      </w:r>
      <w:proofErr w:type="gramStart"/>
      <w:r>
        <w:t>takes into account</w:t>
      </w:r>
      <w:proofErr w:type="gramEnd"/>
      <w:r>
        <w:t xml:space="preserve"> </w:t>
      </w:r>
      <w:proofErr w:type="spellStart"/>
      <w:r>
        <w:t>prereceptoral</w:t>
      </w:r>
      <w:proofErr w:type="spellEnd"/>
      <w:r>
        <w:t xml:space="preserve"> filtering by the ocular media before light reaches the photoreceptors. Thus, these functions do not merely describe the spectrum emitted by a light source or the raw absorption spectra of the photopigments. Instead, they provide physiologically relevant spectral weighting functions for estimating stimulation at the level of the retinal photoreceptor systems. This is particularly important for short-</w:t>
      </w:r>
      <w:r>
        <w:lastRenderedPageBreak/>
        <w:t>wavelength light, where transmission through the ocular media, especially the crystalline lens, can strongly influence the amount of light reaching the retina.</w:t>
      </w:r>
    </w:p>
    <w:p w14:paraId="362EC397" w14:textId="77777777" w:rsidR="002C0F20" w:rsidRDefault="00000000">
      <w:pPr>
        <w:pStyle w:val="Textkrper"/>
      </w:pPr>
      <w:r>
        <w:t xml:space="preserve">A common quantity in light measurements is photopic illuminance [lux]. Photopic illuminance is a quantity that weighs the long- and medium-wavelength sensitive cones and corresponds, roughly, to the psychophysical sensation of brightness. Photopic illuminance is not the same as the light quantity related to the ipRGCs, the </w:t>
      </w:r>
      <w:proofErr w:type="spellStart"/>
      <w:r>
        <w:t>melanopic</w:t>
      </w:r>
      <w:proofErr w:type="spellEnd"/>
      <w:r>
        <w:t xml:space="preserve"> equivalent </w:t>
      </w:r>
      <w:proofErr w:type="spellStart"/>
      <w:r>
        <w:t>equivalent</w:t>
      </w:r>
      <w:proofErr w:type="spellEnd"/>
      <w:r>
        <w:t xml:space="preserve"> daylight illuminance (</w:t>
      </w:r>
      <w:proofErr w:type="spellStart"/>
      <w:r>
        <w:t>melanopic</w:t>
      </w:r>
      <w:proofErr w:type="spellEnd"/>
      <w:r>
        <w:t xml:space="preserve"> EDI), and therefore needs to be measured independently.</w:t>
      </w:r>
    </w:p>
    <w:p w14:paraId="3B125990" w14:textId="77777777" w:rsidR="002C0F20" w:rsidRDefault="00000000">
      <w:pPr>
        <w:pStyle w:val="Textkrper"/>
      </w:pPr>
      <w:r>
        <w:t>Historically, many light therapy studies, for example, reported light exposure primarily as photopic illuminance, for example as “10,000 lx at 30 cm”. While this information is useful, it is not sufficient for interpreting non-visual effects of light. Photopic illuminance describes light weighted by the V(λ) function, which represents visual sensitivity under bright-light conditions, but it does not describe the spectral power distribution of the light source or its potential effect on the different retinal photoreceptor systems. For studies investigating circadian, neuroendocrine, alerting or clinical effects of light, researchers should therefore report additional information, including the spectrum of the light source, the measurement geometry, the participant’s viewing conditions and photoreceptor-weighted quantities.</w:t>
      </w:r>
    </w:p>
    <w:p w14:paraId="4A02BDC2" w14:textId="77777777" w:rsidR="002C0F20" w:rsidRDefault="00000000">
      <w:pPr>
        <w:pStyle w:val="Textkrper"/>
      </w:pPr>
      <w:r>
        <w:rPr>
          <w:noProof/>
        </w:rPr>
        <w:drawing>
          <wp:inline distT="0" distB="0" distL="0" distR="0" wp14:anchorId="3AE501BC" wp14:editId="7E8049E2">
            <wp:extent cx="5334000" cy="42672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index_files/figure-docx/unnamed-chunk-3-1.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66368A26" w14:textId="77777777" w:rsidR="002C0F20" w:rsidRDefault="00000000">
      <w:pPr>
        <w:pStyle w:val="Textkrper"/>
      </w:pPr>
      <w:r>
        <w:rPr>
          <w:vertAlign w:val="subscript"/>
        </w:rPr>
        <w:t xml:space="preserve">Source: </w:t>
      </w:r>
      <w:hyperlink r:id="rId12">
        <w:r>
          <w:rPr>
            <w:rStyle w:val="Hyperlink"/>
            <w:vertAlign w:val="subscript"/>
          </w:rPr>
          <w:t>Article Notebook</w:t>
        </w:r>
      </w:hyperlink>
    </w:p>
    <w:p w14:paraId="555EC95E" w14:textId="77777777" w:rsidR="002C0F20" w:rsidRDefault="00000000">
      <w:pPr>
        <w:pStyle w:val="Textkrper"/>
      </w:pPr>
      <w:r>
        <w:lastRenderedPageBreak/>
        <w:t xml:space="preserve">Wearable light loggers usually measure the quantities directly through a series of discrete sensor </w:t>
      </w:r>
      <w:proofErr w:type="gramStart"/>
      <w:r>
        <w:t>channels, or</w:t>
      </w:r>
      <w:proofErr w:type="gramEnd"/>
      <w:r>
        <w:t xml:space="preserve"> measure the spectrum of light and then calculate the relevant quantities (e.g. photopic illuminance, </w:t>
      </w:r>
      <w:proofErr w:type="spellStart"/>
      <w:r>
        <w:t>melanopic</w:t>
      </w:r>
      <w:proofErr w:type="spellEnd"/>
      <w:r>
        <w:t xml:space="preserve"> equivalent daylight illuminance). Importantly, it is not guaranteed that the actual spectral sensitivity of a channel in a device corresponds to the </w:t>
      </w:r>
      <w:proofErr w:type="spellStart"/>
      <w:r>
        <w:t>standardised</w:t>
      </w:r>
      <w:proofErr w:type="spellEnd"/>
      <w:r>
        <w:t xml:space="preserve"> spectral sensitivity of the photoreceptor. It is therefore worth either calibrating the spectral </w:t>
      </w:r>
      <w:proofErr w:type="gramStart"/>
      <w:r>
        <w:t>sensitivity, or</w:t>
      </w:r>
      <w:proofErr w:type="gramEnd"/>
      <w:r>
        <w:t xml:space="preserve"> prompting the manufacturer to do so.</w:t>
      </w:r>
    </w:p>
    <w:p w14:paraId="305FF4C4" w14:textId="77777777" w:rsidR="002C0F20" w:rsidRDefault="00000000">
      <w:pPr>
        <w:pStyle w:val="Textkrper"/>
      </w:pPr>
      <w:r>
        <w:t>Standard lux meters should not be assumed to provide biologically meaningful light exposure metrics. Most ordinary lux meters measure only photopic illuminance. They usually do not provide spectral power distribution or α-</w:t>
      </w:r>
      <w:proofErr w:type="spellStart"/>
      <w:r>
        <w:t>opic</w:t>
      </w:r>
      <w:proofErr w:type="spellEnd"/>
      <w:r>
        <w:t xml:space="preserve"> quantities. Similarly, RGB-based sensors should not automatically be interpreted as representing photoreceptor-specific stimulation.</w:t>
      </w:r>
    </w:p>
    <w:p w14:paraId="6C3DBFF8" w14:textId="77777777" w:rsidR="002C0F20" w:rsidRDefault="00000000">
      <w:pPr>
        <w:pStyle w:val="berschrift4"/>
      </w:pPr>
      <w:bookmarkStart w:id="13" w:name="directional-properties"/>
      <w:bookmarkEnd w:id="12"/>
      <w:r>
        <w:t>Directional properties</w:t>
      </w:r>
    </w:p>
    <w:p w14:paraId="17FA72D9" w14:textId="77777777" w:rsidR="002C0F20" w:rsidRDefault="00000000">
      <w:pPr>
        <w:pStyle w:val="FirstParagraph"/>
      </w:pPr>
      <w:r>
        <w:t xml:space="preserve">Irradiance and illuminance measurements are usually done in cosine weighted fashion: Light that comes directly from the sensor is weighed more importantly compared to light that comes from the angle. This </w:t>
      </w:r>
      <w:proofErr w:type="spellStart"/>
      <w:r>
        <w:t>behaviour</w:t>
      </w:r>
      <w:proofErr w:type="spellEnd"/>
      <w:r>
        <w:t xml:space="preserve"> follows a cosine function as a function of the incident angle. Each sensor has a specific directional sensitivity that needs to be provided by the </w:t>
      </w:r>
      <w:proofErr w:type="gramStart"/>
      <w:r>
        <w:t>manufacturer, or</w:t>
      </w:r>
      <w:proofErr w:type="gramEnd"/>
      <w:r>
        <w:t xml:space="preserve"> measured and </w:t>
      </w:r>
      <w:proofErr w:type="spellStart"/>
      <w:r>
        <w:t>characterised</w:t>
      </w:r>
      <w:proofErr w:type="spellEnd"/>
      <w:r>
        <w:t>.</w:t>
      </w:r>
    </w:p>
    <w:p w14:paraId="7E14BBEE" w14:textId="77777777" w:rsidR="002C0F20" w:rsidRDefault="00000000">
      <w:pPr>
        <w:pStyle w:val="Textkrper"/>
      </w:pPr>
      <w:r>
        <w:rPr>
          <w:noProof/>
        </w:rPr>
        <w:drawing>
          <wp:inline distT="0" distB="0" distL="0" distR="0" wp14:anchorId="1A9F52F9" wp14:editId="6D3ED546">
            <wp:extent cx="5334000" cy="42672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ndex_files/figure-docx/unnamed-chunk-4-1.png"/>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7C7A9623" w14:textId="77777777" w:rsidR="002C0F20" w:rsidRDefault="00000000">
      <w:pPr>
        <w:pStyle w:val="Textkrper"/>
      </w:pPr>
      <w:r>
        <w:rPr>
          <w:vertAlign w:val="subscript"/>
        </w:rPr>
        <w:t xml:space="preserve">Source: </w:t>
      </w:r>
      <w:hyperlink r:id="rId14">
        <w:r>
          <w:rPr>
            <w:rStyle w:val="Hyperlink"/>
            <w:vertAlign w:val="subscript"/>
          </w:rPr>
          <w:t>Article Notebook</w:t>
        </w:r>
      </w:hyperlink>
    </w:p>
    <w:p w14:paraId="05DEC683" w14:textId="77777777" w:rsidR="002C0F20" w:rsidRDefault="00000000">
      <w:pPr>
        <w:pStyle w:val="Textkrper"/>
      </w:pPr>
      <w:r>
        <w:lastRenderedPageBreak/>
        <w:t xml:space="preserve">The directional properties of a wearable light logging devices are important in so far as in the real world, different scenarios have different spatial configurations. As an example, a light logger that only captured light in the central 20° of the visual </w:t>
      </w:r>
      <w:proofErr w:type="gramStart"/>
      <w:r>
        <w:t>world</w:t>
      </w:r>
      <w:proofErr w:type="gramEnd"/>
      <w:r>
        <w:t xml:space="preserve"> would capture limited information, and omit the light coming from, e.g. overhead light sources.</w:t>
      </w:r>
    </w:p>
    <w:p w14:paraId="4E724490" w14:textId="77777777" w:rsidR="002C0F20" w:rsidRDefault="00000000">
      <w:pPr>
        <w:pStyle w:val="berschrift3"/>
      </w:pPr>
      <w:bookmarkStart w:id="14" w:name="advanced-and-additional-modalities"/>
      <w:bookmarkStart w:id="15" w:name="_Toc232588285"/>
      <w:bookmarkEnd w:id="10"/>
      <w:bookmarkEnd w:id="13"/>
      <w:r>
        <w:t>Advanced and additional modalities</w:t>
      </w:r>
      <w:bookmarkEnd w:id="15"/>
    </w:p>
    <w:p w14:paraId="10BD3244" w14:textId="77777777" w:rsidR="002C0F20" w:rsidRDefault="00000000">
      <w:pPr>
        <w:pStyle w:val="FirstParagraph"/>
      </w:pPr>
      <w:r>
        <w:t>While most optical radiation and visual experience loggers measure light at a minimum, advanced devices also include other modalities by design. This includes optical radiation in the ultraviolet (UV) and infrared (IR) part of the spectrum, spatial information, distance information, and movement tracking.</w:t>
      </w:r>
    </w:p>
    <w:p w14:paraId="453E0809" w14:textId="77777777" w:rsidR="002C0F20" w:rsidRDefault="00000000">
      <w:pPr>
        <w:pStyle w:val="berschrift4"/>
      </w:pPr>
      <w:bookmarkStart w:id="16" w:name="uv-and-ir-measurements"/>
      <w:r>
        <w:t>UV and IR measurements</w:t>
      </w:r>
    </w:p>
    <w:p w14:paraId="77C716FC" w14:textId="77777777" w:rsidR="002C0F20" w:rsidRDefault="00000000">
      <w:pPr>
        <w:pStyle w:val="FirstParagraph"/>
      </w:pPr>
      <w:r>
        <w:t>UV and IR measurements are interesting as they can enrich and augment the data set in different ways. Through the inclusion of optical radiation in this wavelength range, it may be possible to determine whether an individual spent time indoors or outdoors (as the UV radiation entering indoor spaces through usual window glazing is negligeable). Co-measuring UV and IR may also facilitate future-proofing measurements of hitherto unknown physiological responses to this part of the spectrum. As with the spectral sensitivity of wearable light loggers, it is key to ensure that the UV and IR responses measured by a wearable device are metrologically sound.</w:t>
      </w:r>
    </w:p>
    <w:p w14:paraId="2BC9B9F5" w14:textId="77777777" w:rsidR="002C0F20" w:rsidRDefault="00000000">
      <w:pPr>
        <w:pStyle w:val="berschrift4"/>
      </w:pPr>
      <w:bookmarkStart w:id="17" w:name="spatially-resolved-measurements"/>
      <w:bookmarkEnd w:id="16"/>
      <w:r>
        <w:t>Spatially resolved measurements</w:t>
      </w:r>
    </w:p>
    <w:p w14:paraId="74EFC1F2" w14:textId="77777777" w:rsidR="002C0F20" w:rsidRDefault="00000000">
      <w:pPr>
        <w:pStyle w:val="FirstParagraph"/>
      </w:pPr>
      <w:r>
        <w:t xml:space="preserve">The visual world around us is rich in its spatial and </w:t>
      </w:r>
      <w:proofErr w:type="spellStart"/>
      <w:r>
        <w:t>colourful</w:t>
      </w:r>
      <w:proofErr w:type="spellEnd"/>
      <w:r>
        <w:t xml:space="preserve"> detail, and we do not live in a Lambertian integrating sphere with homogenous illumination. In turn, the retinal image and the ensuing information available to the visual and non-visual pathways of the brain is spatially structured. A measurement of visual experience therefore could also include spatially resolved measurements such as those from a camera. Cameras, of course, also need to be </w:t>
      </w:r>
      <w:proofErr w:type="spellStart"/>
      <w:r>
        <w:t>characterised</w:t>
      </w:r>
      <w:proofErr w:type="spellEnd"/>
      <w:r>
        <w:t xml:space="preserve"> and calibrated, and importantly, the dynamic range of the visual environment needs to be included in considerations.</w:t>
      </w:r>
    </w:p>
    <w:p w14:paraId="2CF047DE" w14:textId="77777777" w:rsidR="002C0F20" w:rsidRDefault="00000000">
      <w:pPr>
        <w:pStyle w:val="berschrift4"/>
      </w:pPr>
      <w:bookmarkStart w:id="18" w:name="distance-information"/>
      <w:bookmarkEnd w:id="17"/>
      <w:r>
        <w:t>Distance information</w:t>
      </w:r>
    </w:p>
    <w:p w14:paraId="1901D928" w14:textId="77777777" w:rsidR="002C0F20" w:rsidRDefault="00000000">
      <w:pPr>
        <w:pStyle w:val="FirstParagraph"/>
      </w:pPr>
      <w:r>
        <w:t>As with spatial information, the world is three-dimensional, and as we shift our gaze from different objects or parts of the visual scene, our accommodative state changes. In previous studies, it has been observed that near and far work are determinants of myopia onset and progression, and therefore some devices include depth information, which are then aggregated.</w:t>
      </w:r>
    </w:p>
    <w:p w14:paraId="76F48E46" w14:textId="77777777" w:rsidR="002C0F20" w:rsidRDefault="00000000">
      <w:pPr>
        <w:pStyle w:val="berschrift4"/>
      </w:pPr>
      <w:bookmarkStart w:id="19" w:name="movement-tracking"/>
      <w:bookmarkEnd w:id="18"/>
      <w:r>
        <w:t>Movement tracking</w:t>
      </w:r>
    </w:p>
    <w:p w14:paraId="1F02FCDB" w14:textId="77777777" w:rsidR="002C0F20" w:rsidRDefault="00000000">
      <w:pPr>
        <w:pStyle w:val="FirstParagraph"/>
      </w:pPr>
      <w:r>
        <w:t xml:space="preserve">Stemming originally from research into circadian rhythms and sleep-wake cycles, some light loggers have integrated accelerometers and inertial measurement units (IMUs). These can be particularly relevant to determine various aspects of wearing </w:t>
      </w:r>
      <w:proofErr w:type="spellStart"/>
      <w:r>
        <w:t>behaviour</w:t>
      </w:r>
      <w:proofErr w:type="spellEnd"/>
      <w:r>
        <w:t>. As an example, when a device is placed on a surface and not worn, this will present as non-movement. The exact ability to determine wear state from this sensor modality depends highly on the sensor sensitivity.</w:t>
      </w:r>
    </w:p>
    <w:p w14:paraId="50AB26EA" w14:textId="77777777" w:rsidR="002C0F20" w:rsidRDefault="00000000">
      <w:pPr>
        <w:pStyle w:val="berschrift3"/>
      </w:pPr>
      <w:bookmarkStart w:id="20" w:name="manufacturer-calibration"/>
      <w:bookmarkStart w:id="21" w:name="_Toc232588286"/>
      <w:bookmarkEnd w:id="14"/>
      <w:bookmarkEnd w:id="19"/>
      <w:r>
        <w:lastRenderedPageBreak/>
        <w:t>Manufacturer calibration</w:t>
      </w:r>
      <w:bookmarkEnd w:id="21"/>
    </w:p>
    <w:p w14:paraId="5100B22D" w14:textId="77777777" w:rsidR="002C0F20" w:rsidRDefault="00000000">
      <w:pPr>
        <w:pStyle w:val="FirstParagraph"/>
      </w:pPr>
      <w:r>
        <w:t>Devices designed to measure light exposure and other aspects of the optical environment should come with information from the manufacturer on the calibration procedures used to ensure high-quality measurements. Sometimes, information for one exemplary device is included in a data or specification sheet. It is worth consulting with the manufacturer on any calibrations they perform and specifically clarifying whether device-level information is available.</w:t>
      </w:r>
    </w:p>
    <w:p w14:paraId="22C05A04" w14:textId="77777777" w:rsidR="002C0F20" w:rsidRDefault="00000000">
      <w:pPr>
        <w:pStyle w:val="Textkrper"/>
      </w:pPr>
      <w:r>
        <w:t>The manufacturer may also recommend recalibrations of the devices at regular intervals. It is worth understanding the rationale for any such recalibrations (</w:t>
      </w:r>
      <w:proofErr w:type="gramStart"/>
      <w:r>
        <w:t>in particular if</w:t>
      </w:r>
      <w:proofErr w:type="gramEnd"/>
      <w:r>
        <w:t xml:space="preserve"> they come at a cost), as well as any recalibrations that researchers themselves can do.</w:t>
      </w:r>
    </w:p>
    <w:p w14:paraId="484A13FC" w14:textId="77777777" w:rsidR="002C0F20" w:rsidRDefault="00000000">
      <w:pPr>
        <w:pStyle w:val="berschrift3"/>
      </w:pPr>
      <w:bookmarkStart w:id="22" w:name="size-form-and-design"/>
      <w:bookmarkStart w:id="23" w:name="_Toc232588287"/>
      <w:bookmarkEnd w:id="20"/>
      <w:r>
        <w:t>Size, form, and design</w:t>
      </w:r>
      <w:bookmarkEnd w:id="23"/>
    </w:p>
    <w:p w14:paraId="5CED7DCA" w14:textId="77777777" w:rsidR="002C0F20" w:rsidRDefault="00000000">
      <w:pPr>
        <w:pStyle w:val="FirstParagraph"/>
      </w:pPr>
      <w:r>
        <w:t xml:space="preserve">The size, form and design of a wearable light logger are particularly important for the specific contexts in which it will be used. Devices that are too heavy, bulky or impractically shaped will likely not be of particular use in field studies on light exposure. The most common form factors are devices that are </w:t>
      </w:r>
      <w:r>
        <w:rPr>
          <w:b/>
          <w:bCs/>
        </w:rPr>
        <w:t>wrist-worn</w:t>
      </w:r>
      <w:r>
        <w:t xml:space="preserve">, </w:t>
      </w:r>
      <w:r>
        <w:rPr>
          <w:b/>
          <w:bCs/>
        </w:rPr>
        <w:t>lanyard-worn</w:t>
      </w:r>
      <w:r>
        <w:t xml:space="preserve">, attached with a </w:t>
      </w:r>
      <w:r>
        <w:rPr>
          <w:b/>
          <w:bCs/>
        </w:rPr>
        <w:t>clip</w:t>
      </w:r>
      <w:r>
        <w:t xml:space="preserve">, or attached to </w:t>
      </w:r>
      <w:r>
        <w:rPr>
          <w:b/>
          <w:bCs/>
        </w:rPr>
        <w:t>spectacle frames</w:t>
      </w:r>
      <w:r>
        <w:t>.</w:t>
      </w:r>
    </w:p>
    <w:p w14:paraId="1DFFA705" w14:textId="77777777" w:rsidR="002C0F20" w:rsidRDefault="00000000">
      <w:pPr>
        <w:pStyle w:val="CaptionedFigure"/>
      </w:pPr>
      <w:r>
        <w:rPr>
          <w:noProof/>
        </w:rPr>
        <w:drawing>
          <wp:inline distT="0" distB="0" distL="0" distR="0" wp14:anchorId="1E88CED3" wp14:editId="017339D1">
            <wp:extent cx="5159173" cy="1480165"/>
            <wp:effectExtent l="0" t="0" r="0" b="0"/>
            <wp:docPr id="37" name="Picture" descr="Form factors and wearing locations"/>
            <wp:cNvGraphicFramePr/>
            <a:graphic xmlns:a="http://schemas.openxmlformats.org/drawingml/2006/main">
              <a:graphicData uri="http://schemas.openxmlformats.org/drawingml/2006/picture">
                <pic:pic xmlns:pic="http://schemas.openxmlformats.org/drawingml/2006/picture">
                  <pic:nvPicPr>
                    <pic:cNvPr id="38" name="Picture" descr="images/wearing_locations.png"/>
                    <pic:cNvPicPr>
                      <a:picLocks noChangeAspect="1" noChangeArrowheads="1"/>
                    </pic:cNvPicPr>
                  </pic:nvPicPr>
                  <pic:blipFill>
                    <a:blip r:embed="rId15"/>
                    <a:stretch>
                      <a:fillRect/>
                    </a:stretch>
                  </pic:blipFill>
                  <pic:spPr bwMode="auto">
                    <a:xfrm>
                      <a:off x="0" y="0"/>
                      <a:ext cx="5159173" cy="1480165"/>
                    </a:xfrm>
                    <a:prstGeom prst="rect">
                      <a:avLst/>
                    </a:prstGeom>
                    <a:noFill/>
                    <a:ln w="9525">
                      <a:noFill/>
                      <a:headEnd/>
                      <a:tailEnd/>
                    </a:ln>
                  </pic:spPr>
                </pic:pic>
              </a:graphicData>
            </a:graphic>
          </wp:inline>
        </w:drawing>
      </w:r>
    </w:p>
    <w:p w14:paraId="73B72F39" w14:textId="77777777" w:rsidR="002C0F20" w:rsidRDefault="00000000">
      <w:pPr>
        <w:pStyle w:val="ImageCaption"/>
      </w:pPr>
      <w:r>
        <w:t>Form factors and wearing locations</w:t>
      </w:r>
    </w:p>
    <w:p w14:paraId="559B97B0" w14:textId="77777777" w:rsidR="002C0F20" w:rsidRDefault="00000000">
      <w:pPr>
        <w:pStyle w:val="Textkrper"/>
      </w:pPr>
      <w:r>
        <w:t>Different form factors are susceptible to different types of occlusions, so beyond participant comfort, a device’s dimensions and intended use case are also directly linked to data reliability. As of 2025, no specific device can be used all the time in all contexts and provide reliable information.</w:t>
      </w:r>
    </w:p>
    <w:p w14:paraId="4D17300D" w14:textId="77777777" w:rsidR="002C0F20" w:rsidRDefault="00000000">
      <w:pPr>
        <w:pStyle w:val="Textkrper"/>
      </w:pPr>
      <w:r>
        <w:t>Common problems include:</w:t>
      </w:r>
    </w:p>
    <w:p w14:paraId="0D9B38E5" w14:textId="77777777" w:rsidR="002C0F20" w:rsidRDefault="00000000">
      <w:pPr>
        <w:numPr>
          <w:ilvl w:val="0"/>
          <w:numId w:val="2"/>
        </w:numPr>
      </w:pPr>
      <w:r>
        <w:t>Wrist-worn devices are susceptible to being occluded by sleeves, particularly in settings or cold weather seasons.</w:t>
      </w:r>
    </w:p>
    <w:p w14:paraId="16E25853" w14:textId="77777777" w:rsidR="002C0F20" w:rsidRDefault="00000000">
      <w:pPr>
        <w:numPr>
          <w:ilvl w:val="0"/>
          <w:numId w:val="2"/>
        </w:numPr>
      </w:pPr>
      <w:r>
        <w:t>Lanyard-worn and clip-worn devices are susceptible to being occluded by jackets or other outer garments.</w:t>
      </w:r>
    </w:p>
    <w:p w14:paraId="0463254C" w14:textId="77777777" w:rsidR="002C0F20" w:rsidRDefault="00000000">
      <w:pPr>
        <w:numPr>
          <w:ilvl w:val="0"/>
          <w:numId w:val="2"/>
        </w:numPr>
      </w:pPr>
      <w:r>
        <w:t>Devices attached to spectacle frames are impractical for long-term use in the real world.</w:t>
      </w:r>
    </w:p>
    <w:p w14:paraId="6A9A907A" w14:textId="77777777" w:rsidR="002C0F20" w:rsidRDefault="00000000">
      <w:pPr>
        <w:pStyle w:val="FirstParagraph"/>
      </w:pPr>
      <w:r>
        <w:lastRenderedPageBreak/>
        <w:t>Previous studies (Okudaira et al. 1983; Jardim et al. 2011; Aarts et al. 2017; Bhandari et al. 2021; Wen et al. 2023; Mohammadian et al. 2024) have shown that while wrist-worn measurements are correlated with chest or head measurements, they are not related by a simple relationship. This follows from the fact that the wrist and eyes point in different directions in different planes.</w:t>
      </w:r>
    </w:p>
    <w:p w14:paraId="46A5772E" w14:textId="77777777" w:rsidR="002C0F20" w:rsidRDefault="00000000">
      <w:pPr>
        <w:pStyle w:val="berschrift3"/>
      </w:pPr>
      <w:bookmarkStart w:id="24" w:name="battery-capacity-and-charging"/>
      <w:bookmarkStart w:id="25" w:name="_Toc232588288"/>
      <w:bookmarkEnd w:id="22"/>
      <w:r>
        <w:t>Battery capacity and charging</w:t>
      </w:r>
      <w:bookmarkEnd w:id="25"/>
    </w:p>
    <w:p w14:paraId="54D9F7E7" w14:textId="77777777" w:rsidR="002C0F20" w:rsidRDefault="00000000">
      <w:pPr>
        <w:pStyle w:val="FirstParagraph"/>
      </w:pPr>
      <w:r>
        <w:t xml:space="preserve">Devices differ in their battery capacity, which is a determinant factor for the way that the devices can be used in the real world. The battery capacity is typically known by the manufacturer, but will depend on </w:t>
      </w:r>
      <w:proofErr w:type="gramStart"/>
      <w:r>
        <w:t>a number of</w:t>
      </w:r>
      <w:proofErr w:type="gramEnd"/>
      <w:r>
        <w:t xml:space="preserve"> factors, including the sampling intervals. Additionally, the way that a device is charged is of important for the specific use. Wearables can usually be charge through one of the following methods: A direct cable connection, an insertable battery, or a charging dock. As with any electronic device, there may also be varying capacities over the lifetime of the wearable, which needs to be considered. Some wearable devices also feature a ‘power down’ function which puts the device into stand-by mode, thereby avoiding deep discharging.</w:t>
      </w:r>
    </w:p>
    <w:p w14:paraId="49082ABD" w14:textId="77777777" w:rsidR="002C0F20" w:rsidRDefault="00000000">
      <w:pPr>
        <w:pStyle w:val="berschrift3"/>
      </w:pPr>
      <w:bookmarkStart w:id="26" w:name="data-storage"/>
      <w:bookmarkStart w:id="27" w:name="_Toc232588289"/>
      <w:bookmarkEnd w:id="24"/>
      <w:r>
        <w:t>Data storage</w:t>
      </w:r>
      <w:bookmarkEnd w:id="27"/>
    </w:p>
    <w:p w14:paraId="595C7BFC" w14:textId="77777777" w:rsidR="002C0F20" w:rsidRDefault="00000000">
      <w:pPr>
        <w:pStyle w:val="FirstParagraph"/>
      </w:pPr>
      <w:r>
        <w:t xml:space="preserve">Data storage capacity is related to the battery capacity: For high-frequency sampling, the storage will run full, and the data would have to be downloaded from the device. Additionally, the sampling frequency itself may also reduce the battery capacity due to repeated operations. The </w:t>
      </w:r>
      <w:proofErr w:type="spellStart"/>
      <w:r>
        <w:t>behaviour</w:t>
      </w:r>
      <w:proofErr w:type="spellEnd"/>
      <w:r>
        <w:t xml:space="preserve"> of devices with respect to data storage when failure of any sort occurs is core. For example, when a device runs full, it could respond either by stopping any further data intake, or by starting the recording from the beginning. Similarly, when a device loses charge/the battery is empty, the data could be lost. Understanding the exact contingencies of these failure modes can mitigate data loss.</w:t>
      </w:r>
    </w:p>
    <w:p w14:paraId="4C0D5EE5" w14:textId="77777777" w:rsidR="002C0F20" w:rsidRDefault="00000000">
      <w:pPr>
        <w:pStyle w:val="Textkrper"/>
      </w:pPr>
      <w:r>
        <w:t>Where the data are stored is important, not only for practical considerations, but also for privacy concerns. Some devices allow for or have mandatory synchronization through a Bluetooth-enabled connection with a smartphone. This needs to be considered in the context of research ethics.</w:t>
      </w:r>
    </w:p>
    <w:p w14:paraId="37FE43B2" w14:textId="77777777" w:rsidR="002C0F20" w:rsidRDefault="00000000">
      <w:pPr>
        <w:pStyle w:val="berschrift3"/>
      </w:pPr>
      <w:bookmarkStart w:id="28" w:name="raw-data-format-and-ease-of-transfer"/>
      <w:bookmarkStart w:id="29" w:name="_Toc232588290"/>
      <w:bookmarkEnd w:id="26"/>
      <w:r>
        <w:t>Raw data format and ease of transfer</w:t>
      </w:r>
      <w:bookmarkEnd w:id="29"/>
    </w:p>
    <w:p w14:paraId="3077C899" w14:textId="77777777" w:rsidR="002C0F20" w:rsidRDefault="00000000">
      <w:pPr>
        <w:pStyle w:val="FirstParagraph"/>
      </w:pPr>
      <w:r>
        <w:t xml:space="preserve">To date, there is no commonly accepted data standard for data from wearable light exposure and visual experience loggers. </w:t>
      </w:r>
      <w:proofErr w:type="gramStart"/>
      <w:r>
        <w:t>As a consequence</w:t>
      </w:r>
      <w:proofErr w:type="gramEnd"/>
      <w:r>
        <w:t>, manufacturers typically develop their own format, which are sometimes not well-documented. The consequence of this is that any researchers or research users working with these types of data will spend a considerable amount of time to write loading functions to wrangle the data. Within the graphical user interface (GUI) that is attached to a device, it is usually possible to export the data into a range of formats. The transfer speed for the data can be important in environments or use cases where fast analysis of data is important.</w:t>
      </w:r>
    </w:p>
    <w:p w14:paraId="7E57739D" w14:textId="77777777" w:rsidR="002C0F20" w:rsidRDefault="00000000">
      <w:pPr>
        <w:pStyle w:val="berschrift3"/>
      </w:pPr>
      <w:bookmarkStart w:id="30" w:name="wearnon-wear-and-occlusion-detection"/>
      <w:bookmarkStart w:id="31" w:name="_Toc232588291"/>
      <w:bookmarkEnd w:id="28"/>
      <w:r>
        <w:lastRenderedPageBreak/>
        <w:t>Wear/non-wear and occlusion detection</w:t>
      </w:r>
      <w:bookmarkEnd w:id="31"/>
    </w:p>
    <w:p w14:paraId="7BFB4CA9" w14:textId="77777777" w:rsidR="002C0F20" w:rsidRDefault="00000000">
      <w:pPr>
        <w:pStyle w:val="FirstParagraph"/>
      </w:pPr>
      <w:r>
        <w:t>Some devices may be able to detect whether they are being worn, either online, or after analysis using the manufacturer-provided software. For wrist-worn devices, this could be implemented through a capacitance sensor, or temperature sensor, or in conjunction with data from the IMU. Additionally, devices might be able to detect it is occluded.</w:t>
      </w:r>
    </w:p>
    <w:p w14:paraId="72B8EE8C" w14:textId="77777777" w:rsidR="002C0F20" w:rsidRDefault="00000000">
      <w:pPr>
        <w:pStyle w:val="Textkrper"/>
      </w:pPr>
      <w:r>
        <w:t>When wear detection is not available from the device-inherent capabilities, it is recommended that researchers investigate concise methods for estimating wear/non-wear state, e.g. through additional questionnaires or using a data-driven approach.</w:t>
      </w:r>
    </w:p>
    <w:p w14:paraId="3BA45424" w14:textId="77777777" w:rsidR="002C0F20" w:rsidRDefault="00000000">
      <w:pPr>
        <w:pStyle w:val="berschrift3"/>
      </w:pPr>
      <w:bookmarkStart w:id="32" w:name="interaction-with-the-device"/>
      <w:bookmarkStart w:id="33" w:name="_Toc232588292"/>
      <w:bookmarkEnd w:id="30"/>
      <w:r>
        <w:t>Interaction with the device</w:t>
      </w:r>
      <w:bookmarkEnd w:id="33"/>
    </w:p>
    <w:p w14:paraId="2A3CB67B" w14:textId="77777777" w:rsidR="002C0F20" w:rsidRDefault="00000000">
      <w:pPr>
        <w:pStyle w:val="FirstParagraph"/>
      </w:pPr>
      <w:r>
        <w:t xml:space="preserve">Some devices contain event buttons, which, when pressed, insert time-stamped information into the data log. This functionality can be very useful for determining wear/non-wear state and specific events taking place for the participant. It is worth noting that as they are a user interaction, participants are not guaranteed to do it consistently. Some devices also include a status LED that indicates the device state. It is important to inform the participant of the meaning of each of the possible </w:t>
      </w:r>
      <w:proofErr w:type="gramStart"/>
      <w:r>
        <w:t>states, and</w:t>
      </w:r>
      <w:proofErr w:type="gramEnd"/>
      <w:r>
        <w:t xml:space="preserve"> intervene if necessary.</w:t>
      </w:r>
    </w:p>
    <w:p w14:paraId="76315882" w14:textId="77777777" w:rsidR="002C0F20" w:rsidRDefault="00000000">
      <w:pPr>
        <w:pStyle w:val="berschrift3"/>
      </w:pPr>
      <w:bookmarkStart w:id="34" w:name="documentation"/>
      <w:bookmarkStart w:id="35" w:name="_Toc232588293"/>
      <w:bookmarkEnd w:id="32"/>
      <w:r>
        <w:t>Documentation</w:t>
      </w:r>
      <w:bookmarkEnd w:id="35"/>
    </w:p>
    <w:p w14:paraId="5E1D6C89" w14:textId="77777777" w:rsidR="002C0F20" w:rsidRDefault="00000000">
      <w:pPr>
        <w:pStyle w:val="FirstParagraph"/>
      </w:pPr>
      <w:r>
        <w:t>The quality of manufacturer documentation can vary significantly, and it is important to consult the manufacturer on its completeness. This includes, at a minimum:</w:t>
      </w:r>
    </w:p>
    <w:p w14:paraId="29D9A09B" w14:textId="77777777" w:rsidR="002C0F20" w:rsidRDefault="00000000">
      <w:pPr>
        <w:pStyle w:val="Compact"/>
        <w:numPr>
          <w:ilvl w:val="0"/>
          <w:numId w:val="3"/>
        </w:numPr>
      </w:pPr>
      <w:r>
        <w:rPr>
          <w:b/>
          <w:bCs/>
        </w:rPr>
        <w:t>Sensor capabilities and calibration</w:t>
      </w:r>
    </w:p>
    <w:p w14:paraId="1CF3362C" w14:textId="77777777" w:rsidR="002C0F20" w:rsidRDefault="00000000">
      <w:pPr>
        <w:pStyle w:val="Compact"/>
        <w:numPr>
          <w:ilvl w:val="1"/>
          <w:numId w:val="4"/>
        </w:numPr>
      </w:pPr>
      <w:r>
        <w:t>Full description of sensor capabilities, including calibration information</w:t>
      </w:r>
      <w:r>
        <w:br/>
      </w:r>
    </w:p>
    <w:p w14:paraId="397203FC" w14:textId="77777777" w:rsidR="002C0F20" w:rsidRDefault="00000000">
      <w:pPr>
        <w:pStyle w:val="Compact"/>
        <w:numPr>
          <w:ilvl w:val="1"/>
          <w:numId w:val="4"/>
        </w:numPr>
      </w:pPr>
      <w:r>
        <w:t>Traceability of calibration (e.g., to national standards)</w:t>
      </w:r>
      <w:r>
        <w:br/>
      </w:r>
    </w:p>
    <w:p w14:paraId="660FB7C1" w14:textId="77777777" w:rsidR="002C0F20" w:rsidRDefault="00000000">
      <w:pPr>
        <w:pStyle w:val="Compact"/>
        <w:numPr>
          <w:ilvl w:val="1"/>
          <w:numId w:val="4"/>
        </w:numPr>
      </w:pPr>
      <w:r>
        <w:t>Documentation of validation procedures (e.g., lab vs. field performance)</w:t>
      </w:r>
      <w:r>
        <w:br/>
      </w:r>
    </w:p>
    <w:p w14:paraId="040965D2" w14:textId="77777777" w:rsidR="002C0F20" w:rsidRDefault="00000000">
      <w:pPr>
        <w:pStyle w:val="Compact"/>
        <w:numPr>
          <w:ilvl w:val="1"/>
          <w:numId w:val="4"/>
        </w:numPr>
      </w:pPr>
      <w:r>
        <w:t>Instructions for user-performed recalibration and required tools</w:t>
      </w:r>
      <w:r>
        <w:br/>
      </w:r>
    </w:p>
    <w:p w14:paraId="7793E2AE" w14:textId="77777777" w:rsidR="002C0F20" w:rsidRDefault="00000000">
      <w:pPr>
        <w:pStyle w:val="Compact"/>
        <w:numPr>
          <w:ilvl w:val="1"/>
          <w:numId w:val="4"/>
        </w:numPr>
      </w:pPr>
      <w:r>
        <w:t>Expected lifespan and stability of sensor performance over time (e.g., sensor drift)</w:t>
      </w:r>
    </w:p>
    <w:p w14:paraId="7F6C32A8" w14:textId="77777777" w:rsidR="002C0F20" w:rsidRDefault="00000000">
      <w:pPr>
        <w:pStyle w:val="Compact"/>
        <w:numPr>
          <w:ilvl w:val="0"/>
          <w:numId w:val="3"/>
        </w:numPr>
      </w:pPr>
      <w:r>
        <w:rPr>
          <w:b/>
          <w:bCs/>
        </w:rPr>
        <w:t>Environmental and operational conditions</w:t>
      </w:r>
    </w:p>
    <w:p w14:paraId="74E04433" w14:textId="77777777" w:rsidR="002C0F20" w:rsidRDefault="00000000">
      <w:pPr>
        <w:pStyle w:val="Compact"/>
        <w:numPr>
          <w:ilvl w:val="1"/>
          <w:numId w:val="5"/>
        </w:numPr>
      </w:pPr>
      <w:r>
        <w:t>Environmental operating conditions (e.g., temperature, humidity, altitude)</w:t>
      </w:r>
      <w:r>
        <w:br/>
      </w:r>
    </w:p>
    <w:p w14:paraId="5AA54B64" w14:textId="77777777" w:rsidR="002C0F20" w:rsidRDefault="00000000">
      <w:pPr>
        <w:pStyle w:val="Compact"/>
        <w:numPr>
          <w:ilvl w:val="1"/>
          <w:numId w:val="5"/>
        </w:numPr>
      </w:pPr>
      <w:r>
        <w:t>Known hardware/software limitations (e.g., maximum sampling rate, data loss risks)</w:t>
      </w:r>
      <w:r>
        <w:br/>
      </w:r>
    </w:p>
    <w:p w14:paraId="124A26B4" w14:textId="77777777" w:rsidR="002C0F20" w:rsidRDefault="00000000">
      <w:pPr>
        <w:pStyle w:val="Compact"/>
        <w:numPr>
          <w:ilvl w:val="1"/>
          <w:numId w:val="5"/>
        </w:numPr>
      </w:pPr>
      <w:r>
        <w:t>Information on error states or error modes that may be encountered during data collection</w:t>
      </w:r>
    </w:p>
    <w:p w14:paraId="41BB8608" w14:textId="77777777" w:rsidR="002C0F20" w:rsidRDefault="00000000">
      <w:pPr>
        <w:pStyle w:val="Compact"/>
        <w:numPr>
          <w:ilvl w:val="0"/>
          <w:numId w:val="3"/>
        </w:numPr>
      </w:pPr>
      <w:r>
        <w:rPr>
          <w:b/>
          <w:bCs/>
        </w:rPr>
        <w:t xml:space="preserve">Device </w:t>
      </w:r>
      <w:proofErr w:type="spellStart"/>
      <w:r>
        <w:rPr>
          <w:b/>
          <w:bCs/>
        </w:rPr>
        <w:t>behaviour</w:t>
      </w:r>
      <w:proofErr w:type="spellEnd"/>
      <w:r>
        <w:rPr>
          <w:b/>
          <w:bCs/>
        </w:rPr>
        <w:t xml:space="preserve"> and data processing</w:t>
      </w:r>
    </w:p>
    <w:p w14:paraId="5211B50D" w14:textId="77777777" w:rsidR="002C0F20" w:rsidRDefault="00000000">
      <w:pPr>
        <w:pStyle w:val="Compact"/>
        <w:numPr>
          <w:ilvl w:val="1"/>
          <w:numId w:val="6"/>
        </w:numPr>
      </w:pPr>
      <w:r>
        <w:lastRenderedPageBreak/>
        <w:t>Description of any onboard data processing, compression, or classification algorithms</w:t>
      </w:r>
      <w:r>
        <w:br/>
      </w:r>
    </w:p>
    <w:p w14:paraId="0C5B8CE4" w14:textId="77777777" w:rsidR="002C0F20" w:rsidRDefault="00000000">
      <w:pPr>
        <w:pStyle w:val="Compact"/>
        <w:numPr>
          <w:ilvl w:val="1"/>
          <w:numId w:val="6"/>
        </w:numPr>
      </w:pPr>
      <w:r>
        <w:t>Details on how timestamps are generated and synchronized (e.g., internal clock behavior, drift)</w:t>
      </w:r>
      <w:r>
        <w:br/>
      </w:r>
    </w:p>
    <w:p w14:paraId="2F38C026" w14:textId="77777777" w:rsidR="002C0F20" w:rsidRDefault="00000000">
      <w:pPr>
        <w:pStyle w:val="Compact"/>
        <w:numPr>
          <w:ilvl w:val="1"/>
          <w:numId w:val="6"/>
        </w:numPr>
      </w:pPr>
      <w:r>
        <w:t>Firmware versioning and changelog history, especially for devices under active development</w:t>
      </w:r>
    </w:p>
    <w:p w14:paraId="2F3049EC" w14:textId="77777777" w:rsidR="002C0F20" w:rsidRDefault="00000000">
      <w:pPr>
        <w:pStyle w:val="Compact"/>
        <w:numPr>
          <w:ilvl w:val="0"/>
          <w:numId w:val="3"/>
        </w:numPr>
      </w:pPr>
      <w:r>
        <w:rPr>
          <w:b/>
          <w:bCs/>
        </w:rPr>
        <w:t>Data structure and output</w:t>
      </w:r>
    </w:p>
    <w:p w14:paraId="6A90AD96" w14:textId="77777777" w:rsidR="002C0F20" w:rsidRDefault="00000000">
      <w:pPr>
        <w:pStyle w:val="Compact"/>
        <w:numPr>
          <w:ilvl w:val="1"/>
          <w:numId w:val="7"/>
        </w:numPr>
      </w:pPr>
      <w:r>
        <w:t>Full description of all data available from the device</w:t>
      </w:r>
      <w:r>
        <w:br/>
      </w:r>
    </w:p>
    <w:p w14:paraId="4B603EF0" w14:textId="77777777" w:rsidR="002C0F20" w:rsidRDefault="00000000">
      <w:pPr>
        <w:pStyle w:val="Compact"/>
        <w:numPr>
          <w:ilvl w:val="1"/>
          <w:numId w:val="7"/>
        </w:numPr>
      </w:pPr>
      <w:r>
        <w:t>Clear explanation of file formats (CSV, JSON, binary, proprietary, etc.)</w:t>
      </w:r>
    </w:p>
    <w:p w14:paraId="465B6929" w14:textId="77777777" w:rsidR="002C0F20" w:rsidRDefault="00000000">
      <w:pPr>
        <w:pStyle w:val="Compact"/>
        <w:numPr>
          <w:ilvl w:val="0"/>
          <w:numId w:val="3"/>
        </w:numPr>
      </w:pPr>
      <w:r>
        <w:rPr>
          <w:b/>
          <w:bCs/>
        </w:rPr>
        <w:t>Usage and deployment guidance</w:t>
      </w:r>
    </w:p>
    <w:p w14:paraId="3BDE19EB" w14:textId="77777777" w:rsidR="002C0F20" w:rsidRDefault="00000000">
      <w:pPr>
        <w:pStyle w:val="Compact"/>
        <w:numPr>
          <w:ilvl w:val="1"/>
          <w:numId w:val="8"/>
        </w:numPr>
      </w:pPr>
      <w:r>
        <w:t>Recommended positioning and usage instructions to ensure data validity</w:t>
      </w:r>
    </w:p>
    <w:p w14:paraId="529525E9" w14:textId="77777777" w:rsidR="002C0F20" w:rsidRDefault="00000000">
      <w:pPr>
        <w:pStyle w:val="Compact"/>
        <w:numPr>
          <w:ilvl w:val="0"/>
          <w:numId w:val="3"/>
        </w:numPr>
      </w:pPr>
      <w:r>
        <w:rPr>
          <w:b/>
          <w:bCs/>
        </w:rPr>
        <w:t>Regulatory and support information</w:t>
      </w:r>
    </w:p>
    <w:p w14:paraId="3EDC37CF" w14:textId="77777777" w:rsidR="002C0F20" w:rsidRDefault="00000000">
      <w:pPr>
        <w:pStyle w:val="Compact"/>
        <w:numPr>
          <w:ilvl w:val="1"/>
          <w:numId w:val="9"/>
        </w:numPr>
      </w:pPr>
      <w:r>
        <w:t xml:space="preserve">Any relevant compliance certifications (e.g., </w:t>
      </w:r>
      <w:hyperlink r:id="rId16">
        <w:r>
          <w:rPr>
            <w:rStyle w:val="Hyperlink"/>
          </w:rPr>
          <w:t>CE</w:t>
        </w:r>
      </w:hyperlink>
      <w:r>
        <w:t xml:space="preserve">, </w:t>
      </w:r>
      <w:hyperlink r:id="rId17">
        <w:r>
          <w:rPr>
            <w:rStyle w:val="Hyperlink"/>
          </w:rPr>
          <w:t>FCC</w:t>
        </w:r>
      </w:hyperlink>
      <w:r>
        <w:t xml:space="preserve">, </w:t>
      </w:r>
      <w:hyperlink r:id="rId18">
        <w:r>
          <w:rPr>
            <w:rStyle w:val="Hyperlink"/>
          </w:rPr>
          <w:t>ISO</w:t>
        </w:r>
      </w:hyperlink>
      <w:r>
        <w:t>)</w:t>
      </w:r>
      <w:r>
        <w:br/>
      </w:r>
    </w:p>
    <w:p w14:paraId="2155C3B6" w14:textId="77777777" w:rsidR="002C0F20" w:rsidRDefault="00000000">
      <w:pPr>
        <w:pStyle w:val="Compact"/>
        <w:numPr>
          <w:ilvl w:val="1"/>
          <w:numId w:val="9"/>
        </w:numPr>
      </w:pPr>
      <w:r>
        <w:t>Contact information for technical support</w:t>
      </w:r>
    </w:p>
    <w:p w14:paraId="7241E9D7" w14:textId="77777777" w:rsidR="002C0F20" w:rsidRDefault="00000000">
      <w:pPr>
        <w:pStyle w:val="berschrift3"/>
      </w:pPr>
      <w:bookmarkStart w:id="36" w:name="software-ecosystem"/>
      <w:bookmarkStart w:id="37" w:name="_Toc232588294"/>
      <w:bookmarkEnd w:id="34"/>
      <w:r>
        <w:t>Software ecosystem</w:t>
      </w:r>
      <w:bookmarkEnd w:id="37"/>
    </w:p>
    <w:p w14:paraId="65B4DD4E" w14:textId="77777777" w:rsidR="002C0F20" w:rsidRDefault="00000000">
      <w:pPr>
        <w:pStyle w:val="FirstParagraph"/>
      </w:pPr>
      <w:r>
        <w:t>Light loggers as hardware are bundled with software that enable their use. Software functionality usually includes:</w:t>
      </w:r>
    </w:p>
    <w:p w14:paraId="669AF172" w14:textId="77777777" w:rsidR="002C0F20" w:rsidRDefault="00000000">
      <w:pPr>
        <w:pStyle w:val="Compact"/>
        <w:numPr>
          <w:ilvl w:val="0"/>
          <w:numId w:val="10"/>
        </w:numPr>
      </w:pPr>
      <w:r>
        <w:t>Setting up the device for logging</w:t>
      </w:r>
    </w:p>
    <w:p w14:paraId="612D82C5" w14:textId="77777777" w:rsidR="002C0F20" w:rsidRDefault="00000000">
      <w:pPr>
        <w:pStyle w:val="Compact"/>
        <w:numPr>
          <w:ilvl w:val="0"/>
          <w:numId w:val="10"/>
        </w:numPr>
      </w:pPr>
      <w:r>
        <w:t>Choosing parameters for logging (including intervals, participant ID)</w:t>
      </w:r>
    </w:p>
    <w:p w14:paraId="29FEB009" w14:textId="77777777" w:rsidR="002C0F20" w:rsidRDefault="00000000">
      <w:pPr>
        <w:pStyle w:val="Compact"/>
        <w:numPr>
          <w:ilvl w:val="0"/>
          <w:numId w:val="10"/>
        </w:numPr>
      </w:pPr>
      <w:r>
        <w:t>Live read-out of the data</w:t>
      </w:r>
    </w:p>
    <w:p w14:paraId="2AB41566" w14:textId="77777777" w:rsidR="002C0F20" w:rsidRDefault="00000000">
      <w:pPr>
        <w:pStyle w:val="Compact"/>
        <w:numPr>
          <w:ilvl w:val="0"/>
          <w:numId w:val="10"/>
        </w:numPr>
      </w:pPr>
      <w:r>
        <w:t>Information about device and battery status</w:t>
      </w:r>
    </w:p>
    <w:p w14:paraId="59A5B282" w14:textId="77777777" w:rsidR="002C0F20" w:rsidRDefault="00000000">
      <w:pPr>
        <w:pStyle w:val="Compact"/>
        <w:numPr>
          <w:ilvl w:val="0"/>
          <w:numId w:val="10"/>
        </w:numPr>
      </w:pPr>
      <w:r>
        <w:t>Data read-out from the device</w:t>
      </w:r>
    </w:p>
    <w:p w14:paraId="44BE17DE" w14:textId="77777777" w:rsidR="002C0F20" w:rsidRDefault="00000000">
      <w:pPr>
        <w:pStyle w:val="Compact"/>
        <w:numPr>
          <w:ilvl w:val="0"/>
          <w:numId w:val="10"/>
        </w:numPr>
      </w:pPr>
      <w:r>
        <w:t>Data saving into proprietary and/or open text formats</w:t>
      </w:r>
    </w:p>
    <w:p w14:paraId="4BA6760A" w14:textId="77777777" w:rsidR="002C0F20" w:rsidRDefault="00000000">
      <w:pPr>
        <w:pStyle w:val="Compact"/>
        <w:numPr>
          <w:ilvl w:val="0"/>
          <w:numId w:val="10"/>
        </w:numPr>
      </w:pPr>
      <w:r>
        <w:t>Manual data annotation and tagging of data</w:t>
      </w:r>
    </w:p>
    <w:p w14:paraId="4C0B4808" w14:textId="77777777" w:rsidR="002C0F20" w:rsidRDefault="00000000">
      <w:pPr>
        <w:pStyle w:val="Compact"/>
        <w:numPr>
          <w:ilvl w:val="0"/>
          <w:numId w:val="10"/>
        </w:numPr>
      </w:pPr>
      <w:r>
        <w:t>Data selection and masking</w:t>
      </w:r>
    </w:p>
    <w:p w14:paraId="67D7320C" w14:textId="77777777" w:rsidR="002C0F20" w:rsidRDefault="00000000">
      <w:pPr>
        <w:pStyle w:val="Compact"/>
        <w:numPr>
          <w:ilvl w:val="0"/>
          <w:numId w:val="10"/>
        </w:numPr>
      </w:pPr>
      <w:r>
        <w:t>Data analysis</w:t>
      </w:r>
    </w:p>
    <w:p w14:paraId="45A7D9B7" w14:textId="77777777" w:rsidR="002C0F20" w:rsidRDefault="00000000">
      <w:pPr>
        <w:pStyle w:val="Compact"/>
        <w:numPr>
          <w:ilvl w:val="0"/>
          <w:numId w:val="10"/>
        </w:numPr>
      </w:pPr>
      <w:r>
        <w:t>Export from analysis results</w:t>
      </w:r>
    </w:p>
    <w:p w14:paraId="535815C6" w14:textId="77777777" w:rsidR="002C0F20" w:rsidRDefault="00000000">
      <w:pPr>
        <w:pStyle w:val="FirstParagraph"/>
      </w:pPr>
      <w:r>
        <w:t>A key consideration is the ease of use of these companion software packages, and their maturity. If simple errors in use can lead to data loss, that is undesirable. A further consideration is whether the software is available across multiple operating systems, such as Windows, OS X and Linux.</w:t>
      </w:r>
    </w:p>
    <w:p w14:paraId="75483407" w14:textId="77777777" w:rsidR="002C0F20" w:rsidRDefault="00000000">
      <w:pPr>
        <w:pStyle w:val="Textkrper"/>
      </w:pPr>
      <w:r>
        <w:t xml:space="preserve">As the software packages supplied by the manufacturers are typically not released as open-source packages, the underlying functions, </w:t>
      </w:r>
      <w:proofErr w:type="gramStart"/>
      <w:r>
        <w:t>in particular</w:t>
      </w:r>
      <w:proofErr w:type="gramEnd"/>
      <w:r>
        <w:t xml:space="preserve"> those pertaining to data analysis, are not transparent. It is therefore important to always note down the software version if a given analysis </w:t>
      </w:r>
      <w:proofErr w:type="gramStart"/>
      <w:r>
        <w:t>is considered to be</w:t>
      </w:r>
      <w:proofErr w:type="gramEnd"/>
      <w:r>
        <w:t xml:space="preserve"> archival. Furthermore, it is recommended to </w:t>
      </w:r>
      <w:r>
        <w:lastRenderedPageBreak/>
        <w:t xml:space="preserve">keep an archive of the software installation packages or ZIPs, so that analyses can be re-performed with </w:t>
      </w:r>
      <w:proofErr w:type="gramStart"/>
      <w:r>
        <w:t>exactly the same</w:t>
      </w:r>
      <w:proofErr w:type="gramEnd"/>
      <w:r>
        <w:t xml:space="preserve"> analysis routines.</w:t>
      </w:r>
    </w:p>
    <w:p w14:paraId="6E00EE58" w14:textId="77777777" w:rsidR="002C0F20" w:rsidRDefault="00000000">
      <w:pPr>
        <w:pStyle w:val="Textkrper"/>
      </w:pPr>
      <w:r>
        <w:t>Generally, it is recommended that the analysis of light logger data is not performed with proprietary software, but with open-source alternatives (Zauner et al. 2025).</w:t>
      </w:r>
    </w:p>
    <w:p w14:paraId="34C4A546" w14:textId="77777777" w:rsidR="002C0F20" w:rsidRDefault="00000000">
      <w:pPr>
        <w:pStyle w:val="berschrift2"/>
      </w:pPr>
      <w:bookmarkStart w:id="38" w:name="validating-devices"/>
      <w:bookmarkStart w:id="39" w:name="_Toc232588295"/>
      <w:bookmarkEnd w:id="8"/>
      <w:bookmarkEnd w:id="36"/>
      <w:r>
        <w:t>Validating devices</w:t>
      </w:r>
      <w:bookmarkEnd w:id="39"/>
    </w:p>
    <w:p w14:paraId="77053948" w14:textId="77777777" w:rsidR="002C0F20" w:rsidRDefault="00000000">
      <w:pPr>
        <w:pStyle w:val="FirstParagraph"/>
      </w:pPr>
      <w:r>
        <w:t>Once devices have been acquired, a key step prior to deployment in a scientific study is their validation (</w:t>
      </w:r>
      <w:proofErr w:type="spellStart"/>
      <w:r>
        <w:t>Spitschan</w:t>
      </w:r>
      <w:proofErr w:type="spellEnd"/>
      <w:r>
        <w:t xml:space="preserve"> et al. 2022). Validation ensures that the devices are performing according to specifications, measuring reliably, and delivering data that can be meaningfully </w:t>
      </w:r>
      <w:proofErr w:type="gramStart"/>
      <w:r>
        <w:t>interpreted .</w:t>
      </w:r>
      <w:proofErr w:type="gramEnd"/>
    </w:p>
    <w:p w14:paraId="1E736A9B" w14:textId="77777777" w:rsidR="002C0F20" w:rsidRDefault="00000000">
      <w:pPr>
        <w:pStyle w:val="berschrift3"/>
      </w:pPr>
      <w:bookmarkStart w:id="40" w:name="standardized-validation-procedures"/>
      <w:bookmarkStart w:id="41" w:name="_Toc232588296"/>
      <w:r>
        <w:t>Standardized validation procedures</w:t>
      </w:r>
      <w:bookmarkEnd w:id="41"/>
    </w:p>
    <w:p w14:paraId="4CCD81EB" w14:textId="77777777" w:rsidR="002C0F20" w:rsidRDefault="00000000">
      <w:pPr>
        <w:pStyle w:val="FirstParagraph"/>
      </w:pPr>
      <w:r>
        <w:t>Standardized validation procedures should be followed to evaluate the device’s accuracy, precision, and stability. Ideally, these procedures should be based on accepted metrological principles, using consistent methods and reference standards. The validation protocol should be clearly documented, replicable, and, if possible, aligned with relevant national or international standards.</w:t>
      </w:r>
    </w:p>
    <w:p w14:paraId="02FDE466" w14:textId="77777777" w:rsidR="002C0F20" w:rsidRDefault="00000000">
      <w:pPr>
        <w:pStyle w:val="berschrift3"/>
      </w:pPr>
      <w:bookmarkStart w:id="42" w:name="X034654da26895ca781f723da0c57b91b67ea7da"/>
      <w:bookmarkStart w:id="43" w:name="_Toc232588297"/>
      <w:bookmarkEnd w:id="40"/>
      <w:r>
        <w:t>Cross-comparison with reference measurements</w:t>
      </w:r>
      <w:bookmarkEnd w:id="43"/>
    </w:p>
    <w:p w14:paraId="612FD03B" w14:textId="77777777" w:rsidR="002C0F20" w:rsidRDefault="00000000">
      <w:pPr>
        <w:pStyle w:val="FirstParagraph"/>
      </w:pPr>
      <w:r>
        <w:t>Light loggers should be tested against calibrated reference instruments or standard light sources to verify their measurement accuracy. These reference conditions could include traceable spectroradiometers or other laboratory-grade equipment. By exposing the devices to known light spectra and intensities, any systematic measurement errors can be identified and, if necessary, corrected or documented.</w:t>
      </w:r>
    </w:p>
    <w:p w14:paraId="0254439A" w14:textId="77777777" w:rsidR="002C0F20" w:rsidRDefault="00000000">
      <w:pPr>
        <w:pStyle w:val="berschrift3"/>
      </w:pPr>
      <w:bookmarkStart w:id="44" w:name="inter-device-variability-assessment"/>
      <w:bookmarkStart w:id="45" w:name="_Toc232588298"/>
      <w:bookmarkEnd w:id="42"/>
      <w:r>
        <w:t>Inter-device variability assessment</w:t>
      </w:r>
      <w:bookmarkEnd w:id="45"/>
    </w:p>
    <w:p w14:paraId="75B21F18" w14:textId="77777777" w:rsidR="002C0F20" w:rsidRDefault="00000000">
      <w:pPr>
        <w:pStyle w:val="FirstParagraph"/>
      </w:pPr>
      <w:r>
        <w:t>A simple and cost-effective method to characterize variability between devices is to place them side by side under an overcast sky (Markvart et al. 2015). Overcast conditions provide a diffuse, relatively uniform light environment, which allows the identification of measurement differences between individual devices. Substantial inter-device variability should be addressed through recalibration or adjustment before deployment.</w:t>
      </w:r>
    </w:p>
    <w:p w14:paraId="4D5FC5BE" w14:textId="77777777" w:rsidR="002C0F20" w:rsidRDefault="00000000">
      <w:pPr>
        <w:pStyle w:val="berschrift3"/>
      </w:pPr>
      <w:bookmarkStart w:id="46" w:name="intra-device-reliability-assessment"/>
      <w:bookmarkStart w:id="47" w:name="_Toc232588299"/>
      <w:bookmarkEnd w:id="44"/>
      <w:r>
        <w:t>Intra-device reliability assessment</w:t>
      </w:r>
      <w:bookmarkEnd w:id="47"/>
    </w:p>
    <w:p w14:paraId="6E31FBB0" w14:textId="77777777" w:rsidR="002C0F20" w:rsidRDefault="00000000">
      <w:pPr>
        <w:pStyle w:val="FirstParagraph"/>
      </w:pPr>
      <w:r>
        <w:t>In addition to comparing different devices, it is important to assess the repeatability of each device over time. This involves repeated measurements under stable light conditions to verify that the device produces consistent results. Intra-device reliability checks can reveal drift or other issues that could compromise data integrity in longitudinal studies.</w:t>
      </w:r>
    </w:p>
    <w:p w14:paraId="0E917DD6" w14:textId="77777777" w:rsidR="002C0F20" w:rsidRDefault="00000000">
      <w:pPr>
        <w:pStyle w:val="berschrift3"/>
      </w:pPr>
      <w:bookmarkStart w:id="48" w:name="ease-of-calibration"/>
      <w:bookmarkStart w:id="49" w:name="_Toc232588300"/>
      <w:bookmarkEnd w:id="46"/>
      <w:r>
        <w:t>Ease of calibration</w:t>
      </w:r>
      <w:bookmarkEnd w:id="49"/>
    </w:p>
    <w:p w14:paraId="7E95279F" w14:textId="77777777" w:rsidR="002C0F20" w:rsidRDefault="00000000">
      <w:pPr>
        <w:pStyle w:val="FirstParagraph"/>
      </w:pPr>
      <w:r>
        <w:t xml:space="preserve">Finally, devices should support straightforward recalibration procedures if required. Documentation from the manufacturer should describe how to recalibrate individual devices and what equipment or conditions are necessary to do so. This ensures that any </w:t>
      </w:r>
      <w:r>
        <w:lastRenderedPageBreak/>
        <w:t>detected deviations can be corrected efficiently, maintaining long-term accuracy of the measurements.</w:t>
      </w:r>
    </w:p>
    <w:p w14:paraId="3B1DF766" w14:textId="77777777" w:rsidR="002C0F20" w:rsidRDefault="00000000">
      <w:pPr>
        <w:pStyle w:val="berschrift2"/>
      </w:pPr>
      <w:bookmarkStart w:id="50" w:name="designing-the-protocol"/>
      <w:bookmarkStart w:id="51" w:name="_Toc232588301"/>
      <w:bookmarkEnd w:id="38"/>
      <w:bookmarkEnd w:id="48"/>
      <w:r>
        <w:t>Designing the protocol</w:t>
      </w:r>
      <w:bookmarkEnd w:id="51"/>
    </w:p>
    <w:p w14:paraId="07A8C878" w14:textId="77777777" w:rsidR="002C0F20" w:rsidRDefault="00000000">
      <w:pPr>
        <w:pStyle w:val="FirstParagraph"/>
      </w:pPr>
      <w:r>
        <w:t>Once devices are in hand, a key consideration is the design of a protocol for collecting optical radiation exposure and visual experience data. In the literature, research groups usually follow their own custom protocols, but recently, a standard protocol for one-week measurements has been published (</w:t>
      </w:r>
      <w:proofErr w:type="spellStart"/>
      <w:r>
        <w:t>Guidolin</w:t>
      </w:r>
      <w:proofErr w:type="spellEnd"/>
      <w:r>
        <w:t xml:space="preserve"> et al. 2024). The design and choice of the protocol should include the following considerations.</w:t>
      </w:r>
    </w:p>
    <w:p w14:paraId="711F50D9" w14:textId="77777777" w:rsidR="002C0F20" w:rsidRDefault="00000000">
      <w:pPr>
        <w:pStyle w:val="berschrift3"/>
      </w:pPr>
      <w:bookmarkStart w:id="52" w:name="X295623913a5c899b47ecc7892edb363f75cd8ae"/>
      <w:bookmarkStart w:id="53" w:name="_Toc232588302"/>
      <w:r>
        <w:t>Clarity on the research question and pre-registration</w:t>
      </w:r>
      <w:bookmarkEnd w:id="53"/>
    </w:p>
    <w:p w14:paraId="596D89F2" w14:textId="77777777" w:rsidR="002C0F20" w:rsidRDefault="00000000">
      <w:pPr>
        <w:pStyle w:val="FirstParagraph"/>
      </w:pPr>
      <w:r>
        <w:t xml:space="preserve">The research question, hypotheses, procedures, and methods need to be aligned in a tight way. In measuring visual experience and light exposure, this alignment becomes particularly important due to the changing and context-dependent nature of light. Measuring a single day of light exposure to draw conclusions about seasonal effects is methodologically flawed, neglecting intra- and inter-day fluctuations in weather, </w:t>
      </w:r>
      <w:proofErr w:type="spellStart"/>
      <w:r>
        <w:t>behaviour</w:t>
      </w:r>
      <w:proofErr w:type="spellEnd"/>
      <w:r>
        <w:t xml:space="preserve"> and exposures. For more robust measurements, typically, longer measurements are needed and include data from weekdays and weekends. Additionally, different work schedules (Daugaard et al. 2019; Price et al. 2022) and seasons at specific latitudes (Cole et al. 1995; Graw et al. 1999; Thorne et al. 2009; Ulaganathan et al. 2019; Dunster et al. 2023) can lead to significant differences in exposure. At the same time, coverage needs to be balanced with participant burden.</w:t>
      </w:r>
    </w:p>
    <w:p w14:paraId="5A51DF28" w14:textId="77777777" w:rsidR="002C0F20" w:rsidRDefault="00000000">
      <w:pPr>
        <w:pStyle w:val="Textkrper"/>
      </w:pPr>
      <w:r>
        <w:t xml:space="preserve">It is important to clearly formulate the research question, hypotheses, procedures, and methods before the data collection. An additional step is to write a pre-registration detailing the protocol and analysis plans, thereby ensuring intellectual clarity on the purpose and procedure of measurements. It is worth noting that this effort in any event </w:t>
      </w:r>
      <w:proofErr w:type="gramStart"/>
      <w:r>
        <w:t>has to</w:t>
      </w:r>
      <w:proofErr w:type="gramEnd"/>
      <w:r>
        <w:t xml:space="preserve"> be done, namely at the point of data analysis, and so firming up a pre-registration in advance simply frontloads this effort.</w:t>
      </w:r>
    </w:p>
    <w:p w14:paraId="11EADDFF" w14:textId="77777777" w:rsidR="002C0F20" w:rsidRDefault="00000000">
      <w:pPr>
        <w:pStyle w:val="berschrift3"/>
      </w:pPr>
      <w:bookmarkStart w:id="54" w:name="participant-burden-vs.-fidelity"/>
      <w:bookmarkStart w:id="55" w:name="_Toc232588303"/>
      <w:bookmarkEnd w:id="52"/>
      <w:r>
        <w:t>Participant burden vs. fidelity</w:t>
      </w:r>
      <w:bookmarkEnd w:id="55"/>
    </w:p>
    <w:p w14:paraId="7A5338A7" w14:textId="77777777" w:rsidR="002C0F20" w:rsidRDefault="00000000">
      <w:pPr>
        <w:pStyle w:val="FirstParagraph"/>
      </w:pPr>
      <w:r>
        <w:t xml:space="preserve">For any research, participant burden is a key consideration. The desired biological quantity of interest is the retinal irradiance, </w:t>
      </w:r>
      <w:proofErr w:type="spellStart"/>
      <w:r>
        <w:t>whih</w:t>
      </w:r>
      <w:proofErr w:type="spellEnd"/>
      <w:r>
        <w:t xml:space="preserve"> cannot be measured, as only the retina can ‘measure’ it. The next best geometrical consideration is the near-corneal plane, which places a burden on the participant under real-world conditions and may even modify their </w:t>
      </w:r>
      <w:proofErr w:type="spellStart"/>
      <w:r>
        <w:t>behaviour</w:t>
      </w:r>
      <w:proofErr w:type="spellEnd"/>
      <w:r>
        <w:t xml:space="preserve"> (e.g., selecting out of social situations). A core question therefore is to what extent near-corneal measurements are necessary for the research question at hand. A pilot study can bring clarity on the uncertainty introduce </w:t>
      </w:r>
      <w:proofErr w:type="gramStart"/>
      <w:r>
        <w:t>by the use of</w:t>
      </w:r>
      <w:proofErr w:type="gramEnd"/>
      <w:r>
        <w:t>, e.g., wrist-mounted vs. chest-mounted light loggers. For some research questions, including those where distance information is important, some wearing locations are nonsensical. For example, a wrist-worn sensor will not be able to measure viewing distance.</w:t>
      </w:r>
    </w:p>
    <w:p w14:paraId="65B167A3" w14:textId="77777777" w:rsidR="002C0F20" w:rsidRDefault="00000000">
      <w:pPr>
        <w:pStyle w:val="Textkrper"/>
      </w:pPr>
      <w:r>
        <w:t xml:space="preserve">If a study aims to describe broad differences in daily light exposure, a less intrusive wearable device may be sufficient. However, if the aim is to detect small differences in </w:t>
      </w:r>
      <w:r>
        <w:lastRenderedPageBreak/>
        <w:t xml:space="preserve">exposure or to relate subtle variations in light exposure to physiological, </w:t>
      </w:r>
      <w:proofErr w:type="spellStart"/>
      <w:r>
        <w:t>behavioural</w:t>
      </w:r>
      <w:proofErr w:type="spellEnd"/>
      <w:r>
        <w:t xml:space="preserve"> or clinical outcomes, measurements should be as accurate as possible and taken as close to the eye as feasible. Eye-level or near-corneal measurements are therefore preferable in studies where precise estimation of retinal or corneal light exposure is required.</w:t>
      </w:r>
    </w:p>
    <w:p w14:paraId="61E1B38D" w14:textId="77777777" w:rsidR="002C0F20" w:rsidRDefault="00000000">
      <w:pPr>
        <w:pStyle w:val="Textkrper"/>
      </w:pPr>
      <w:r>
        <w:t>More remote placements, such as wrist-worn sensors, can be useful because they are comfortable and easy to wear, but they may not accurately represent the light reaching the eye. Wrist-worn devices can be affected by sleeves, posture, arm movement, desk position and the orientation of the body relative to the light source. These limitations should be considered when selecting a device, interpreting the data and reporting study results.</w:t>
      </w:r>
    </w:p>
    <w:p w14:paraId="2AB2122C" w14:textId="77777777" w:rsidR="002C0F20" w:rsidRDefault="00000000">
      <w:pPr>
        <w:pStyle w:val="berschrift3"/>
      </w:pPr>
      <w:bookmarkStart w:id="56" w:name="Xa7c7f40dec6e30d741e464ed6f6cfce826e4507"/>
      <w:bookmarkStart w:id="57" w:name="_Toc232588304"/>
      <w:bookmarkEnd w:id="54"/>
      <w:r>
        <w:t>Measurement capabilities matched to use case</w:t>
      </w:r>
      <w:bookmarkEnd w:id="57"/>
    </w:p>
    <w:p w14:paraId="0C6FF5AF" w14:textId="77777777" w:rsidR="002C0F20" w:rsidRDefault="00000000">
      <w:pPr>
        <w:pStyle w:val="FirstParagraph"/>
      </w:pPr>
      <w:proofErr w:type="gramStart"/>
      <w:r>
        <w:t>Similar to</w:t>
      </w:r>
      <w:proofErr w:type="gramEnd"/>
      <w:r>
        <w:t xml:space="preserve"> how the research question, hypotheses, procedures, and methods need to be tightly aligned, the measurement capabilities of the wearable devices </w:t>
      </w:r>
      <w:proofErr w:type="gramStart"/>
      <w:r>
        <w:t>needs</w:t>
      </w:r>
      <w:proofErr w:type="gramEnd"/>
      <w:r>
        <w:t xml:space="preserve"> to be matched to the measurement context (indoors, outdoors). For example, a </w:t>
      </w:r>
      <w:proofErr w:type="gramStart"/>
      <w:r>
        <w:t>wearable devices</w:t>
      </w:r>
      <w:proofErr w:type="gramEnd"/>
      <w:r>
        <w:t xml:space="preserve"> might not be suited to measure light exposure below 10 lx. If the goal is to measure dynamics in nocturnal light exposure, the device would not produce robust information. Similarly, distance sensors operate differently in different conditions (depending on the sensor technology).</w:t>
      </w:r>
    </w:p>
    <w:p w14:paraId="3E30E9EE" w14:textId="77777777" w:rsidR="002C0F20" w:rsidRDefault="00000000">
      <w:pPr>
        <w:pStyle w:val="berschrift3"/>
      </w:pPr>
      <w:bookmarkStart w:id="58" w:name="Xae046111fe3422ee4e987b0c84f3cabcd35b957"/>
      <w:bookmarkStart w:id="59" w:name="_Toc232588305"/>
      <w:bookmarkEnd w:id="56"/>
      <w:r>
        <w:t>Measurement length and sampling intervals</w:t>
      </w:r>
      <w:bookmarkEnd w:id="59"/>
    </w:p>
    <w:p w14:paraId="758B2181" w14:textId="77777777" w:rsidR="002C0F20" w:rsidRDefault="00000000">
      <w:pPr>
        <w:pStyle w:val="FirstParagraph"/>
      </w:pPr>
      <w:r>
        <w:t xml:space="preserve">The measurement length, i.e., how long the protocol should last, and the sampling interval, i.e., how often measurements are taken, is partially determined by the battery and storage capacity of the device, and highly contingent on the research question. There is currently no knowledge on </w:t>
      </w:r>
      <w:proofErr w:type="spellStart"/>
      <w:r>
        <w:t>interdaily</w:t>
      </w:r>
      <w:proofErr w:type="spellEnd"/>
      <w:r>
        <w:t xml:space="preserve"> variability, and future research should </w:t>
      </w:r>
      <w:proofErr w:type="spellStart"/>
      <w:r>
        <w:t>characterise</w:t>
      </w:r>
      <w:proofErr w:type="spellEnd"/>
      <w:r>
        <w:t xml:space="preserve"> this carefully. Regarding sampling resolution, if the goal is to measure or approximate the retinal stimulus at high temporal resolution, then of course, 1-minute measurement sampling is not sufficient.</w:t>
      </w:r>
    </w:p>
    <w:p w14:paraId="75914E17" w14:textId="77777777" w:rsidR="002C0F20" w:rsidRDefault="00000000">
      <w:pPr>
        <w:pStyle w:val="berschrift3"/>
      </w:pPr>
      <w:bookmarkStart w:id="60" w:name="inclusion-of-other-data"/>
      <w:bookmarkStart w:id="61" w:name="_Toc232588306"/>
      <w:bookmarkEnd w:id="58"/>
      <w:r>
        <w:t>Inclusion of other data</w:t>
      </w:r>
      <w:bookmarkEnd w:id="61"/>
    </w:p>
    <w:p w14:paraId="626DCEB3" w14:textId="77777777" w:rsidR="002C0F20" w:rsidRDefault="00000000">
      <w:pPr>
        <w:pStyle w:val="FirstParagraph"/>
      </w:pPr>
      <w:r>
        <w:t>Depending on the research question, additional data can be collected alongside the wearable device. This includes, for example, daily logs of mood, sleep and other aspects (</w:t>
      </w:r>
      <w:proofErr w:type="spellStart"/>
      <w:r>
        <w:t>Guidolin</w:t>
      </w:r>
      <w:proofErr w:type="spellEnd"/>
      <w:r>
        <w:t xml:space="preserve"> et al. 2024), and can be implemented using smartphone apps.</w:t>
      </w:r>
    </w:p>
    <w:p w14:paraId="299F9D18" w14:textId="77777777" w:rsidR="002C0F20" w:rsidRDefault="00000000">
      <w:pPr>
        <w:pStyle w:val="berschrift3"/>
      </w:pPr>
      <w:bookmarkStart w:id="62" w:name="X9fa5fbdbe80bdc7432d33036b69a705803efce5"/>
      <w:bookmarkStart w:id="63" w:name="_Toc232588307"/>
      <w:bookmarkEnd w:id="60"/>
      <w:r>
        <w:t xml:space="preserve">Participant reactivity and </w:t>
      </w:r>
      <w:proofErr w:type="spellStart"/>
      <w:r>
        <w:t>inadvertant</w:t>
      </w:r>
      <w:proofErr w:type="spellEnd"/>
      <w:r>
        <w:t xml:space="preserve"> behavioral modification</w:t>
      </w:r>
      <w:bookmarkEnd w:id="63"/>
    </w:p>
    <w:p w14:paraId="6B5A630E" w14:textId="77777777" w:rsidR="002C0F20" w:rsidRDefault="00000000">
      <w:pPr>
        <w:pStyle w:val="FirstParagraph"/>
      </w:pPr>
      <w:r>
        <w:t xml:space="preserve">Different form factors and associated wearing locations could be susceptible to different ways that participants behave, a phenomenon </w:t>
      </w:r>
      <w:proofErr w:type="gramStart"/>
      <w:r>
        <w:t>similar to</w:t>
      </w:r>
      <w:proofErr w:type="gramEnd"/>
      <w:r>
        <w:t xml:space="preserve"> reactivity, in measurement leads to changes in the people being measured (French and Sutton 2010). For example, wearing a device attached to spectacle frames may not be very suitable for public environments, workplace, or specific recreational contexts. Consequently, participants may change their </w:t>
      </w:r>
      <w:proofErr w:type="spellStart"/>
      <w:r>
        <w:t>behaviour</w:t>
      </w:r>
      <w:proofErr w:type="spellEnd"/>
      <w:r>
        <w:t xml:space="preserve"> in response to the visibility, intrusiveness, or comfort of the device, leading to reactivity—i.e., modifications in naturalistic </w:t>
      </w:r>
      <w:proofErr w:type="spellStart"/>
      <w:r>
        <w:t>behaviour</w:t>
      </w:r>
      <w:proofErr w:type="spellEnd"/>
      <w:r>
        <w:t xml:space="preserve"> due to awareness of being monitored.</w:t>
      </w:r>
    </w:p>
    <w:p w14:paraId="0596F8EA" w14:textId="77777777" w:rsidR="002C0F20" w:rsidRDefault="00000000">
      <w:pPr>
        <w:pStyle w:val="Textkrper"/>
      </w:pPr>
      <w:r>
        <w:lastRenderedPageBreak/>
        <w:t xml:space="preserve">Such </w:t>
      </w:r>
      <w:proofErr w:type="spellStart"/>
      <w:r>
        <w:t>behavioural</w:t>
      </w:r>
      <w:proofErr w:type="spellEnd"/>
      <w:r>
        <w:t xml:space="preserve"> adaptations can include reduced social interaction, altered outdoor time, or avoidance of certain activities (e.g., sports, commuting via bicycle). These changes may introduce systematic biases in the collected data, particularly if the device form factor is not well tolerated across all settings or participants.</w:t>
      </w:r>
    </w:p>
    <w:p w14:paraId="0BD7E0FC" w14:textId="77777777" w:rsidR="002C0F20" w:rsidRDefault="00000000">
      <w:pPr>
        <w:pStyle w:val="Textkrper"/>
      </w:pPr>
      <w:r>
        <w:t xml:space="preserve">To probe for such biases, it may be advisable to include a questionnaire or single open-ended question after data collection asking whether they perceived any changes in their </w:t>
      </w:r>
      <w:proofErr w:type="spellStart"/>
      <w:r>
        <w:t>behaviour</w:t>
      </w:r>
      <w:proofErr w:type="spellEnd"/>
      <w:r>
        <w:t xml:space="preserve"> due to wearing the devices.</w:t>
      </w:r>
    </w:p>
    <w:p w14:paraId="73DECAF5" w14:textId="77777777" w:rsidR="002C0F20" w:rsidRDefault="00000000">
      <w:pPr>
        <w:pStyle w:val="berschrift2"/>
      </w:pPr>
      <w:bookmarkStart w:id="64" w:name="collecting-data"/>
      <w:bookmarkStart w:id="65" w:name="_Toc232588308"/>
      <w:bookmarkEnd w:id="50"/>
      <w:bookmarkEnd w:id="62"/>
      <w:r>
        <w:t>Collecting data</w:t>
      </w:r>
      <w:bookmarkEnd w:id="65"/>
    </w:p>
    <w:p w14:paraId="451D07AC" w14:textId="77777777" w:rsidR="002C0F20" w:rsidRDefault="00000000">
      <w:pPr>
        <w:pStyle w:val="FirstParagraph"/>
      </w:pPr>
      <w:r>
        <w:t xml:space="preserve">With the protocol final and registered, data collection commences. There are several aspects that need to be considered </w:t>
      </w:r>
      <w:proofErr w:type="spellStart"/>
      <w:r>
        <w:t>i</w:t>
      </w:r>
      <w:proofErr w:type="spellEnd"/>
      <w:r>
        <w:t xml:space="preserve"> </w:t>
      </w:r>
      <w:proofErr w:type="spellStart"/>
      <w:r>
        <w:t>nthe</w:t>
      </w:r>
      <w:proofErr w:type="spellEnd"/>
      <w:r>
        <w:t xml:space="preserve"> data collection </w:t>
      </w:r>
      <w:proofErr w:type="gramStart"/>
      <w:r>
        <w:t>process..</w:t>
      </w:r>
      <w:proofErr w:type="gramEnd"/>
    </w:p>
    <w:p w14:paraId="05BC3644" w14:textId="77777777" w:rsidR="002C0F20" w:rsidRDefault="00000000">
      <w:pPr>
        <w:pStyle w:val="berschrift3"/>
      </w:pPr>
      <w:bookmarkStart w:id="66" w:name="briefing-of-participants"/>
      <w:bookmarkStart w:id="67" w:name="_Toc232588309"/>
      <w:r>
        <w:t>Briefing of participants</w:t>
      </w:r>
      <w:bookmarkEnd w:id="67"/>
    </w:p>
    <w:p w14:paraId="207A8DF2" w14:textId="77777777" w:rsidR="002C0F20" w:rsidRDefault="00000000">
      <w:pPr>
        <w:pStyle w:val="FirstParagraph"/>
      </w:pPr>
      <w:r>
        <w:t>Participants should receive clear instructions on</w:t>
      </w:r>
    </w:p>
    <w:p w14:paraId="18A43C15" w14:textId="77777777" w:rsidR="002C0F20" w:rsidRDefault="00000000">
      <w:pPr>
        <w:pStyle w:val="Compact"/>
        <w:numPr>
          <w:ilvl w:val="0"/>
          <w:numId w:val="11"/>
        </w:numPr>
      </w:pPr>
      <w:r>
        <w:t>wearing the device, including suitable contexts and situations (related to the durability and IP rating of the device)</w:t>
      </w:r>
    </w:p>
    <w:p w14:paraId="6FA1A9D3" w14:textId="77777777" w:rsidR="002C0F20" w:rsidRDefault="00000000">
      <w:pPr>
        <w:pStyle w:val="Compact"/>
        <w:numPr>
          <w:ilvl w:val="0"/>
          <w:numId w:val="11"/>
        </w:numPr>
      </w:pPr>
      <w:r>
        <w:t>handling the device when they take it off, including logging it</w:t>
      </w:r>
    </w:p>
    <w:p w14:paraId="27FCE656" w14:textId="77777777" w:rsidR="002C0F20" w:rsidRDefault="00000000">
      <w:pPr>
        <w:pStyle w:val="Compact"/>
        <w:numPr>
          <w:ilvl w:val="0"/>
          <w:numId w:val="11"/>
        </w:numPr>
      </w:pPr>
      <w:r>
        <w:t>charging the device regularly (if necessary)</w:t>
      </w:r>
    </w:p>
    <w:p w14:paraId="2C1D2D43" w14:textId="77777777" w:rsidR="002C0F20" w:rsidRDefault="00000000">
      <w:pPr>
        <w:pStyle w:val="FirstParagraph"/>
      </w:pPr>
      <w:r>
        <w:t>To ensure that participants understand the instructions clearly, it is recommended that a short comprehension check be included after the briefing. This can be done by asking participants to repeat key instructions in their own words or having participants demonstrate how to wear, remove, and charge the device correctly. A printed or digital instruction sheet can be supplied for reference.</w:t>
      </w:r>
    </w:p>
    <w:p w14:paraId="765E29C5" w14:textId="77777777" w:rsidR="002C0F20" w:rsidRDefault="00000000">
      <w:pPr>
        <w:pStyle w:val="Textkrper"/>
      </w:pPr>
      <w:r>
        <w:t>Visual instructions, short checklists and comprehension checks can reduce misuse. In clinical or applied studies, training should also include physicians, study nurses or other staff involved in device setup, participant instruction, troubleshooting and data retrieval. Standard operating procedures can help reduce operator errors and improve consistency across participants and study sites.</w:t>
      </w:r>
    </w:p>
    <w:p w14:paraId="157560E2" w14:textId="77777777" w:rsidR="002C0F20" w:rsidRDefault="00000000">
      <w:pPr>
        <w:pStyle w:val="Textkrper"/>
      </w:pPr>
      <w:r>
        <w:t>Additionally, if there are any known problems with the devices (such as common mechanical failures), these should be communicated to the participants alongside mitigation strategies.</w:t>
      </w:r>
    </w:p>
    <w:p w14:paraId="53126A62" w14:textId="77777777" w:rsidR="002C0F20" w:rsidRDefault="00000000">
      <w:pPr>
        <w:pStyle w:val="berschrift3"/>
      </w:pPr>
      <w:bookmarkStart w:id="68" w:name="recurrent-compliance-checks"/>
      <w:bookmarkStart w:id="69" w:name="_Toc232588310"/>
      <w:bookmarkEnd w:id="66"/>
      <w:r>
        <w:t>Recurrent compliance checks</w:t>
      </w:r>
      <w:bookmarkEnd w:id="69"/>
    </w:p>
    <w:p w14:paraId="048818DB" w14:textId="77777777" w:rsidR="002C0F20" w:rsidRDefault="00000000">
      <w:pPr>
        <w:pStyle w:val="FirstParagraph"/>
      </w:pPr>
      <w:r>
        <w:t>Throughout a measurement protocol, it could be helpful to implement regular checks to remind participants of key steps involved in the measurement, including charging. In case there is online access to the data, such as through clouds, it is possible to monitor light exposure instantaneously and remotely. This can bring several benefits, including the possibility of corrective action should a participant not comply to the study procedures.</w:t>
      </w:r>
    </w:p>
    <w:p w14:paraId="742E4892" w14:textId="77777777" w:rsidR="002C0F20" w:rsidRDefault="00000000">
      <w:pPr>
        <w:pStyle w:val="Textkrper"/>
      </w:pPr>
      <w:r>
        <w:lastRenderedPageBreak/>
        <w:t xml:space="preserve">Feedback mechanisms can improve data quality, but different types of feedback should be distinguished. Operational feedback, such as recording status, battery level, memory status or incorrect positioning, can help prevent data loss and improve compliance. In contrast, real-time feedback about light exposure itself, such as current illuminance, </w:t>
      </w:r>
      <w:proofErr w:type="spellStart"/>
      <w:r>
        <w:t>melanopic</w:t>
      </w:r>
      <w:proofErr w:type="spellEnd"/>
      <w:r>
        <w:t xml:space="preserve"> EDI or progress toward a daily light target, may alter participant </w:t>
      </w:r>
      <w:proofErr w:type="spellStart"/>
      <w:r>
        <w:t>behaviour</w:t>
      </w:r>
      <w:proofErr w:type="spellEnd"/>
      <w:r>
        <w:t>. In observational studies, such exposure feedback should therefore be avoided, hidden from participants or explicitly justified in the study protocol.</w:t>
      </w:r>
    </w:p>
    <w:p w14:paraId="2EA30007" w14:textId="77777777" w:rsidR="002C0F20" w:rsidRDefault="00000000">
      <w:pPr>
        <w:pStyle w:val="Textkrper"/>
      </w:pPr>
      <w:r>
        <w:t>Compliance related to usability can be probed and measured using specific questionnaires (Balajadia et al. 2023; Stefani et al. 2024).</w:t>
      </w:r>
    </w:p>
    <w:tbl>
      <w:tblPr>
        <w:tblStyle w:val="Table"/>
        <w:tblW w:w="5000" w:type="pct"/>
        <w:tblLayout w:type="fixed"/>
        <w:tblLook w:val="0020" w:firstRow="1" w:lastRow="0" w:firstColumn="0" w:lastColumn="0" w:noHBand="0" w:noVBand="0"/>
      </w:tblPr>
      <w:tblGrid>
        <w:gridCol w:w="3208"/>
        <w:gridCol w:w="3207"/>
        <w:gridCol w:w="3207"/>
      </w:tblGrid>
      <w:tr w:rsidR="002C0F20" w14:paraId="339F5201" w14:textId="77777777" w:rsidTr="002C0F2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E44D11A" w14:textId="77777777" w:rsidR="002C0F20" w:rsidRDefault="00000000">
            <w:pPr>
              <w:pStyle w:val="Compact"/>
            </w:pPr>
            <w:r>
              <w:t>Challenge</w:t>
            </w:r>
          </w:p>
        </w:tc>
        <w:tc>
          <w:tcPr>
            <w:tcW w:w="2640" w:type="dxa"/>
          </w:tcPr>
          <w:p w14:paraId="7116B400" w14:textId="77777777" w:rsidR="002C0F20" w:rsidRDefault="00000000">
            <w:pPr>
              <w:pStyle w:val="Compact"/>
            </w:pPr>
            <w:r>
              <w:t>Potential consequence</w:t>
            </w:r>
          </w:p>
        </w:tc>
        <w:tc>
          <w:tcPr>
            <w:tcW w:w="2640" w:type="dxa"/>
          </w:tcPr>
          <w:p w14:paraId="0F0450E0" w14:textId="77777777" w:rsidR="002C0F20" w:rsidRDefault="00000000">
            <w:pPr>
              <w:pStyle w:val="Compact"/>
            </w:pPr>
            <w:r>
              <w:t>Possible mitigation</w:t>
            </w:r>
          </w:p>
        </w:tc>
      </w:tr>
      <w:tr w:rsidR="002C0F20" w14:paraId="5CEC69A7" w14:textId="77777777">
        <w:tc>
          <w:tcPr>
            <w:tcW w:w="2640" w:type="dxa"/>
          </w:tcPr>
          <w:p w14:paraId="0219C5C9" w14:textId="77777777" w:rsidR="002C0F20" w:rsidRDefault="00000000">
            <w:pPr>
              <w:pStyle w:val="Compact"/>
            </w:pPr>
            <w:r>
              <w:t>Wrist-worn sensor covered by sleeves</w:t>
            </w:r>
          </w:p>
        </w:tc>
        <w:tc>
          <w:tcPr>
            <w:tcW w:w="2640" w:type="dxa"/>
          </w:tcPr>
          <w:p w14:paraId="31C56632" w14:textId="77777777" w:rsidR="002C0F20" w:rsidRDefault="00000000">
            <w:pPr>
              <w:pStyle w:val="Compact"/>
            </w:pPr>
            <w:r>
              <w:t>Underestimation of light exposure</w:t>
            </w:r>
          </w:p>
        </w:tc>
        <w:tc>
          <w:tcPr>
            <w:tcW w:w="2640" w:type="dxa"/>
          </w:tcPr>
          <w:p w14:paraId="7CEE4C27" w14:textId="77777777" w:rsidR="002C0F20" w:rsidRDefault="00000000">
            <w:pPr>
              <w:pStyle w:val="Compact"/>
            </w:pPr>
            <w:r>
              <w:t>Provide clear wearing instructions. Consider eye-level placement where feasible.</w:t>
            </w:r>
          </w:p>
        </w:tc>
      </w:tr>
      <w:tr w:rsidR="002C0F20" w14:paraId="0FB93B91" w14:textId="77777777">
        <w:tc>
          <w:tcPr>
            <w:tcW w:w="2640" w:type="dxa"/>
          </w:tcPr>
          <w:p w14:paraId="749E24AD" w14:textId="77777777" w:rsidR="002C0F20" w:rsidRDefault="00000000">
            <w:pPr>
              <w:pStyle w:val="Compact"/>
            </w:pPr>
            <w:r>
              <w:t>Spectacle-mounted sensor is uncomfortable or visible</w:t>
            </w:r>
          </w:p>
        </w:tc>
        <w:tc>
          <w:tcPr>
            <w:tcW w:w="2640" w:type="dxa"/>
          </w:tcPr>
          <w:p w14:paraId="71F1E819" w14:textId="77777777" w:rsidR="002C0F20" w:rsidRDefault="00000000">
            <w:pPr>
              <w:pStyle w:val="Compact"/>
            </w:pPr>
            <w:r>
              <w:t xml:space="preserve">Reduced compliance or altered </w:t>
            </w:r>
            <w:proofErr w:type="spellStart"/>
            <w:r>
              <w:t>behaviour</w:t>
            </w:r>
            <w:proofErr w:type="spellEnd"/>
          </w:p>
        </w:tc>
        <w:tc>
          <w:tcPr>
            <w:tcW w:w="2640" w:type="dxa"/>
          </w:tcPr>
          <w:p w14:paraId="6861EC75" w14:textId="77777777" w:rsidR="002C0F20" w:rsidRDefault="00000000">
            <w:pPr>
              <w:pStyle w:val="Compact"/>
            </w:pPr>
            <w:r>
              <w:t>Use small, lightweight devices. Assess acceptability during piloting. Brief participants on how to respond to reactions while wearing the device.</w:t>
            </w:r>
          </w:p>
        </w:tc>
      </w:tr>
      <w:tr w:rsidR="002C0F20" w14:paraId="41B39673" w14:textId="77777777">
        <w:tc>
          <w:tcPr>
            <w:tcW w:w="2640" w:type="dxa"/>
          </w:tcPr>
          <w:p w14:paraId="502EF534" w14:textId="77777777" w:rsidR="002C0F20" w:rsidRDefault="00000000">
            <w:pPr>
              <w:pStyle w:val="Compact"/>
            </w:pPr>
            <w:r>
              <w:t>Device removed during work, sport or social activities</w:t>
            </w:r>
          </w:p>
        </w:tc>
        <w:tc>
          <w:tcPr>
            <w:tcW w:w="2640" w:type="dxa"/>
          </w:tcPr>
          <w:p w14:paraId="3481A954" w14:textId="77777777" w:rsidR="002C0F20" w:rsidRDefault="00000000">
            <w:pPr>
              <w:pStyle w:val="Compact"/>
            </w:pPr>
            <w:r>
              <w:t>Systematic missing data</w:t>
            </w:r>
          </w:p>
        </w:tc>
        <w:tc>
          <w:tcPr>
            <w:tcW w:w="2640" w:type="dxa"/>
          </w:tcPr>
          <w:p w14:paraId="6D49C265" w14:textId="77777777" w:rsidR="002C0F20" w:rsidRDefault="00000000">
            <w:pPr>
              <w:pStyle w:val="Compact"/>
            </w:pPr>
            <w:r>
              <w:t>Use participant diaries, reminders or non-wear detection.</w:t>
            </w:r>
          </w:p>
        </w:tc>
      </w:tr>
      <w:tr w:rsidR="002C0F20" w14:paraId="587B7F20" w14:textId="77777777">
        <w:tc>
          <w:tcPr>
            <w:tcW w:w="2640" w:type="dxa"/>
          </w:tcPr>
          <w:p w14:paraId="219F9A10" w14:textId="77777777" w:rsidR="002C0F20" w:rsidRDefault="00000000">
            <w:pPr>
              <w:pStyle w:val="Compact"/>
            </w:pPr>
            <w:r>
              <w:t>Unclear recording or battery status</w:t>
            </w:r>
          </w:p>
        </w:tc>
        <w:tc>
          <w:tcPr>
            <w:tcW w:w="2640" w:type="dxa"/>
          </w:tcPr>
          <w:p w14:paraId="02E61AF4" w14:textId="77777777" w:rsidR="002C0F20" w:rsidRDefault="00000000">
            <w:pPr>
              <w:pStyle w:val="Compact"/>
            </w:pPr>
            <w:r>
              <w:t>Data loss</w:t>
            </w:r>
          </w:p>
        </w:tc>
        <w:tc>
          <w:tcPr>
            <w:tcW w:w="2640" w:type="dxa"/>
          </w:tcPr>
          <w:p w14:paraId="50A4AC86" w14:textId="77777777" w:rsidR="002C0F20" w:rsidRDefault="00000000">
            <w:pPr>
              <w:pStyle w:val="Compact"/>
            </w:pPr>
            <w:r>
              <w:t>Provide operational feedback and regular device checks.</w:t>
            </w:r>
          </w:p>
        </w:tc>
      </w:tr>
      <w:tr w:rsidR="002C0F20" w14:paraId="235D5101" w14:textId="77777777">
        <w:tc>
          <w:tcPr>
            <w:tcW w:w="2640" w:type="dxa"/>
          </w:tcPr>
          <w:p w14:paraId="14C8D56E" w14:textId="77777777" w:rsidR="002C0F20" w:rsidRDefault="00000000">
            <w:pPr>
              <w:pStyle w:val="Compact"/>
            </w:pPr>
            <w:r>
              <w:t>Real-time exposure feedback visible to participant</w:t>
            </w:r>
          </w:p>
        </w:tc>
        <w:tc>
          <w:tcPr>
            <w:tcW w:w="2640" w:type="dxa"/>
          </w:tcPr>
          <w:p w14:paraId="77B09887" w14:textId="77777777" w:rsidR="002C0F20" w:rsidRDefault="00000000">
            <w:pPr>
              <w:pStyle w:val="Compact"/>
            </w:pPr>
            <w:proofErr w:type="spellStart"/>
            <w:r>
              <w:t>Behavioural</w:t>
            </w:r>
            <w:proofErr w:type="spellEnd"/>
            <w:r>
              <w:t xml:space="preserve"> reactivity</w:t>
            </w:r>
          </w:p>
        </w:tc>
        <w:tc>
          <w:tcPr>
            <w:tcW w:w="2640" w:type="dxa"/>
          </w:tcPr>
          <w:p w14:paraId="4CD85C64" w14:textId="77777777" w:rsidR="002C0F20" w:rsidRDefault="00000000">
            <w:pPr>
              <w:pStyle w:val="Compact"/>
            </w:pPr>
            <w:r>
              <w:t>Hide exposure feedback or justify its use in the protocol.</w:t>
            </w:r>
          </w:p>
        </w:tc>
      </w:tr>
      <w:tr w:rsidR="002C0F20" w14:paraId="085D33DE" w14:textId="77777777">
        <w:tc>
          <w:tcPr>
            <w:tcW w:w="2640" w:type="dxa"/>
          </w:tcPr>
          <w:p w14:paraId="4DF963B0" w14:textId="77777777" w:rsidR="002C0F20" w:rsidRDefault="00000000">
            <w:pPr>
              <w:pStyle w:val="Compact"/>
            </w:pPr>
            <w:r>
              <w:t>Variable background light during intervention</w:t>
            </w:r>
          </w:p>
        </w:tc>
        <w:tc>
          <w:tcPr>
            <w:tcW w:w="2640" w:type="dxa"/>
          </w:tcPr>
          <w:p w14:paraId="737225FC" w14:textId="77777777" w:rsidR="002C0F20" w:rsidRDefault="00000000">
            <w:pPr>
              <w:pStyle w:val="Compact"/>
            </w:pPr>
            <w:r>
              <w:t>Misinterpretation of intervention dose</w:t>
            </w:r>
          </w:p>
        </w:tc>
        <w:tc>
          <w:tcPr>
            <w:tcW w:w="2640" w:type="dxa"/>
          </w:tcPr>
          <w:p w14:paraId="7D282696" w14:textId="77777777" w:rsidR="002C0F20" w:rsidRDefault="00000000">
            <w:pPr>
              <w:pStyle w:val="Compact"/>
            </w:pPr>
            <w:r>
              <w:t>Measure and report background light separately.</w:t>
            </w:r>
          </w:p>
        </w:tc>
      </w:tr>
      <w:tr w:rsidR="002C0F20" w14:paraId="6C9EB5A3" w14:textId="77777777">
        <w:tc>
          <w:tcPr>
            <w:tcW w:w="2640" w:type="dxa"/>
          </w:tcPr>
          <w:p w14:paraId="7A9B8A5C" w14:textId="77777777" w:rsidR="002C0F20" w:rsidRDefault="00000000">
            <w:pPr>
              <w:pStyle w:val="Compact"/>
            </w:pPr>
            <w:r>
              <w:t>Missing or irregular timestamps</w:t>
            </w:r>
          </w:p>
        </w:tc>
        <w:tc>
          <w:tcPr>
            <w:tcW w:w="2640" w:type="dxa"/>
          </w:tcPr>
          <w:p w14:paraId="3C17ECE6" w14:textId="77777777" w:rsidR="002C0F20" w:rsidRDefault="00000000">
            <w:pPr>
              <w:pStyle w:val="Compact"/>
            </w:pPr>
            <w:r>
              <w:t>Biased duration or timing metrics</w:t>
            </w:r>
          </w:p>
        </w:tc>
        <w:tc>
          <w:tcPr>
            <w:tcW w:w="2640" w:type="dxa"/>
          </w:tcPr>
          <w:p w14:paraId="7CE80898" w14:textId="77777777" w:rsidR="002C0F20" w:rsidRDefault="00000000">
            <w:pPr>
              <w:pStyle w:val="Compact"/>
            </w:pPr>
            <w:r>
              <w:t>Define preprocessing rules for gaps, time zones and daylight-saving changes.</w:t>
            </w:r>
          </w:p>
        </w:tc>
      </w:tr>
      <w:tr w:rsidR="002C0F20" w14:paraId="7E623762" w14:textId="77777777">
        <w:tc>
          <w:tcPr>
            <w:tcW w:w="2640" w:type="dxa"/>
          </w:tcPr>
          <w:p w14:paraId="1FAB292D" w14:textId="77777777" w:rsidR="002C0F20" w:rsidRDefault="00000000">
            <w:pPr>
              <w:pStyle w:val="Compact"/>
            </w:pPr>
            <w:r>
              <w:t>Outliers or implausible values</w:t>
            </w:r>
          </w:p>
        </w:tc>
        <w:tc>
          <w:tcPr>
            <w:tcW w:w="2640" w:type="dxa"/>
          </w:tcPr>
          <w:p w14:paraId="045759AD" w14:textId="77777777" w:rsidR="002C0F20" w:rsidRDefault="00000000">
            <w:pPr>
              <w:pStyle w:val="Compact"/>
            </w:pPr>
            <w:r>
              <w:t>Distorted exposure metrics</w:t>
            </w:r>
          </w:p>
        </w:tc>
        <w:tc>
          <w:tcPr>
            <w:tcW w:w="2640" w:type="dxa"/>
          </w:tcPr>
          <w:p w14:paraId="2617E969" w14:textId="77777777" w:rsidR="002C0F20" w:rsidRDefault="00000000">
            <w:pPr>
              <w:pStyle w:val="Compact"/>
            </w:pPr>
            <w:r>
              <w:t>Predefine exclusion criteria and outlier handling.</w:t>
            </w:r>
          </w:p>
        </w:tc>
      </w:tr>
    </w:tbl>
    <w:p w14:paraId="18F3AD6E" w14:textId="77777777" w:rsidR="002C0F20" w:rsidRDefault="00000000">
      <w:pPr>
        <w:pStyle w:val="berschrift3"/>
      </w:pPr>
      <w:bookmarkStart w:id="70" w:name="device-settings"/>
      <w:bookmarkStart w:id="71" w:name="_Toc232588311"/>
      <w:bookmarkEnd w:id="68"/>
      <w:r>
        <w:t>Device settings</w:t>
      </w:r>
      <w:bookmarkEnd w:id="71"/>
    </w:p>
    <w:p w14:paraId="57510DFB" w14:textId="77777777" w:rsidR="002C0F20" w:rsidRDefault="00000000">
      <w:pPr>
        <w:pStyle w:val="FirstParagraph"/>
      </w:pPr>
      <w:r>
        <w:t xml:space="preserve">A time-stamped and versioned standard operating procedure (SOP) document can help ensure the reproducibility of device settings when there are multiple operators setting up </w:t>
      </w:r>
      <w:r>
        <w:lastRenderedPageBreak/>
        <w:t>devices for studies. A key component is to ensure the same parameters, but also other configuration flags being consistently used for logging.</w:t>
      </w:r>
    </w:p>
    <w:p w14:paraId="5B9238CA" w14:textId="77777777" w:rsidR="002C0F20" w:rsidRDefault="00000000">
      <w:pPr>
        <w:pStyle w:val="Textkrper"/>
      </w:pPr>
      <w:r>
        <w:t>Logging configuration, time sync, DST handling.</w:t>
      </w:r>
    </w:p>
    <w:p w14:paraId="139978B9" w14:textId="77777777" w:rsidR="002C0F20" w:rsidRDefault="00000000">
      <w:pPr>
        <w:pStyle w:val="berschrift2"/>
      </w:pPr>
      <w:bookmarkStart w:id="72" w:name="storing-and-documenting-data"/>
      <w:bookmarkStart w:id="73" w:name="_Toc232588312"/>
      <w:bookmarkEnd w:id="64"/>
      <w:bookmarkEnd w:id="70"/>
      <w:r>
        <w:t>Storing and documenting data</w:t>
      </w:r>
      <w:bookmarkEnd w:id="73"/>
    </w:p>
    <w:p w14:paraId="01B914CC" w14:textId="77777777" w:rsidR="002C0F20" w:rsidRDefault="00000000">
      <w:pPr>
        <w:pStyle w:val="FirstParagraph"/>
      </w:pPr>
      <w:r>
        <w:t>As data is collected and exported to file, it is important to take care that the data are stored safely and in a principled fashion.</w:t>
      </w:r>
    </w:p>
    <w:p w14:paraId="345F8371" w14:textId="77777777" w:rsidR="002C0F20" w:rsidRDefault="00000000">
      <w:pPr>
        <w:pStyle w:val="berschrift3"/>
      </w:pPr>
      <w:bookmarkStart w:id="74" w:name="documentation-principles"/>
      <w:bookmarkStart w:id="75" w:name="_Toc232588313"/>
      <w:r>
        <w:t>Documentation principles</w:t>
      </w:r>
      <w:bookmarkEnd w:id="75"/>
    </w:p>
    <w:p w14:paraId="4F425BC5" w14:textId="77777777" w:rsidR="002C0F20" w:rsidRDefault="00000000">
      <w:pPr>
        <w:pStyle w:val="FirstParagraph"/>
      </w:pPr>
      <w:r>
        <w:t>Study data is not self-explanatory. It is necessary to document:</w:t>
      </w:r>
    </w:p>
    <w:p w14:paraId="3FC77D9E" w14:textId="77777777" w:rsidR="002C0F20" w:rsidRDefault="00000000">
      <w:pPr>
        <w:pStyle w:val="Compact"/>
        <w:numPr>
          <w:ilvl w:val="0"/>
          <w:numId w:val="12"/>
        </w:numPr>
      </w:pPr>
      <w:r>
        <w:t>the location of stored data and their relative paths within the storage</w:t>
      </w:r>
    </w:p>
    <w:p w14:paraId="632AE333" w14:textId="77777777" w:rsidR="002C0F20" w:rsidRDefault="00000000">
      <w:pPr>
        <w:pStyle w:val="Compact"/>
        <w:numPr>
          <w:ilvl w:val="0"/>
          <w:numId w:val="12"/>
        </w:numPr>
      </w:pPr>
      <w:r>
        <w:t>contents of files</w:t>
      </w:r>
    </w:p>
    <w:p w14:paraId="7F5AFC55" w14:textId="77777777" w:rsidR="002C0F20" w:rsidRDefault="00000000">
      <w:pPr>
        <w:pStyle w:val="Compact"/>
        <w:numPr>
          <w:ilvl w:val="0"/>
          <w:numId w:val="12"/>
        </w:numPr>
      </w:pPr>
      <w:r>
        <w:t>metadata and/or codebooks</w:t>
      </w:r>
    </w:p>
    <w:p w14:paraId="608F3CCB" w14:textId="77777777" w:rsidR="002C0F20" w:rsidRDefault="00000000">
      <w:pPr>
        <w:pStyle w:val="Compact"/>
        <w:numPr>
          <w:ilvl w:val="0"/>
          <w:numId w:val="12"/>
        </w:numPr>
      </w:pPr>
      <w:r>
        <w:t>file and path naming conventions</w:t>
      </w:r>
    </w:p>
    <w:p w14:paraId="721C1195" w14:textId="77777777" w:rsidR="002C0F20" w:rsidRDefault="00000000">
      <w:pPr>
        <w:pStyle w:val="Compact"/>
        <w:numPr>
          <w:ilvl w:val="0"/>
          <w:numId w:val="12"/>
        </w:numPr>
      </w:pPr>
      <w:r>
        <w:t>references to the protocol</w:t>
      </w:r>
    </w:p>
    <w:p w14:paraId="39DB792A" w14:textId="77777777" w:rsidR="002C0F20" w:rsidRDefault="00000000">
      <w:pPr>
        <w:pStyle w:val="FirstParagraph"/>
      </w:pPr>
      <w:r>
        <w:t xml:space="preserve">A minimum approach includes the use of a README file that describes the data collected (Zielinski et al. 2023). A more complete approach is specified by the </w:t>
      </w:r>
      <w:hyperlink r:id="rId19">
        <w:r>
          <w:rPr>
            <w:rStyle w:val="Hyperlink"/>
          </w:rPr>
          <w:t>TIER protocol</w:t>
        </w:r>
      </w:hyperlink>
      <w:r>
        <w:t xml:space="preserve">. In general, the goal of data documentation is that a third party without further insights can work with the </w:t>
      </w:r>
      <w:proofErr w:type="gramStart"/>
      <w:r>
        <w:t>data</w:t>
      </w:r>
      <w:proofErr w:type="gramEnd"/>
      <w:r>
        <w:t xml:space="preserve"> and all relevant information is contained within the documentation. A lean way to collect all information - data and metadata - in one place is through a </w:t>
      </w:r>
      <w:hyperlink r:id="rId20">
        <w:proofErr w:type="spellStart"/>
        <w:r>
          <w:rPr>
            <w:rStyle w:val="Hyperlink"/>
          </w:rPr>
          <w:t>Github</w:t>
        </w:r>
        <w:proofErr w:type="spellEnd"/>
        <w:r>
          <w:rPr>
            <w:rStyle w:val="Hyperlink"/>
          </w:rPr>
          <w:t xml:space="preserve"> repository</w:t>
        </w:r>
      </w:hyperlink>
      <w:r>
        <w:t xml:space="preserve">. For most needs, these are free, can be automatically archived to </w:t>
      </w:r>
      <w:hyperlink r:id="rId21">
        <w:proofErr w:type="spellStart"/>
        <w:r>
          <w:rPr>
            <w:rStyle w:val="Hyperlink"/>
          </w:rPr>
          <w:t>Zenodo</w:t>
        </w:r>
        <w:proofErr w:type="spellEnd"/>
      </w:hyperlink>
      <w:r>
        <w:t xml:space="preserve"> and assigned a DOI (with new versions every time data </w:t>
      </w:r>
      <w:proofErr w:type="gramStart"/>
      <w:r>
        <w:t>are</w:t>
      </w:r>
      <w:proofErr w:type="gramEnd"/>
      <w:r>
        <w:t xml:space="preserve"> updated).</w:t>
      </w:r>
    </w:p>
    <w:p w14:paraId="33C419A6" w14:textId="77777777" w:rsidR="002C0F20" w:rsidRDefault="00000000">
      <w:pPr>
        <w:pStyle w:val="berschrift3"/>
      </w:pPr>
      <w:bookmarkStart w:id="76" w:name="consistent-file-format"/>
      <w:bookmarkStart w:id="77" w:name="_Toc232588314"/>
      <w:bookmarkEnd w:id="74"/>
      <w:r>
        <w:t>Consistent file format</w:t>
      </w:r>
      <w:bookmarkEnd w:id="77"/>
    </w:p>
    <w:p w14:paraId="0518C389" w14:textId="77777777" w:rsidR="002C0F20" w:rsidRDefault="00000000">
      <w:pPr>
        <w:pStyle w:val="FirstParagraph"/>
      </w:pPr>
      <w:r>
        <w:t xml:space="preserve">Individual files should be non-proprietary as well as human- and machine-readable. This is possible in almost all cases, with few exceptions for specific measurement devices. Ideally, data comes in a text-based, rectangular format, such as CSV (comma separated values). Rectangular means that each line of the file contains the same number of separators. CSV has the benefit that is </w:t>
      </w:r>
      <w:proofErr w:type="spellStart"/>
      <w:r>
        <w:t>is</w:t>
      </w:r>
      <w:proofErr w:type="spellEnd"/>
      <w:r>
        <w:t xml:space="preserve"> universally understood and can be interpreted even by technical novices, can be easily shared, and imported by software. Beware, however, that there are many dialects of CSV, often dependent on the locale of the researcher. Hierarchical data (e.g., metadata) often comes in a nested file format, such as JSON or XML. Effort should be undertaken to keep file formats as consistent as possible across different data sources and they need to be consistent within data sources (which can be a problem, e.g., after a device update that changes the output). Dates and times within files need to be handled with care and consistently as well. While deviations can be manually adjusted during data import, it is tedious, unnecessary, and error-prone work.</w:t>
      </w:r>
    </w:p>
    <w:p w14:paraId="22120429" w14:textId="77777777" w:rsidR="002C0F20" w:rsidRDefault="00000000">
      <w:pPr>
        <w:pStyle w:val="berschrift3"/>
      </w:pPr>
      <w:bookmarkStart w:id="78" w:name="auxiliary-data"/>
      <w:bookmarkStart w:id="79" w:name="_Toc232588315"/>
      <w:bookmarkEnd w:id="76"/>
      <w:r>
        <w:t>Auxiliary data</w:t>
      </w:r>
      <w:bookmarkEnd w:id="79"/>
    </w:p>
    <w:p w14:paraId="283664E0" w14:textId="77777777" w:rsidR="002C0F20" w:rsidRDefault="00000000">
      <w:pPr>
        <w:pStyle w:val="FirstParagraph"/>
      </w:pPr>
      <w:r>
        <w:t xml:space="preserve">Wearable data on its own – even if it is high fidelity from a measurement perspective – is often lacking essential information beyond light but about the environment and the </w:t>
      </w:r>
      <w:r>
        <w:lastRenderedPageBreak/>
        <w:t>participant, e.g., non-wear time, physical activity, or climate-based information. Auxiliary data is defined as time-dependent (i.e. time-stamped) data relevant to the analysis of light logging data but not collected through wearable light logger devices. Data sources include but are not limited to diaries, companion apps, and concurrent measurements.</w:t>
      </w:r>
    </w:p>
    <w:p w14:paraId="49C89FE5" w14:textId="77777777" w:rsidR="002C0F20" w:rsidRDefault="00000000">
      <w:pPr>
        <w:pStyle w:val="Textkrper"/>
      </w:pPr>
      <w:r>
        <w:rPr>
          <w:noProof/>
        </w:rPr>
        <w:drawing>
          <wp:inline distT="0" distB="0" distL="0" distR="0" wp14:anchorId="3C7DAD24" wp14:editId="3C6809FB">
            <wp:extent cx="5334000" cy="2154779"/>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images/Auxiliary_data.png"/>
                    <pic:cNvPicPr>
                      <a:picLocks noChangeAspect="1" noChangeArrowheads="1"/>
                    </pic:cNvPicPr>
                  </pic:nvPicPr>
                  <pic:blipFill>
                    <a:blip r:embed="rId22"/>
                    <a:stretch>
                      <a:fillRect/>
                    </a:stretch>
                  </pic:blipFill>
                  <pic:spPr bwMode="auto">
                    <a:xfrm>
                      <a:off x="0" y="0"/>
                      <a:ext cx="5334000" cy="2154779"/>
                    </a:xfrm>
                    <a:prstGeom prst="rect">
                      <a:avLst/>
                    </a:prstGeom>
                    <a:noFill/>
                    <a:ln w="9525">
                      <a:noFill/>
                      <a:headEnd/>
                      <a:tailEnd/>
                    </a:ln>
                  </pic:spPr>
                </pic:pic>
              </a:graphicData>
            </a:graphic>
          </wp:inline>
        </w:drawing>
      </w:r>
    </w:p>
    <w:p w14:paraId="30AAE8B6" w14:textId="77777777" w:rsidR="002C0F20" w:rsidRDefault="00000000">
      <w:pPr>
        <w:pStyle w:val="berschrift3"/>
      </w:pPr>
      <w:bookmarkStart w:id="80" w:name="standard-directory-structure"/>
      <w:bookmarkStart w:id="81" w:name="_Toc232588316"/>
      <w:bookmarkEnd w:id="78"/>
      <w:r>
        <w:t>Standard directory structure</w:t>
      </w:r>
      <w:bookmarkEnd w:id="81"/>
    </w:p>
    <w:p w14:paraId="27AE63C3" w14:textId="77777777" w:rsidR="002C0F20" w:rsidRDefault="00000000">
      <w:pPr>
        <w:pStyle w:val="FirstParagraph"/>
      </w:pPr>
      <w:r>
        <w:t>There are many ways to structure a data directory. Most importantly, it needs to be consistent, speaking, and well described. It is suggested to differentiate between data containing the whole group, or individuals. Further, continuous data (i.e. time-stamped data), can be contained in a sub-folder. Here is an exemplary file structure constructed from a real example.</w:t>
      </w:r>
    </w:p>
    <w:p w14:paraId="6835FAEA" w14:textId="77777777" w:rsidR="002C0F20" w:rsidRDefault="00000000">
      <w:pPr>
        <w:pStyle w:val="SourceCode"/>
      </w:pPr>
      <w:r>
        <w:rPr>
          <w:rStyle w:val="VerbatimChar"/>
        </w:rPr>
        <w:t xml:space="preserve"> Project/</w:t>
      </w:r>
      <w:r>
        <w:br/>
      </w:r>
      <w:r>
        <w:rPr>
          <w:rStyle w:val="VerbatimChar"/>
        </w:rPr>
        <w:t xml:space="preserve">    ethics/</w:t>
      </w:r>
      <w:r>
        <w:br/>
      </w:r>
      <w:r>
        <w:rPr>
          <w:rStyle w:val="VerbatimChar"/>
        </w:rPr>
        <w:t xml:space="preserve">    data/</w:t>
      </w:r>
      <w:r>
        <w:br/>
      </w:r>
      <w:r>
        <w:rPr>
          <w:rStyle w:val="VerbatimChar"/>
        </w:rPr>
        <w:t xml:space="preserve">        raw/</w:t>
      </w:r>
      <w:r>
        <w:br/>
      </w:r>
      <w:r>
        <w:rPr>
          <w:rStyle w:val="VerbatimChar"/>
        </w:rPr>
        <w:t xml:space="preserve">            group/</w:t>
      </w:r>
      <w:r>
        <w:br/>
      </w:r>
      <w:r>
        <w:rPr>
          <w:rStyle w:val="VerbatimChar"/>
        </w:rPr>
        <w:t xml:space="preserve">               demographics/</w:t>
      </w:r>
      <w:r>
        <w:br/>
      </w:r>
      <w:r>
        <w:rPr>
          <w:rStyle w:val="VerbatimChar"/>
        </w:rPr>
        <w:t xml:space="preserve">               discharge/</w:t>
      </w:r>
      <w:r>
        <w:br/>
      </w:r>
      <w:r>
        <w:rPr>
          <w:rStyle w:val="VerbatimChar"/>
        </w:rPr>
        <w:t xml:space="preserve">               screening/</w:t>
      </w:r>
      <w:r>
        <w:br/>
      </w:r>
      <w:r>
        <w:rPr>
          <w:rStyle w:val="VerbatimChar"/>
        </w:rPr>
        <w:t xml:space="preserve">               ...</w:t>
      </w:r>
      <w:r>
        <w:br/>
      </w:r>
      <w:r>
        <w:rPr>
          <w:rStyle w:val="VerbatimChar"/>
        </w:rPr>
        <w:t xml:space="preserve">            individual/</w:t>
      </w:r>
      <w:r>
        <w:br/>
      </w:r>
      <w:r>
        <w:rPr>
          <w:rStyle w:val="VerbatimChar"/>
        </w:rPr>
        <w:t xml:space="preserve">               $</w:t>
      </w:r>
      <w:proofErr w:type="spellStart"/>
      <w:r>
        <w:rPr>
          <w:rStyle w:val="VerbatimChar"/>
        </w:rPr>
        <w:t>ParticipantID</w:t>
      </w:r>
      <w:proofErr w:type="spellEnd"/>
      <w:r>
        <w:rPr>
          <w:rStyle w:val="VerbatimChar"/>
        </w:rPr>
        <w:t>/</w:t>
      </w:r>
      <w:r>
        <w:br/>
      </w:r>
      <w:r>
        <w:rPr>
          <w:rStyle w:val="VerbatimChar"/>
        </w:rPr>
        <w:t xml:space="preserve">                     chronotype/</w:t>
      </w:r>
      <w:r>
        <w:br/>
      </w:r>
      <w:r>
        <w:rPr>
          <w:rStyle w:val="VerbatimChar"/>
        </w:rPr>
        <w:t xml:space="preserve">                     continuous/</w:t>
      </w:r>
      <w:r>
        <w:br/>
      </w:r>
      <w:r>
        <w:rPr>
          <w:rStyle w:val="VerbatimChar"/>
        </w:rPr>
        <w:t xml:space="preserve">                         </w:t>
      </w:r>
      <w:proofErr w:type="spellStart"/>
      <w:r>
        <w:rPr>
          <w:rStyle w:val="VerbatimChar"/>
        </w:rPr>
        <w:t>health_monitor</w:t>
      </w:r>
      <w:proofErr w:type="spellEnd"/>
      <w:r>
        <w:rPr>
          <w:rStyle w:val="VerbatimChar"/>
        </w:rPr>
        <w:t>/</w:t>
      </w:r>
      <w:r>
        <w:br/>
      </w:r>
      <w:r>
        <w:rPr>
          <w:rStyle w:val="VerbatimChar"/>
        </w:rPr>
        <w:t xml:space="preserve">                         </w:t>
      </w:r>
      <w:proofErr w:type="spellStart"/>
      <w:r>
        <w:rPr>
          <w:rStyle w:val="VerbatimChar"/>
        </w:rPr>
        <w:t>sleepdiary</w:t>
      </w:r>
      <w:proofErr w:type="spellEnd"/>
      <w:r>
        <w:rPr>
          <w:rStyle w:val="VerbatimChar"/>
        </w:rPr>
        <w:t>/</w:t>
      </w:r>
      <w:r>
        <w:br/>
      </w:r>
      <w:r>
        <w:rPr>
          <w:rStyle w:val="VerbatimChar"/>
        </w:rPr>
        <w:t xml:space="preserve">                         </w:t>
      </w:r>
      <w:proofErr w:type="spellStart"/>
      <w:r>
        <w:rPr>
          <w:rStyle w:val="VerbatimChar"/>
        </w:rPr>
        <w:t>wearlog</w:t>
      </w:r>
      <w:proofErr w:type="spellEnd"/>
      <w:r>
        <w:rPr>
          <w:rStyle w:val="VerbatimChar"/>
        </w:rPr>
        <w:t>/</w:t>
      </w:r>
      <w:r>
        <w:br/>
      </w:r>
      <w:r>
        <w:rPr>
          <w:rStyle w:val="VerbatimChar"/>
        </w:rPr>
        <w:t xml:space="preserve">                         </w:t>
      </w:r>
      <w:proofErr w:type="spellStart"/>
      <w:r>
        <w:rPr>
          <w:rStyle w:val="VerbatimChar"/>
        </w:rPr>
        <w:t>wellbeingdiary</w:t>
      </w:r>
      <w:proofErr w:type="spellEnd"/>
      <w:r>
        <w:rPr>
          <w:rStyle w:val="VerbatimChar"/>
        </w:rPr>
        <w:t>/</w:t>
      </w:r>
      <w:r>
        <w:br/>
      </w:r>
      <w:r>
        <w:rPr>
          <w:rStyle w:val="VerbatimChar"/>
        </w:rPr>
        <w:t xml:space="preserve">                         ...</w:t>
      </w:r>
      <w:r>
        <w:br/>
      </w:r>
      <w:r>
        <w:rPr>
          <w:rStyle w:val="VerbatimChar"/>
        </w:rPr>
        <w:t xml:space="preserve">                     discharge/</w:t>
      </w:r>
      <w:r>
        <w:br/>
      </w:r>
      <w:r>
        <w:rPr>
          <w:rStyle w:val="VerbatimChar"/>
        </w:rPr>
        <w:t xml:space="preserve">                     clinical/</w:t>
      </w:r>
      <w:r>
        <w:br/>
      </w:r>
      <w:r>
        <w:rPr>
          <w:rStyle w:val="VerbatimChar"/>
        </w:rPr>
        <w:t xml:space="preserve">                         OCT/</w:t>
      </w:r>
      <w:r>
        <w:br/>
      </w:r>
      <w:r>
        <w:rPr>
          <w:rStyle w:val="VerbatimChar"/>
        </w:rPr>
        <w:t xml:space="preserve">                         ...</w:t>
      </w:r>
      <w:r>
        <w:br/>
      </w:r>
      <w:r>
        <w:rPr>
          <w:rStyle w:val="VerbatimChar"/>
        </w:rPr>
        <w:t xml:space="preserve">                     screening/</w:t>
      </w:r>
      <w:r>
        <w:br/>
      </w:r>
      <w:r>
        <w:rPr>
          <w:rStyle w:val="VerbatimChar"/>
        </w:rPr>
        <w:t xml:space="preserve">    </w:t>
      </w:r>
      <w:proofErr w:type="spellStart"/>
      <w:r>
        <w:rPr>
          <w:rStyle w:val="VerbatimChar"/>
        </w:rPr>
        <w:t>research_logs</w:t>
      </w:r>
      <w:proofErr w:type="spellEnd"/>
      <w:r>
        <w:rPr>
          <w:rStyle w:val="VerbatimChar"/>
        </w:rPr>
        <w:t>/</w:t>
      </w:r>
      <w:r>
        <w:br/>
      </w:r>
      <w:r>
        <w:rPr>
          <w:rStyle w:val="VerbatimChar"/>
        </w:rPr>
        <w:lastRenderedPageBreak/>
        <w:t xml:space="preserve">        anomalies/</w:t>
      </w:r>
      <w:r>
        <w:br/>
      </w:r>
      <w:r>
        <w:rPr>
          <w:rStyle w:val="VerbatimChar"/>
        </w:rPr>
        <w:t xml:space="preserve">    materials/</w:t>
      </w:r>
      <w:r>
        <w:br/>
      </w:r>
      <w:r>
        <w:rPr>
          <w:rStyle w:val="VerbatimChar"/>
        </w:rPr>
        <w:t xml:space="preserve">        </w:t>
      </w:r>
      <w:proofErr w:type="spellStart"/>
      <w:r>
        <w:rPr>
          <w:rStyle w:val="VerbatimChar"/>
        </w:rPr>
        <w:t>inperson_screening</w:t>
      </w:r>
      <w:proofErr w:type="spellEnd"/>
      <w:r>
        <w:rPr>
          <w:rStyle w:val="VerbatimChar"/>
        </w:rPr>
        <w:t>/</w:t>
      </w:r>
      <w:r>
        <w:br/>
      </w:r>
      <w:r>
        <w:rPr>
          <w:rStyle w:val="VerbatimChar"/>
        </w:rPr>
        <w:t xml:space="preserve">        </w:t>
      </w:r>
      <w:proofErr w:type="spellStart"/>
      <w:r>
        <w:rPr>
          <w:rStyle w:val="VerbatimChar"/>
        </w:rPr>
        <w:t>online_screening</w:t>
      </w:r>
      <w:proofErr w:type="spellEnd"/>
      <w:r>
        <w:rPr>
          <w:rStyle w:val="VerbatimChar"/>
        </w:rPr>
        <w:t>/</w:t>
      </w:r>
      <w:r>
        <w:br/>
      </w:r>
      <w:r>
        <w:rPr>
          <w:rStyle w:val="VerbatimChar"/>
        </w:rPr>
        <w:t xml:space="preserve">        questionnaires/</w:t>
      </w:r>
      <w:r>
        <w:br/>
      </w:r>
      <w:r>
        <w:rPr>
          <w:rStyle w:val="VerbatimChar"/>
        </w:rPr>
        <w:t xml:space="preserve">    output/</w:t>
      </w:r>
      <w:r>
        <w:br/>
      </w:r>
      <w:r>
        <w:rPr>
          <w:rStyle w:val="VerbatimChar"/>
        </w:rPr>
        <w:t xml:space="preserve">        figures/</w:t>
      </w:r>
      <w:r>
        <w:br/>
      </w:r>
      <w:r>
        <w:rPr>
          <w:rStyle w:val="VerbatimChar"/>
        </w:rPr>
        <w:t xml:space="preserve">        tables/</w:t>
      </w:r>
      <w:r>
        <w:br/>
      </w:r>
      <w:r>
        <w:rPr>
          <w:rStyle w:val="VerbatimChar"/>
        </w:rPr>
        <w:t xml:space="preserve">        explorative/</w:t>
      </w:r>
      <w:r>
        <w:br/>
      </w:r>
      <w:r>
        <w:rPr>
          <w:rStyle w:val="VerbatimChar"/>
        </w:rPr>
        <w:t xml:space="preserve">    </w:t>
      </w:r>
      <w:proofErr w:type="spellStart"/>
      <w:r>
        <w:rPr>
          <w:rStyle w:val="VerbatimChar"/>
        </w:rPr>
        <w:t>participant_docs</w:t>
      </w:r>
      <w:proofErr w:type="spellEnd"/>
      <w:r>
        <w:rPr>
          <w:rStyle w:val="VerbatimChar"/>
        </w:rPr>
        <w:t>/</w:t>
      </w:r>
      <w:r>
        <w:br/>
      </w:r>
      <w:r>
        <w:rPr>
          <w:rStyle w:val="VerbatimChar"/>
        </w:rPr>
        <w:t xml:space="preserve">    scripts/</w:t>
      </w:r>
    </w:p>
    <w:p w14:paraId="79E7E35B" w14:textId="77777777" w:rsidR="002C0F20" w:rsidRDefault="00000000">
      <w:pPr>
        <w:pStyle w:val="berschrift3"/>
      </w:pPr>
      <w:bookmarkStart w:id="82" w:name="documentation-of-anomalies"/>
      <w:bookmarkStart w:id="83" w:name="_Toc232588317"/>
      <w:bookmarkEnd w:id="80"/>
      <w:r>
        <w:t>Documentation of anomalies</w:t>
      </w:r>
      <w:bookmarkEnd w:id="83"/>
    </w:p>
    <w:p w14:paraId="500A2008" w14:textId="77777777" w:rsidR="002C0F20" w:rsidRDefault="00000000">
      <w:pPr>
        <w:pStyle w:val="FirstParagraph"/>
      </w:pPr>
      <w:r>
        <w:t xml:space="preserve">It is good practice to instruct participants to report any issues </w:t>
      </w:r>
      <w:proofErr w:type="spellStart"/>
      <w:r>
        <w:t>occuring</w:t>
      </w:r>
      <w:proofErr w:type="spellEnd"/>
      <w:r>
        <w:t xml:space="preserve"> in the data collection, either through a specially provided log, or through ad-hoc emailing. Some wearable devices, for example, have a status LED, which the participants can be instructed to monitor and note down any changes. These anomalies should be collected in one file.</w:t>
      </w:r>
    </w:p>
    <w:p w14:paraId="2F7BA40E" w14:textId="77777777" w:rsidR="002C0F20" w:rsidRDefault="00000000">
      <w:pPr>
        <w:pStyle w:val="Textkrper"/>
      </w:pPr>
      <w:r>
        <w:t>Similarly, necessary data manipulations need to be logged, e.g., when manually changing a datetime-format that was entered inconsistently by the participant or experimenter. The log can take the form of a simple CSV file. For example:</w:t>
      </w:r>
    </w:p>
    <w:tbl>
      <w:tblPr>
        <w:tblStyle w:val="Table"/>
        <w:tblW w:w="4845" w:type="pct"/>
        <w:tblLayout w:type="fixed"/>
        <w:tblLook w:val="0020" w:firstRow="1" w:lastRow="0" w:firstColumn="0" w:lastColumn="0" w:noHBand="0" w:noVBand="0"/>
      </w:tblPr>
      <w:tblGrid>
        <w:gridCol w:w="777"/>
        <w:gridCol w:w="896"/>
        <w:gridCol w:w="896"/>
        <w:gridCol w:w="2272"/>
        <w:gridCol w:w="2391"/>
        <w:gridCol w:w="1135"/>
        <w:gridCol w:w="957"/>
      </w:tblGrid>
      <w:tr w:rsidR="002C0F20" w14:paraId="49E26FFF" w14:textId="77777777" w:rsidTr="002C0F20">
        <w:trPr>
          <w:cnfStyle w:val="100000000000" w:firstRow="1" w:lastRow="0" w:firstColumn="0" w:lastColumn="0" w:oddVBand="0" w:evenVBand="0" w:oddHBand="0" w:evenHBand="0" w:firstRowFirstColumn="0" w:firstRowLastColumn="0" w:lastRowFirstColumn="0" w:lastRowLastColumn="0"/>
          <w:tblHeader/>
        </w:trPr>
        <w:tc>
          <w:tcPr>
            <w:tcW w:w="639" w:type="dxa"/>
          </w:tcPr>
          <w:p w14:paraId="35517C10" w14:textId="77777777" w:rsidR="002C0F20" w:rsidRDefault="00000000">
            <w:pPr>
              <w:pStyle w:val="Compact"/>
            </w:pPr>
            <w:r>
              <w:t>Date</w:t>
            </w:r>
          </w:p>
        </w:tc>
        <w:tc>
          <w:tcPr>
            <w:tcW w:w="737" w:type="dxa"/>
          </w:tcPr>
          <w:p w14:paraId="12113686" w14:textId="77777777" w:rsidR="002C0F20" w:rsidRDefault="00000000">
            <w:pPr>
              <w:pStyle w:val="Compact"/>
            </w:pPr>
            <w:r>
              <w:t>Experimenter</w:t>
            </w:r>
          </w:p>
        </w:tc>
        <w:tc>
          <w:tcPr>
            <w:tcW w:w="737" w:type="dxa"/>
          </w:tcPr>
          <w:p w14:paraId="39657BCF" w14:textId="77777777" w:rsidR="002C0F20" w:rsidRDefault="00000000">
            <w:pPr>
              <w:pStyle w:val="Compact"/>
            </w:pPr>
            <w:r>
              <w:t>File</w:t>
            </w:r>
          </w:p>
        </w:tc>
        <w:tc>
          <w:tcPr>
            <w:tcW w:w="1869" w:type="dxa"/>
          </w:tcPr>
          <w:p w14:paraId="054B98D5" w14:textId="77777777" w:rsidR="002C0F20" w:rsidRDefault="00000000">
            <w:pPr>
              <w:pStyle w:val="Compact"/>
            </w:pPr>
            <w:r>
              <w:t>Manipulation description</w:t>
            </w:r>
          </w:p>
        </w:tc>
        <w:tc>
          <w:tcPr>
            <w:tcW w:w="1967" w:type="dxa"/>
          </w:tcPr>
          <w:p w14:paraId="4032D4AF" w14:textId="77777777" w:rsidR="002C0F20" w:rsidRDefault="00000000">
            <w:pPr>
              <w:pStyle w:val="Compact"/>
            </w:pPr>
            <w:r>
              <w:t>Rationale</w:t>
            </w:r>
          </w:p>
        </w:tc>
        <w:tc>
          <w:tcPr>
            <w:tcW w:w="934" w:type="dxa"/>
          </w:tcPr>
          <w:p w14:paraId="791604FA" w14:textId="77777777" w:rsidR="002C0F20" w:rsidRDefault="00000000">
            <w:pPr>
              <w:pStyle w:val="Compact"/>
            </w:pPr>
            <w:r>
              <w:t>Affected columns</w:t>
            </w:r>
          </w:p>
        </w:tc>
        <w:tc>
          <w:tcPr>
            <w:tcW w:w="787" w:type="dxa"/>
          </w:tcPr>
          <w:p w14:paraId="5CC9EEFE" w14:textId="77777777" w:rsidR="002C0F20" w:rsidRDefault="00000000">
            <w:pPr>
              <w:pStyle w:val="Compact"/>
            </w:pPr>
            <w:r>
              <w:t>Affected rows</w:t>
            </w:r>
          </w:p>
        </w:tc>
      </w:tr>
      <w:tr w:rsidR="002C0F20" w14:paraId="03D14C02" w14:textId="77777777">
        <w:tc>
          <w:tcPr>
            <w:tcW w:w="639" w:type="dxa"/>
          </w:tcPr>
          <w:p w14:paraId="0EEF6ECB" w14:textId="77777777" w:rsidR="002C0F20" w:rsidRDefault="00000000">
            <w:pPr>
              <w:pStyle w:val="Compact"/>
            </w:pPr>
            <w:r>
              <w:t>2025-06-01</w:t>
            </w:r>
          </w:p>
        </w:tc>
        <w:tc>
          <w:tcPr>
            <w:tcW w:w="737" w:type="dxa"/>
          </w:tcPr>
          <w:p w14:paraId="127A1D78" w14:textId="77777777" w:rsidR="002C0F20" w:rsidRDefault="00000000">
            <w:pPr>
              <w:pStyle w:val="Compact"/>
            </w:pPr>
            <w:r>
              <w:t>John Doe</w:t>
            </w:r>
          </w:p>
        </w:tc>
        <w:tc>
          <w:tcPr>
            <w:tcW w:w="737" w:type="dxa"/>
          </w:tcPr>
          <w:p w14:paraId="71C92F26" w14:textId="77777777" w:rsidR="002C0F20" w:rsidRDefault="00000000">
            <w:pPr>
              <w:pStyle w:val="Compact"/>
            </w:pPr>
            <w:r>
              <w:t>individual/</w:t>
            </w:r>
            <w:r>
              <w:br/>
              <w:t>discharge/</w:t>
            </w:r>
            <w:r>
              <w:br/>
              <w:t>data.csv</w:t>
            </w:r>
          </w:p>
        </w:tc>
        <w:tc>
          <w:tcPr>
            <w:tcW w:w="1869" w:type="dxa"/>
          </w:tcPr>
          <w:p w14:paraId="4E22CB9A" w14:textId="77777777" w:rsidR="002C0F20" w:rsidRDefault="00000000">
            <w:pPr>
              <w:pStyle w:val="Compact"/>
            </w:pPr>
            <w:r>
              <w:t>changed Datetime to standard format</w:t>
            </w:r>
          </w:p>
        </w:tc>
        <w:tc>
          <w:tcPr>
            <w:tcW w:w="1967" w:type="dxa"/>
          </w:tcPr>
          <w:p w14:paraId="27E9A418" w14:textId="77777777" w:rsidR="002C0F20" w:rsidRDefault="00000000">
            <w:pPr>
              <w:pStyle w:val="Compact"/>
            </w:pPr>
            <w:r>
              <w:t>Datetimes were entered inconsistently</w:t>
            </w:r>
          </w:p>
        </w:tc>
        <w:tc>
          <w:tcPr>
            <w:tcW w:w="934" w:type="dxa"/>
          </w:tcPr>
          <w:p w14:paraId="4948FBB1" w14:textId="77777777" w:rsidR="002C0F20" w:rsidRDefault="00000000">
            <w:pPr>
              <w:pStyle w:val="Compact"/>
            </w:pPr>
            <w:r>
              <w:t>3</w:t>
            </w:r>
          </w:p>
        </w:tc>
        <w:tc>
          <w:tcPr>
            <w:tcW w:w="787" w:type="dxa"/>
          </w:tcPr>
          <w:p w14:paraId="0FECA060" w14:textId="77777777" w:rsidR="002C0F20" w:rsidRDefault="00000000">
            <w:pPr>
              <w:pStyle w:val="Compact"/>
            </w:pPr>
            <w:r>
              <w:t>all</w:t>
            </w:r>
          </w:p>
        </w:tc>
      </w:tr>
    </w:tbl>
    <w:p w14:paraId="0F5DA6FF" w14:textId="77777777" w:rsidR="002C0F20" w:rsidRDefault="00000000">
      <w:pPr>
        <w:pStyle w:val="berschrift3"/>
      </w:pPr>
      <w:bookmarkStart w:id="84" w:name="metadata"/>
      <w:bookmarkStart w:id="85" w:name="_Toc232588318"/>
      <w:bookmarkEnd w:id="82"/>
      <w:r>
        <w:t>Metadata</w:t>
      </w:r>
      <w:bookmarkEnd w:id="85"/>
    </w:p>
    <w:p w14:paraId="16DC35F1" w14:textId="77777777" w:rsidR="002C0F20" w:rsidRDefault="00000000">
      <w:pPr>
        <w:pStyle w:val="FirstParagraph"/>
      </w:pPr>
      <w:r>
        <w:t>Metadata is data about data. Domain-specific metadata ensures data is annotated in a consistent way across projects and research groups. For wearable light logger a metadata descriptor was developed that contains study-level, participant-level, device-level, and dataset-level information (</w:t>
      </w:r>
      <w:proofErr w:type="spellStart"/>
      <w:r>
        <w:t>Spitschan</w:t>
      </w:r>
      <w:proofErr w:type="spellEnd"/>
      <w:r>
        <w:t xml:space="preserve"> et al. 2024). Implementations of the descriptor are in active development and will facilitate the creation and application of metadata in analyses.</w:t>
      </w:r>
    </w:p>
    <w:p w14:paraId="190E25F6" w14:textId="77777777" w:rsidR="002C0F20" w:rsidRDefault="00000000">
      <w:pPr>
        <w:pStyle w:val="Textkrper"/>
      </w:pPr>
      <w:r>
        <w:rPr>
          <w:noProof/>
        </w:rPr>
        <w:lastRenderedPageBreak/>
        <w:drawing>
          <wp:inline distT="0" distB="0" distL="0" distR="0" wp14:anchorId="7E53C78F" wp14:editId="6F1BAFEF">
            <wp:extent cx="5334000" cy="222265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images/metadata_descriptor.png"/>
                    <pic:cNvPicPr>
                      <a:picLocks noChangeAspect="1" noChangeArrowheads="1"/>
                    </pic:cNvPicPr>
                  </pic:nvPicPr>
                  <pic:blipFill>
                    <a:blip r:embed="rId23"/>
                    <a:stretch>
                      <a:fillRect/>
                    </a:stretch>
                  </pic:blipFill>
                  <pic:spPr bwMode="auto">
                    <a:xfrm>
                      <a:off x="0" y="0"/>
                      <a:ext cx="5334000" cy="2222659"/>
                    </a:xfrm>
                    <a:prstGeom prst="rect">
                      <a:avLst/>
                    </a:prstGeom>
                    <a:noFill/>
                    <a:ln w="9525">
                      <a:noFill/>
                      <a:headEnd/>
                      <a:tailEnd/>
                    </a:ln>
                  </pic:spPr>
                </pic:pic>
              </a:graphicData>
            </a:graphic>
          </wp:inline>
        </w:drawing>
      </w:r>
    </w:p>
    <w:p w14:paraId="4ED305D0" w14:textId="77777777" w:rsidR="002C0F20" w:rsidRDefault="00000000">
      <w:pPr>
        <w:pStyle w:val="berschrift3"/>
      </w:pPr>
      <w:bookmarkStart w:id="86" w:name="privacy-aspects"/>
      <w:bookmarkStart w:id="87" w:name="_Toc232588319"/>
      <w:bookmarkEnd w:id="84"/>
      <w:r>
        <w:t>Privacy aspects</w:t>
      </w:r>
      <w:bookmarkEnd w:id="87"/>
    </w:p>
    <w:p w14:paraId="1092E64A" w14:textId="77777777" w:rsidR="002C0F20" w:rsidRDefault="00000000">
      <w:pPr>
        <w:pStyle w:val="FirstParagraph"/>
      </w:pPr>
      <w:r>
        <w:t>For any biomedical data collection, privacy principles relevant to the local jurisdictions need to be upheld (e.g. </w:t>
      </w:r>
      <w:hyperlink r:id="rId24">
        <w:r>
          <w:rPr>
            <w:rStyle w:val="Hyperlink"/>
          </w:rPr>
          <w:t>HIPAA</w:t>
        </w:r>
      </w:hyperlink>
      <w:r>
        <w:t xml:space="preserve">, </w:t>
      </w:r>
      <w:hyperlink r:id="rId25">
        <w:r>
          <w:rPr>
            <w:rStyle w:val="Hyperlink"/>
          </w:rPr>
          <w:t>GDPR</w:t>
        </w:r>
      </w:hyperlink>
      <w:r>
        <w:t>, …). Careful consideration needs to be placed on which aspects of data contain personally identifiable information. It is not clear whether visual experience and light exposure, or time courses thereof, constitute personally identifiable information. More research needs to be done to understand the identifiability of people from their visual experience data.</w:t>
      </w:r>
    </w:p>
    <w:p w14:paraId="6E9963AC" w14:textId="77777777" w:rsidR="002C0F20" w:rsidRDefault="00000000">
      <w:pPr>
        <w:pStyle w:val="berschrift3"/>
      </w:pPr>
      <w:bookmarkStart w:id="88" w:name="locale-consistency"/>
      <w:bookmarkStart w:id="89" w:name="_Toc232588320"/>
      <w:bookmarkEnd w:id="86"/>
      <w:r>
        <w:t>Locale consistency</w:t>
      </w:r>
      <w:bookmarkEnd w:id="89"/>
    </w:p>
    <w:p w14:paraId="0D919F92" w14:textId="77777777" w:rsidR="002C0F20" w:rsidRDefault="00000000">
      <w:pPr>
        <w:pStyle w:val="FirstParagraph"/>
      </w:pPr>
      <w:hyperlink r:id="rId26">
        <w:r>
          <w:rPr>
            <w:rStyle w:val="Hyperlink"/>
          </w:rPr>
          <w:t>Locale</w:t>
        </w:r>
      </w:hyperlink>
      <w:r>
        <w:t xml:space="preserve"> in computer software is a set of parameters that define how information is displayed and stored. The parameters cover language, region, and individual preferences. Locales are important because software, especially </w:t>
      </w:r>
      <w:proofErr w:type="spellStart"/>
      <w:r>
        <w:t>gui</w:t>
      </w:r>
      <w:proofErr w:type="spellEnd"/>
      <w:r>
        <w:t xml:space="preserve">-heavy software like Microsoft Excel, interpret data based on a user’s locale: what is the decimal marker, how are columns separated in text files, what are datetime conventions, etc. More problematic, however, is that some software, even research-focused companion software to wearable devices, also save files with the settings defined by </w:t>
      </w:r>
      <w:proofErr w:type="spellStart"/>
      <w:r>
        <w:t xml:space="preserve">a </w:t>
      </w:r>
      <w:proofErr w:type="gramStart"/>
      <w:r>
        <w:t>users</w:t>
      </w:r>
      <w:proofErr w:type="spellEnd"/>
      <w:proofErr w:type="gramEnd"/>
      <w:r>
        <w:t xml:space="preserve"> locale. This leads to a myriad of dialects in theoretically </w:t>
      </w:r>
      <w:proofErr w:type="spellStart"/>
      <w:proofErr w:type="gramStart"/>
      <w:r>
        <w:t>well defined</w:t>
      </w:r>
      <w:proofErr w:type="spellEnd"/>
      <w:proofErr w:type="gramEnd"/>
      <w:r>
        <w:t xml:space="preserve"> text-based files, like CSV (comma separated values), thus making the FAIR exchange of data between researchers more burdensome. The most common CSV deviation, typical, e.g., for some European countries, uses a semicolon ‘;’ as a column divider instead of the eponymous comma ‘,’. Very likely, this is because the comma in this dialect is used as a decimal mark instead of the full stop ‘.’.</w:t>
      </w:r>
    </w:p>
    <w:p w14:paraId="26A34EAD" w14:textId="77777777" w:rsidR="002C0F20" w:rsidRDefault="00000000">
      <w:pPr>
        <w:pStyle w:val="Textkrper"/>
      </w:pPr>
      <w:r>
        <w:t>We do not necessarily recommend for a researcher to change their locale settings on research machines (although that would help). It is, however, important that researchers are aware of the nature and influence of the locale, and we recommend the following:</w:t>
      </w:r>
    </w:p>
    <w:p w14:paraId="620E03E2" w14:textId="77777777" w:rsidR="002C0F20" w:rsidRDefault="00000000">
      <w:pPr>
        <w:numPr>
          <w:ilvl w:val="0"/>
          <w:numId w:val="13"/>
        </w:numPr>
      </w:pPr>
      <w:r>
        <w:t>Avoid wearable devices that store data based on a user’s locale without explicit prompt</w:t>
      </w:r>
    </w:p>
    <w:p w14:paraId="4EB7E86A" w14:textId="77777777" w:rsidR="002C0F20" w:rsidRDefault="00000000">
      <w:pPr>
        <w:numPr>
          <w:ilvl w:val="0"/>
          <w:numId w:val="13"/>
        </w:numPr>
      </w:pPr>
      <w:r>
        <w:t>Make certain that whatever import routine is used for wearable data matches the raw files, and that there are no differences between the files. If this cannot be avoided, import files separately depending on the locale.</w:t>
      </w:r>
    </w:p>
    <w:p w14:paraId="005C1942" w14:textId="77777777" w:rsidR="002C0F20" w:rsidRDefault="00000000">
      <w:pPr>
        <w:numPr>
          <w:ilvl w:val="0"/>
          <w:numId w:val="13"/>
        </w:numPr>
      </w:pPr>
      <w:r>
        <w:lastRenderedPageBreak/>
        <w:t>Always check the correct interpretation of text-based data in the software of choice, especially regarding decimals, column separation, and datetimes</w:t>
      </w:r>
    </w:p>
    <w:p w14:paraId="684197EB" w14:textId="77777777" w:rsidR="002C0F20" w:rsidRDefault="00000000">
      <w:pPr>
        <w:numPr>
          <w:ilvl w:val="0"/>
          <w:numId w:val="13"/>
        </w:numPr>
      </w:pPr>
      <w:r>
        <w:t xml:space="preserve">The analysis software </w:t>
      </w:r>
      <w:proofErr w:type="spellStart"/>
      <w:r>
        <w:t>LightLogR</w:t>
      </w:r>
      <w:proofErr w:type="spellEnd"/>
      <w:r>
        <w:t xml:space="preserve"> provides import routines that are based on typical settings for wearable devices. This means that by default, </w:t>
      </w:r>
      <w:proofErr w:type="spellStart"/>
      <w:r>
        <w:t>LightLogR</w:t>
      </w:r>
      <w:proofErr w:type="spellEnd"/>
      <w:r>
        <w:t xml:space="preserve"> users do not have to take care about locale settings, </w:t>
      </w:r>
      <w:proofErr w:type="spellStart"/>
      <w:r>
        <w:t>exept</w:t>
      </w:r>
      <w:proofErr w:type="spellEnd"/>
      <w:r>
        <w:t xml:space="preserve"> when device data is stored with deviant settings. </w:t>
      </w:r>
      <w:hyperlink r:id="rId27">
        <w:proofErr w:type="spellStart"/>
        <w:r>
          <w:rPr>
            <w:rStyle w:val="Hyperlink"/>
          </w:rPr>
          <w:t>LightLogR’s</w:t>
        </w:r>
        <w:proofErr w:type="spellEnd"/>
        <w:r>
          <w:rPr>
            <w:rStyle w:val="Hyperlink"/>
          </w:rPr>
          <w:t xml:space="preserve"> documentation page for import</w:t>
        </w:r>
      </w:hyperlink>
      <w:r>
        <w:t xml:space="preserve"> will mention known deviations in file formats, and new ones can be reported.</w:t>
      </w:r>
    </w:p>
    <w:p w14:paraId="376E1340" w14:textId="77777777" w:rsidR="002C0F20" w:rsidRDefault="00000000">
      <w:pPr>
        <w:numPr>
          <w:ilvl w:val="0"/>
          <w:numId w:val="13"/>
        </w:numPr>
      </w:pPr>
      <w:r>
        <w:t>Never overwrite a text-based file with software that changes a files’ locale conventions without notice. Microsoft Excel is a common offender, as it seems to interpret foreign locales correctly, but switches to the user’s locale upon saving (if the user does not actively choose a different format). At best, this potentially fragments a study’s data base, if some files are opened and resaved (e.g., when removing a header or correct some spelling), while others are not. At worst, it will misinterpret a text-string, e.g. interpreting a value of ‘2.04’ as ‘2 April’, which will be stored in the text file as a date, e.g. as ‘02-04-2025’. This type of data corruption can be easily missed at first, only to be noticed during analysis, sometimes with no mode of recovery.</w:t>
      </w:r>
    </w:p>
    <w:p w14:paraId="14E5504D" w14:textId="77777777" w:rsidR="002C0F20" w:rsidRDefault="00000000">
      <w:pPr>
        <w:pStyle w:val="berschrift3"/>
      </w:pPr>
      <w:bookmarkStart w:id="90" w:name="recommended-conventions-for-datetime"/>
      <w:bookmarkStart w:id="91" w:name="_Toc232588321"/>
      <w:bookmarkEnd w:id="88"/>
      <w:r>
        <w:t>Recommended conventions for datetime</w:t>
      </w:r>
      <w:bookmarkEnd w:id="91"/>
    </w:p>
    <w:p w14:paraId="3C46497A" w14:textId="77777777" w:rsidR="002C0F20" w:rsidRDefault="00000000">
      <w:pPr>
        <w:pStyle w:val="FirstParagraph"/>
      </w:pPr>
      <w:r>
        <w:t xml:space="preserve">Timestamps for wearable data need to contain datetime information in a consistent, unambiguous, and machine-readable format. Because there are many time zones around the world, datetimes are a complex topic and need to be handled with care. A time zone should not be confused with the offset from Coordinated Universal Time (UTC), although for any given moment, a time zone can be related to a specific offset. Time zones also include information about </w:t>
      </w:r>
      <w:proofErr w:type="gramStart"/>
      <w:r>
        <w:t>whether or not</w:t>
      </w:r>
      <w:proofErr w:type="gramEnd"/>
      <w:r>
        <w:t xml:space="preserve"> there is daylight savings, and if the offset changes (e.g., due to policy). This means that local time + time zone contains more information than local time + offset. Date, time, and datetimes are standardized in </w:t>
      </w:r>
      <w:hyperlink r:id="rId28">
        <w:r>
          <w:rPr>
            <w:rStyle w:val="Hyperlink"/>
          </w:rPr>
          <w:t>ISO 8601</w:t>
        </w:r>
      </w:hyperlink>
      <w:r>
        <w:t xml:space="preserve">, and it is recommended that datetimes follow its conventions. A comprehensive description of the structure can be found </w:t>
      </w:r>
      <w:hyperlink r:id="rId29" w:anchor="section-5.6">
        <w:r>
          <w:rPr>
            <w:rStyle w:val="Hyperlink"/>
          </w:rPr>
          <w:t>here</w:t>
        </w:r>
      </w:hyperlink>
      <w:r>
        <w:t>.</w:t>
      </w:r>
    </w:p>
    <w:p w14:paraId="6F7DAD4D" w14:textId="77777777" w:rsidR="002C0F20" w:rsidRDefault="00000000">
      <w:pPr>
        <w:pStyle w:val="Textkrper"/>
      </w:pPr>
      <w:r>
        <w:t>At the time of this writing (2025), most devices do not store the offset to UTC as part of the timestamp, which regularly results in ambiguity following switches to and from daylight savings. This ambiguity can be avoided if:</w:t>
      </w:r>
    </w:p>
    <w:p w14:paraId="436E56F6" w14:textId="77777777" w:rsidR="002C0F20" w:rsidRDefault="00000000">
      <w:pPr>
        <w:numPr>
          <w:ilvl w:val="0"/>
          <w:numId w:val="14"/>
        </w:numPr>
      </w:pPr>
      <w:r>
        <w:t>datetimes follow the conventions in iso 8601</w:t>
      </w:r>
    </w:p>
    <w:p w14:paraId="7B0AFC19" w14:textId="77777777" w:rsidR="002C0F20" w:rsidRDefault="00000000">
      <w:pPr>
        <w:numPr>
          <w:ilvl w:val="0"/>
          <w:numId w:val="14"/>
        </w:numPr>
      </w:pPr>
      <w:r>
        <w:t xml:space="preserve">datetimes are stored in UTC format with a known time zone, taken from the </w:t>
      </w:r>
      <w:hyperlink r:id="rId30">
        <w:r>
          <w:rPr>
            <w:rStyle w:val="Hyperlink"/>
          </w:rPr>
          <w:t>Olson/IANA</w:t>
        </w:r>
      </w:hyperlink>
      <w:r>
        <w:t xml:space="preserve"> databases.</w:t>
      </w:r>
    </w:p>
    <w:p w14:paraId="6F763806" w14:textId="77777777" w:rsidR="002C0F20" w:rsidRDefault="00000000">
      <w:pPr>
        <w:pStyle w:val="berschrift2"/>
      </w:pPr>
      <w:bookmarkStart w:id="92" w:name="maintaining-devices"/>
      <w:bookmarkStart w:id="93" w:name="_Toc232588322"/>
      <w:bookmarkEnd w:id="72"/>
      <w:bookmarkEnd w:id="90"/>
      <w:r>
        <w:t>Maintaining devices</w:t>
      </w:r>
      <w:bookmarkEnd w:id="93"/>
    </w:p>
    <w:p w14:paraId="2550426E" w14:textId="77777777" w:rsidR="002C0F20" w:rsidRDefault="00000000">
      <w:pPr>
        <w:pStyle w:val="FirstParagraph"/>
      </w:pPr>
      <w:r>
        <w:t xml:space="preserve">Throughout data collection, devices need to be maintained to ensure that data remains reliable and the devices remain usable. This is </w:t>
      </w:r>
      <w:proofErr w:type="gramStart"/>
      <w:r>
        <w:t>particular important</w:t>
      </w:r>
      <w:proofErr w:type="gramEnd"/>
      <w:r>
        <w:t xml:space="preserve"> in the field, where we cannot control directly what happens with devices and how they are treated.</w:t>
      </w:r>
    </w:p>
    <w:p w14:paraId="1311405E" w14:textId="77777777" w:rsidR="002C0F20" w:rsidRDefault="00000000">
      <w:pPr>
        <w:pStyle w:val="berschrift3"/>
      </w:pPr>
      <w:bookmarkStart w:id="94" w:name="inspection"/>
      <w:bookmarkStart w:id="95" w:name="_Toc232588323"/>
      <w:r>
        <w:lastRenderedPageBreak/>
        <w:t>Inspection</w:t>
      </w:r>
      <w:bookmarkEnd w:id="95"/>
    </w:p>
    <w:p w14:paraId="17DF17CA" w14:textId="77777777" w:rsidR="002C0F20" w:rsidRDefault="00000000">
      <w:pPr>
        <w:pStyle w:val="FirstParagraph"/>
      </w:pPr>
      <w:r>
        <w:t>Upon receipt of a device from a participant, it is recommended to ensure that there are no obvious signs of damage, excessive dirt, moisture intrusion, or missing parts. Visually inspect the device housing, buttons, charging port, and any attached sensors or straps. If available, perform a quick functional check (e.g., power on the device, confirm data presence, test charging). Document any issues immediately and, if needed, flag the device for repair or cleaning before redeployment. It is recommended that this is kept in an inventory. Should there be major concerns, it is recommended to contact the manufacturer with a detailed report.</w:t>
      </w:r>
    </w:p>
    <w:p w14:paraId="64A0585A" w14:textId="77777777" w:rsidR="002C0F20" w:rsidRDefault="00000000">
      <w:pPr>
        <w:pStyle w:val="berschrift3"/>
      </w:pPr>
      <w:bookmarkStart w:id="96" w:name="firmware-updates"/>
      <w:bookmarkStart w:id="97" w:name="_Toc232588324"/>
      <w:bookmarkEnd w:id="94"/>
      <w:r>
        <w:t>Firmware updates</w:t>
      </w:r>
      <w:bookmarkEnd w:id="97"/>
    </w:p>
    <w:p w14:paraId="766A68D5" w14:textId="77777777" w:rsidR="002C0F20" w:rsidRDefault="00000000">
      <w:pPr>
        <w:pStyle w:val="FirstParagraph"/>
      </w:pPr>
      <w:r>
        <w:t>Firmware updates are an important part of maintaining light loggers, as they may include bug fixes, feature enhancements, or security patches. However, it is essential to ask the manufacturer clearly what changes each firmware update introduces. For example, if a firmware update alters calibration factors or sensor processing algorithms, data collected before and after the update on the same device may no longer be directly comparable. Any firmware changes should therefore be thoroughly documented, with version numbers tracked alongside the data, and ideally tested on a small subset of devices before widespread deployment. Most light loggers include firmware version information in the supplied metadata of their data files, and this should be recorded systematically to ensure clear traceability. Maintaining consistent firmware across all devices helps preserve data quality and comparability.</w:t>
      </w:r>
    </w:p>
    <w:p w14:paraId="6B44A20C" w14:textId="77777777" w:rsidR="002C0F20" w:rsidRDefault="00000000">
      <w:pPr>
        <w:pStyle w:val="berschrift3"/>
      </w:pPr>
      <w:bookmarkStart w:id="98" w:name="cleaning"/>
      <w:bookmarkStart w:id="99" w:name="_Toc232588325"/>
      <w:bookmarkEnd w:id="96"/>
      <w:r>
        <w:t>Cleaning</w:t>
      </w:r>
      <w:bookmarkEnd w:id="99"/>
    </w:p>
    <w:p w14:paraId="43098B23" w14:textId="77777777" w:rsidR="002C0F20" w:rsidRDefault="00000000">
      <w:pPr>
        <w:pStyle w:val="FirstParagraph"/>
      </w:pPr>
      <w:r>
        <w:t>Devices and attachment pieces such as lanyards and wristbands should be cleaned between different participants. The manufacturer should provide cleaning guidelines to ensure compatibility with the specific device materials. In the simplest case, textile lanyards can be washed, while wristbands can be carefully disinfected using appropriate cleaning agents. For replaceable components, such as lanyards, it may also be advisable to replace them periodically to maintain hygiene and device integrity.</w:t>
      </w:r>
    </w:p>
    <w:p w14:paraId="602BA364" w14:textId="77777777" w:rsidR="002C0F20" w:rsidRDefault="00000000">
      <w:pPr>
        <w:pStyle w:val="berschrift3"/>
      </w:pPr>
      <w:bookmarkStart w:id="100" w:name="monitoring-and-correcting-device-drift"/>
      <w:bookmarkStart w:id="101" w:name="_Toc232588326"/>
      <w:bookmarkEnd w:id="98"/>
      <w:r>
        <w:t>Monitoring and correcting device drift</w:t>
      </w:r>
      <w:bookmarkEnd w:id="101"/>
    </w:p>
    <w:p w14:paraId="05281FD4" w14:textId="77777777" w:rsidR="002C0F20" w:rsidRDefault="00000000">
      <w:pPr>
        <w:pStyle w:val="FirstParagraph"/>
      </w:pPr>
      <w:r>
        <w:t>Over time, sensors in light loggers may experience drift, leading to systematic errors in recorded measurements. To monitor for drift, it is recommended to perform periodic reference checks against a calibrated standard light source or reference device. These checks should be scheduled at regular intervals, for example before and after each data collection cycle, or after prolonged storage.</w:t>
      </w:r>
    </w:p>
    <w:p w14:paraId="6F59BC17" w14:textId="77777777" w:rsidR="002C0F20" w:rsidRDefault="00000000">
      <w:pPr>
        <w:pStyle w:val="Textkrper"/>
      </w:pPr>
      <w:r>
        <w:t>If drift is detected, corrective action may include recalibration, manufacturer servicing, or applying a correction factor to the data — but only if such corrections are well-documented and scientifically justified. It is also important to record any detected drift, the correction procedures used, and the relevant dates, to ensure transparency and maintain data integrity across the study.</w:t>
      </w:r>
    </w:p>
    <w:p w14:paraId="6091A169" w14:textId="77777777" w:rsidR="002C0F20" w:rsidRDefault="002C0F20">
      <w:pPr>
        <w:pStyle w:val="berschrift3"/>
      </w:pPr>
      <w:bookmarkStart w:id="102" w:name="section"/>
      <w:bookmarkEnd w:id="100"/>
    </w:p>
    <w:p w14:paraId="4DEA17EE" w14:textId="77777777" w:rsidR="002C0F20" w:rsidRDefault="00000000">
      <w:pPr>
        <w:pStyle w:val="berschrift2"/>
      </w:pPr>
      <w:bookmarkStart w:id="103" w:name="analysing-data"/>
      <w:bookmarkStart w:id="104" w:name="_Toc232588327"/>
      <w:bookmarkEnd w:id="92"/>
      <w:bookmarkEnd w:id="102"/>
      <w:proofErr w:type="spellStart"/>
      <w:r>
        <w:t>Analysing</w:t>
      </w:r>
      <w:proofErr w:type="spellEnd"/>
      <w:r>
        <w:t xml:space="preserve"> data</w:t>
      </w:r>
      <w:bookmarkEnd w:id="104"/>
    </w:p>
    <w:p w14:paraId="28A4D6AF" w14:textId="77777777" w:rsidR="002C0F20" w:rsidRDefault="00000000">
      <w:pPr>
        <w:pStyle w:val="FirstParagraph"/>
      </w:pPr>
      <w:r>
        <w:t xml:space="preserve">Following data collection, data are </w:t>
      </w:r>
      <w:proofErr w:type="spellStart"/>
      <w:r>
        <w:t>analysed</w:t>
      </w:r>
      <w:proofErr w:type="spellEnd"/>
      <w:r>
        <w:t>. The following sections lay out theoretical and practical considerations for analysis</w:t>
      </w:r>
    </w:p>
    <w:p w14:paraId="56CCCD84" w14:textId="77777777" w:rsidR="002C0F20" w:rsidRDefault="00000000">
      <w:pPr>
        <w:pStyle w:val="berschrift3"/>
      </w:pPr>
      <w:bookmarkStart w:id="105" w:name="data-cleaning-and-preprocessing"/>
      <w:bookmarkStart w:id="106" w:name="_Toc232588328"/>
      <w:r>
        <w:t>Data cleaning and preprocessing</w:t>
      </w:r>
      <w:bookmarkEnd w:id="106"/>
    </w:p>
    <w:p w14:paraId="09F527E9" w14:textId="77777777" w:rsidR="002C0F20" w:rsidRDefault="00000000">
      <w:pPr>
        <w:pStyle w:val="FirstParagraph"/>
      </w:pPr>
      <w:r>
        <w:t>Depending on the device, participant compliance, and other factors, it is commonly necessary to invalidate some of the measurements recorded by a device. Reasons include aspects such as:</w:t>
      </w:r>
    </w:p>
    <w:p w14:paraId="1D08B8CA" w14:textId="77777777" w:rsidR="002C0F20" w:rsidRDefault="00000000">
      <w:pPr>
        <w:numPr>
          <w:ilvl w:val="0"/>
          <w:numId w:val="15"/>
        </w:numPr>
      </w:pPr>
      <w:r>
        <w:t>out of range measurements (beyond sensor saturation and at the noise level)</w:t>
      </w:r>
    </w:p>
    <w:p w14:paraId="72A5D820" w14:textId="77777777" w:rsidR="002C0F20" w:rsidRDefault="00000000">
      <w:pPr>
        <w:numPr>
          <w:ilvl w:val="0"/>
          <w:numId w:val="15"/>
        </w:numPr>
      </w:pPr>
      <w:r>
        <w:t>non-wear</w:t>
      </w:r>
    </w:p>
    <w:p w14:paraId="5F612D0C" w14:textId="77777777" w:rsidR="002C0F20" w:rsidRDefault="00000000">
      <w:pPr>
        <w:numPr>
          <w:ilvl w:val="0"/>
          <w:numId w:val="15"/>
        </w:numPr>
      </w:pPr>
      <w:r>
        <w:t>device occlusion</w:t>
      </w:r>
    </w:p>
    <w:p w14:paraId="2E0A1514" w14:textId="77777777" w:rsidR="002C0F20" w:rsidRDefault="00000000">
      <w:pPr>
        <w:numPr>
          <w:ilvl w:val="0"/>
          <w:numId w:val="15"/>
        </w:numPr>
      </w:pPr>
      <w:r>
        <w:t>recordings outside relevant time frames</w:t>
      </w:r>
    </w:p>
    <w:p w14:paraId="53D7736F" w14:textId="77777777" w:rsidR="002C0F20" w:rsidRDefault="00000000">
      <w:pPr>
        <w:pStyle w:val="FirstParagraph"/>
      </w:pPr>
      <w:r>
        <w:t>Often, these invalid data are randomly distributed, but due to non-wear at times of day at which specific activities occur (e.g., showering, contact sports, swimming, …), light exposure data may be missing systematically.</w:t>
      </w:r>
    </w:p>
    <w:p w14:paraId="0B745AFE" w14:textId="77777777" w:rsidR="002C0F20" w:rsidRDefault="00000000">
      <w:pPr>
        <w:pStyle w:val="Textkrper"/>
      </w:pPr>
      <w:r>
        <w:t>The following sanity checks are recommended:</w:t>
      </w:r>
    </w:p>
    <w:p w14:paraId="09D38ACF" w14:textId="77777777" w:rsidR="002C0F20" w:rsidRDefault="00000000">
      <w:pPr>
        <w:pStyle w:val="Compact"/>
        <w:numPr>
          <w:ilvl w:val="0"/>
          <w:numId w:val="16"/>
        </w:numPr>
      </w:pPr>
      <w:proofErr w:type="spellStart"/>
      <w:r>
        <w:t>Visualisation</w:t>
      </w:r>
      <w:proofErr w:type="spellEnd"/>
      <w:r>
        <w:t xml:space="preserve"> of raw time series for the available sensors</w:t>
      </w:r>
    </w:p>
    <w:p w14:paraId="1380D416" w14:textId="77777777" w:rsidR="002C0F20" w:rsidRDefault="00000000">
      <w:pPr>
        <w:pStyle w:val="Compact"/>
        <w:numPr>
          <w:ilvl w:val="0"/>
          <w:numId w:val="16"/>
        </w:numPr>
      </w:pPr>
      <w:proofErr w:type="spellStart"/>
      <w:r>
        <w:t>Visualisation</w:t>
      </w:r>
      <w:proofErr w:type="spellEnd"/>
      <w:r>
        <w:t xml:space="preserve"> of histograms to identify distributions of data and outliers</w:t>
      </w:r>
    </w:p>
    <w:p w14:paraId="5054FBE6" w14:textId="77777777" w:rsidR="002C0F20" w:rsidRDefault="00000000">
      <w:pPr>
        <w:pStyle w:val="berschrift4"/>
      </w:pPr>
      <w:bookmarkStart w:id="107" w:name="non-wear"/>
      <w:r>
        <w:t>Non-wear</w:t>
      </w:r>
    </w:p>
    <w:p w14:paraId="67509153" w14:textId="77777777" w:rsidR="002C0F20" w:rsidRDefault="00000000">
      <w:pPr>
        <w:pStyle w:val="FirstParagraph"/>
      </w:pPr>
      <w:r>
        <w:t xml:space="preserve">Participants likely </w:t>
      </w:r>
      <w:proofErr w:type="gramStart"/>
      <w:r>
        <w:t>have to</w:t>
      </w:r>
      <w:proofErr w:type="gramEnd"/>
      <w:r>
        <w:t xml:space="preserve"> remove their wearable devices at some point of a data collection. These times may or may not reflect the visual environment of the participants, but they need to be identified in any case. Ideally the protocol specifies certain actions when a device is removed and put on again. E.g., an entry in a companion app, putting the device in a black bag, or setting it on the </w:t>
      </w:r>
      <w:proofErr w:type="gramStart"/>
      <w:r>
        <w:t>night stand</w:t>
      </w:r>
      <w:proofErr w:type="gramEnd"/>
      <w:r>
        <w:t>, face up, so that it can record the ambient light level of the sleep environment. Occlusion of the device is also to be considered non-wear. These are some typical ways how to identify non-wear times:</w:t>
      </w:r>
    </w:p>
    <w:p w14:paraId="18E41723" w14:textId="77777777" w:rsidR="002C0F20" w:rsidRDefault="00000000">
      <w:pPr>
        <w:pStyle w:val="Compact"/>
        <w:numPr>
          <w:ilvl w:val="0"/>
          <w:numId w:val="17"/>
        </w:numPr>
      </w:pPr>
      <w:r>
        <w:t xml:space="preserve">Use external, time-stamped information, such as from a companion app that logs non-wear. These can be easily added to the time series and invalidated (see </w:t>
      </w:r>
      <w:hyperlink w:anchor="sec-merging_data_streams">
        <w:r>
          <w:rPr>
            <w:rStyle w:val="Hyperlink"/>
          </w:rPr>
          <w:t>Section 4.7.3</w:t>
        </w:r>
      </w:hyperlink>
      <w:r>
        <w:t>). The downside is that participants regularly forget to log these events which requires additional oversight by the experimenter or visual checks of the data.</w:t>
      </w:r>
    </w:p>
    <w:p w14:paraId="01586878" w14:textId="77777777" w:rsidR="002C0F20" w:rsidRDefault="00000000">
      <w:pPr>
        <w:pStyle w:val="Compact"/>
        <w:numPr>
          <w:ilvl w:val="0"/>
          <w:numId w:val="17"/>
        </w:numPr>
      </w:pPr>
      <w:r>
        <w:t xml:space="preserve">Order participants to put their devices in a black bag on non-wear. Then filter for zero lux values. The downside is that this only is sensible during daytime (as zero lux is common during </w:t>
      </w:r>
      <w:proofErr w:type="spellStart"/>
      <w:r>
        <w:t>nighttimes</w:t>
      </w:r>
      <w:proofErr w:type="spellEnd"/>
      <w:r>
        <w:t>).</w:t>
      </w:r>
    </w:p>
    <w:p w14:paraId="37AC7366" w14:textId="77777777" w:rsidR="002C0F20" w:rsidRDefault="00000000">
      <w:pPr>
        <w:pStyle w:val="Compact"/>
        <w:numPr>
          <w:ilvl w:val="0"/>
          <w:numId w:val="17"/>
        </w:numPr>
      </w:pPr>
      <w:proofErr w:type="spellStart"/>
      <w:r>
        <w:t>Analyse</w:t>
      </w:r>
      <w:proofErr w:type="spellEnd"/>
      <w:r>
        <w:t xml:space="preserve"> the variance/standard deviation of the sensor reading or an actimetry measurement (if available) in a rolling window, e.g. 2 minutes when sampling every </w:t>
      </w:r>
      <w:r>
        <w:lastRenderedPageBreak/>
        <w:t>10 seconds. Times of low variance often indicate non-wear, but can be show false positives if a person is not moving, the ambient environment would still be represented (</w:t>
      </w:r>
      <w:proofErr w:type="gramStart"/>
      <w:r>
        <w:t>night stand</w:t>
      </w:r>
      <w:proofErr w:type="gramEnd"/>
      <w:r>
        <w:t>), and zero-lux readings. False negatives can occur if a device is not worn according to protocol, but still shows high variance, e.g. activity with occlusion, or a moving environment, such as a train. If the measurement interval is too large, it will also not be reliable.</w:t>
      </w:r>
    </w:p>
    <w:p w14:paraId="6DD3E58C" w14:textId="77777777" w:rsidR="002C0F20" w:rsidRDefault="00000000">
      <w:pPr>
        <w:pStyle w:val="Compact"/>
        <w:numPr>
          <w:ilvl w:val="0"/>
          <w:numId w:val="17"/>
        </w:numPr>
      </w:pPr>
      <w:r>
        <w:t>Some sensors have automated wear detection and usually show in a column, whether the device was worn or not. It is easy to invalidate those measurements, but may overwrite helpful readings of the ambient environment (</w:t>
      </w:r>
      <w:proofErr w:type="gramStart"/>
      <w:r>
        <w:t>night stand</w:t>
      </w:r>
      <w:proofErr w:type="gramEnd"/>
      <w:r>
        <w:t>).</w:t>
      </w:r>
    </w:p>
    <w:p w14:paraId="751A1AD3" w14:textId="77777777" w:rsidR="002C0F20" w:rsidRDefault="00000000">
      <w:pPr>
        <w:pStyle w:val="FirstParagraph"/>
      </w:pPr>
      <w:r>
        <w:t>Every method to capture non-wear has up and downsides. (</w:t>
      </w:r>
      <w:proofErr w:type="spellStart"/>
      <w:r>
        <w:t>Guidolin</w:t>
      </w:r>
      <w:proofErr w:type="spellEnd"/>
      <w:r>
        <w:t xml:space="preserve"> et al. 2025) provides a comparison of different methods. In </w:t>
      </w:r>
      <w:proofErr w:type="gramStart"/>
      <w:r>
        <w:t>general</w:t>
      </w:r>
      <w:proofErr w:type="gramEnd"/>
      <w:r>
        <w:t xml:space="preserve"> it is recommended to brief participants on the importance of strict wear, following non-wear procedures laid out in the protocol, and to collect data over sufficiently long periods so that the likelihood of distorted results due to unidentified non-wear times is reduced.</w:t>
      </w:r>
    </w:p>
    <w:p w14:paraId="0584114F" w14:textId="77777777" w:rsidR="002C0F20" w:rsidRDefault="00000000">
      <w:pPr>
        <w:pStyle w:val="berschrift4"/>
      </w:pPr>
      <w:bookmarkStart w:id="108" w:name="implicit-and-explicit-missing-data"/>
      <w:bookmarkEnd w:id="107"/>
      <w:r>
        <w:t>Implicit and explicit missing data</w:t>
      </w:r>
    </w:p>
    <w:p w14:paraId="3698B288" w14:textId="77777777" w:rsidR="002C0F20" w:rsidRDefault="00000000">
      <w:pPr>
        <w:pStyle w:val="FirstParagraph"/>
      </w:pPr>
      <w:r>
        <w:t>An analysis time series should contain an uninterrupted sequence of equally spaced intervals from start to finish. Some cases fall outside:</w:t>
      </w:r>
    </w:p>
    <w:p w14:paraId="1B05D30A" w14:textId="77777777" w:rsidR="002C0F20" w:rsidRDefault="00000000">
      <w:pPr>
        <w:numPr>
          <w:ilvl w:val="0"/>
          <w:numId w:val="18"/>
        </w:numPr>
      </w:pPr>
      <w:r>
        <w:rPr>
          <w:i/>
          <w:iCs/>
        </w:rPr>
        <w:t>NA</w:t>
      </w:r>
      <w:r>
        <w:t xml:space="preserve"> values in the data. These are denoted as </w:t>
      </w:r>
      <w:r>
        <w:rPr>
          <w:b/>
          <w:bCs/>
        </w:rPr>
        <w:t>explicit missing data</w:t>
      </w:r>
      <w:r>
        <w:t xml:space="preserve"> or </w:t>
      </w:r>
      <w:r>
        <w:rPr>
          <w:b/>
          <w:bCs/>
        </w:rPr>
        <w:t>explicit gaps</w:t>
      </w:r>
      <w:r>
        <w:t xml:space="preserve">, because a time stamp is present, indicating an observation, but no valid reading is available. Explicit gaps are often unavoidable (if no aggregation is performed) and are often OK, </w:t>
      </w:r>
      <w:proofErr w:type="gramStart"/>
      <w:r>
        <w:t>as long as</w:t>
      </w:r>
      <w:proofErr w:type="gramEnd"/>
      <w:r>
        <w:t xml:space="preserve"> the ratio of missing to available data is good. There is no fixed value for this </w:t>
      </w:r>
      <w:proofErr w:type="gramStart"/>
      <w:r>
        <w:t>ratio</w:t>
      </w:r>
      <w:proofErr w:type="gramEnd"/>
      <w:r>
        <w:t xml:space="preserve"> and it heavily depends on whether and what metric is calculated from it. Bootstrap analysis of select circadian metrics have shown that for long data collection periods of one month (and random distribution of missing data), no significant change in mean daily metric values is present on the individual level, even when 25% of data are missing (Biller et al. 2025). For shorter recording periods this will be less.</w:t>
      </w:r>
    </w:p>
    <w:p w14:paraId="497DF2FC" w14:textId="77777777" w:rsidR="002C0F20" w:rsidRDefault="00000000">
      <w:pPr>
        <w:numPr>
          <w:ilvl w:val="0"/>
          <w:numId w:val="18"/>
        </w:numPr>
      </w:pPr>
      <w:r>
        <w:t xml:space="preserve">Gaps in the data, i.e., missing observations in the regular time series. These are denoted as </w:t>
      </w:r>
      <w:r>
        <w:rPr>
          <w:b/>
          <w:bCs/>
        </w:rPr>
        <w:t>implicit missing data</w:t>
      </w:r>
      <w:r>
        <w:t xml:space="preserve"> or </w:t>
      </w:r>
      <w:r>
        <w:rPr>
          <w:b/>
          <w:bCs/>
        </w:rPr>
        <w:t>implicit gaps</w:t>
      </w:r>
      <w:r>
        <w:t>. Gaps in the data are problematic when calculated durations are based on time stamps, as they include the missing period. Explicit gaps need to be explicitly handled and are therefore always to be preferred.</w:t>
      </w:r>
    </w:p>
    <w:p w14:paraId="7FDF8AE7" w14:textId="77777777" w:rsidR="002C0F20" w:rsidRDefault="00000000">
      <w:pPr>
        <w:numPr>
          <w:ilvl w:val="0"/>
          <w:numId w:val="18"/>
        </w:numPr>
      </w:pPr>
      <w:r>
        <w:t xml:space="preserve">Observations at time points outside the regular time series are denoted as </w:t>
      </w:r>
      <w:r>
        <w:rPr>
          <w:b/>
          <w:bCs/>
        </w:rPr>
        <w:t>irregular data</w:t>
      </w:r>
      <w:r>
        <w:t>. Examples are slight fluctuations in the recording interval and interrupted recordings (e.g., recording 2 hours in the morning, stopping recording, and restarting in the afternoon. The chance that the second recording will fall exactly on the regular time series beginning to end is negligible). Irregular data are problematic when calculated durations are based on the number of observations times the regular interval. Irregular data can be handled either by aggregating data to a coarser interval (see next section) or - if deviations are small - by rounding the timestamp to the regular interval.</w:t>
      </w:r>
    </w:p>
    <w:p w14:paraId="3DE0CC8F" w14:textId="77777777" w:rsidR="002C0F20" w:rsidRDefault="00000000">
      <w:pPr>
        <w:pStyle w:val="FirstParagraph"/>
      </w:pPr>
      <w:r>
        <w:lastRenderedPageBreak/>
        <w:t>To illustrate these types of data, let us consider a week of data measured in the environment and from a participant.</w:t>
      </w:r>
    </w:p>
    <w:bookmarkEnd w:id="108"/>
    <w:p w14:paraId="7414618A" w14:textId="77777777" w:rsidR="002C0F20" w:rsidRDefault="00000000">
      <w:pPr>
        <w:pStyle w:val="berschrift4"/>
      </w:pPr>
      <w:r>
        <w:t>Implicit gaps</w:t>
      </w:r>
    </w:p>
    <w:p w14:paraId="4CEED1EF" w14:textId="77777777" w:rsidR="002C0F20" w:rsidRDefault="00000000">
      <w:pPr>
        <w:pStyle w:val="FirstParagraph"/>
      </w:pPr>
      <w:r>
        <w:t>If we remove all data below 1000 lx, we create implicit gaps, because the observations are dropped, as shown here (full time series is shown in grey):</w:t>
      </w:r>
    </w:p>
    <w:p w14:paraId="00F89FC2" w14:textId="77777777" w:rsidR="002C0F20" w:rsidRDefault="00000000">
      <w:pPr>
        <w:pStyle w:val="SourceCode"/>
      </w:pPr>
      <w:proofErr w:type="spellStart"/>
      <w:r>
        <w:rPr>
          <w:rStyle w:val="NormalTok"/>
        </w:rPr>
        <w:t>sample.</w:t>
      </w:r>
      <w:proofErr w:type="gramStart"/>
      <w:r>
        <w:rPr>
          <w:rStyle w:val="NormalTok"/>
        </w:rPr>
        <w:t>data.environment</w:t>
      </w:r>
      <w:proofErr w:type="spellEnd"/>
      <w:proofErr w:type="gram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w:t>
      </w:r>
      <w:proofErr w:type="gramStart"/>
      <w:r>
        <w:rPr>
          <w:rStyle w:val="FunctionTok"/>
        </w:rPr>
        <w:t>days</w:t>
      </w:r>
      <w:proofErr w:type="spellEnd"/>
      <w:r>
        <w:rPr>
          <w:rStyle w:val="NormalTok"/>
        </w:rPr>
        <w:t>(</w:t>
      </w:r>
      <w:proofErr w:type="gramEnd"/>
      <w:r>
        <w:rPr>
          <w:rStyle w:val="AttributeTok"/>
        </w:rPr>
        <w:t>col =</w:t>
      </w:r>
      <w:r>
        <w:rPr>
          <w:rStyle w:val="NormalTok"/>
        </w:rPr>
        <w:t xml:space="preserve"> </w:t>
      </w:r>
      <w:r>
        <w:rPr>
          <w:rStyle w:val="StringTok"/>
        </w:rPr>
        <w:t>"grey"</w:t>
      </w:r>
      <w:r>
        <w:rPr>
          <w:rStyle w:val="NormalTok"/>
        </w:rPr>
        <w:t xml:space="preserve">) </w:t>
      </w:r>
      <w:r>
        <w:rPr>
          <w:rStyle w:val="SpecialCharTok"/>
        </w:rPr>
        <w:t>+</w:t>
      </w:r>
      <w:r>
        <w:rPr>
          <w:rStyle w:val="NormalTok"/>
        </w:rPr>
        <w:t xml:space="preserve"> </w:t>
      </w:r>
      <w:r>
        <w:br/>
      </w:r>
      <w:r>
        <w:rPr>
          <w:rStyle w:val="NormalTok"/>
        </w:rPr>
        <w:t xml:space="preserve">  </w:t>
      </w:r>
      <w:proofErr w:type="spellStart"/>
      <w:r>
        <w:rPr>
          <w:rStyle w:val="FunctionTok"/>
        </w:rPr>
        <w:t>geom_</w:t>
      </w:r>
      <w:proofErr w:type="gramStart"/>
      <w:r>
        <w:rPr>
          <w:rStyle w:val="FunctionTok"/>
        </w:rPr>
        <w:t>line</w:t>
      </w:r>
      <w:proofErr w:type="spellEnd"/>
      <w:r>
        <w:rPr>
          <w:rStyle w:val="NormalTok"/>
        </w:rPr>
        <w:t>(</w:t>
      </w:r>
      <w:proofErr w:type="gramEnd"/>
      <w:r>
        <w:rPr>
          <w:rStyle w:val="AttributeTok"/>
        </w:rPr>
        <w:t>data =</w:t>
      </w:r>
      <w:r>
        <w:rPr>
          <w:rStyle w:val="NormalTok"/>
        </w:rPr>
        <w:t xml:space="preserve"> \(x) </w:t>
      </w:r>
      <w:proofErr w:type="gramStart"/>
      <w:r>
        <w:rPr>
          <w:rStyle w:val="FunctionTok"/>
        </w:rPr>
        <w:t>filter</w:t>
      </w:r>
      <w:r>
        <w:rPr>
          <w:rStyle w:val="NormalTok"/>
        </w:rPr>
        <w:t>(</w:t>
      </w:r>
      <w:proofErr w:type="gramEnd"/>
      <w:r>
        <w:rPr>
          <w:rStyle w:val="NormalTok"/>
        </w:rPr>
        <w:t xml:space="preserve">x, MEDI </w:t>
      </w:r>
      <w:r>
        <w:rPr>
          <w:rStyle w:val="SpecialCharTok"/>
        </w:rPr>
        <w:t>&gt;=</w:t>
      </w:r>
      <w:r>
        <w:rPr>
          <w:rStyle w:val="NormalTok"/>
        </w:rPr>
        <w:t xml:space="preserve"> </w:t>
      </w:r>
      <w:r>
        <w:rPr>
          <w:rStyle w:val="DecValTok"/>
        </w:rPr>
        <w:t>1000</w:t>
      </w:r>
      <w:r>
        <w:rPr>
          <w:rStyle w:val="NormalTok"/>
        </w:rPr>
        <w:t>))</w:t>
      </w:r>
    </w:p>
    <w:p w14:paraId="5D159876" w14:textId="77777777" w:rsidR="002C0F20" w:rsidRDefault="00000000">
      <w:pPr>
        <w:pStyle w:val="FirstParagraph"/>
      </w:pPr>
      <w:r>
        <w:rPr>
          <w:noProof/>
        </w:rPr>
        <w:drawing>
          <wp:inline distT="0" distB="0" distL="0" distR="0" wp14:anchorId="14394EC0" wp14:editId="758ED704">
            <wp:extent cx="5334000" cy="17780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index_files/figure-docx/unnamed-chunk-5-1.png"/>
                    <pic:cNvPicPr>
                      <a:picLocks noChangeAspect="1" noChangeArrowheads="1"/>
                    </pic:cNvPicPr>
                  </pic:nvPicPr>
                  <pic:blipFill>
                    <a:blip r:embed="rId31"/>
                    <a:stretch>
                      <a:fillRect/>
                    </a:stretch>
                  </pic:blipFill>
                  <pic:spPr bwMode="auto">
                    <a:xfrm>
                      <a:off x="0" y="0"/>
                      <a:ext cx="5334000" cy="1778000"/>
                    </a:xfrm>
                    <a:prstGeom prst="rect">
                      <a:avLst/>
                    </a:prstGeom>
                    <a:noFill/>
                    <a:ln w="9525">
                      <a:noFill/>
                      <a:headEnd/>
                      <a:tailEnd/>
                    </a:ln>
                  </pic:spPr>
                </pic:pic>
              </a:graphicData>
            </a:graphic>
          </wp:inline>
        </w:drawing>
      </w:r>
    </w:p>
    <w:p w14:paraId="2086CF8C" w14:textId="77777777" w:rsidR="002C0F20" w:rsidRDefault="00000000">
      <w:pPr>
        <w:pStyle w:val="Textkrper"/>
      </w:pPr>
      <w:r>
        <w:rPr>
          <w:vertAlign w:val="subscript"/>
        </w:rPr>
        <w:t xml:space="preserve">Source: </w:t>
      </w:r>
      <w:hyperlink r:id="rId32">
        <w:r>
          <w:rPr>
            <w:rStyle w:val="Hyperlink"/>
            <w:vertAlign w:val="subscript"/>
          </w:rPr>
          <w:t>Article Notebook</w:t>
        </w:r>
      </w:hyperlink>
    </w:p>
    <w:p w14:paraId="6ED4E348" w14:textId="77777777" w:rsidR="002C0F20" w:rsidRDefault="00000000">
      <w:pPr>
        <w:pStyle w:val="berschrift4"/>
      </w:pPr>
      <w:r>
        <w:t>Explicit gaps</w:t>
      </w:r>
    </w:p>
    <w:p w14:paraId="78202E8C" w14:textId="77777777" w:rsidR="002C0F20" w:rsidRDefault="00000000">
      <w:pPr>
        <w:pStyle w:val="FirstParagraph"/>
      </w:pPr>
      <w:r>
        <w:t xml:space="preserve">If we set all data above 1000 lx to </w:t>
      </w:r>
      <w:r>
        <w:rPr>
          <w:i/>
          <w:iCs/>
        </w:rPr>
        <w:t>NA</w:t>
      </w:r>
      <w:r>
        <w:t xml:space="preserve">, we create explicit gaps, because the observations are </w:t>
      </w:r>
      <w:r>
        <w:rPr>
          <w:b/>
          <w:bCs/>
        </w:rPr>
        <w:t>not</w:t>
      </w:r>
      <w:r>
        <w:t xml:space="preserve"> dropped, as shown here (full time series is shown in grey):</w:t>
      </w:r>
    </w:p>
    <w:p w14:paraId="05A6B88F" w14:textId="77777777" w:rsidR="002C0F20" w:rsidRDefault="00000000">
      <w:pPr>
        <w:pStyle w:val="SourceCode"/>
      </w:pPr>
      <w:proofErr w:type="spellStart"/>
      <w:r>
        <w:rPr>
          <w:rStyle w:val="NormalTok"/>
        </w:rPr>
        <w:t>sample.</w:t>
      </w:r>
      <w:proofErr w:type="gramStart"/>
      <w:r>
        <w:rPr>
          <w:rStyle w:val="NormalTok"/>
        </w:rPr>
        <w:t>data.environment</w:t>
      </w:r>
      <w:proofErr w:type="spellEnd"/>
      <w:proofErr w:type="gram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w:t>
      </w:r>
      <w:proofErr w:type="gramStart"/>
      <w:r>
        <w:rPr>
          <w:rStyle w:val="FunctionTok"/>
        </w:rPr>
        <w:t>days</w:t>
      </w:r>
      <w:proofErr w:type="spellEnd"/>
      <w:r>
        <w:rPr>
          <w:rStyle w:val="NormalTok"/>
        </w:rPr>
        <w:t>(</w:t>
      </w:r>
      <w:proofErr w:type="gramEnd"/>
      <w:r>
        <w:rPr>
          <w:rStyle w:val="AttributeTok"/>
        </w:rPr>
        <w:t>col =</w:t>
      </w:r>
      <w:r>
        <w:rPr>
          <w:rStyle w:val="NormalTok"/>
        </w:rPr>
        <w:t xml:space="preserve"> </w:t>
      </w:r>
      <w:r>
        <w:rPr>
          <w:rStyle w:val="StringTok"/>
        </w:rPr>
        <w:t>"grey"</w:t>
      </w:r>
      <w:r>
        <w:rPr>
          <w:rStyle w:val="NormalTok"/>
        </w:rPr>
        <w:t xml:space="preserve">) </w:t>
      </w:r>
      <w:r>
        <w:rPr>
          <w:rStyle w:val="SpecialCharTok"/>
        </w:rPr>
        <w:t>+</w:t>
      </w:r>
      <w:r>
        <w:rPr>
          <w:rStyle w:val="NormalTok"/>
        </w:rPr>
        <w:t xml:space="preserve"> </w:t>
      </w:r>
      <w:r>
        <w:br/>
      </w:r>
      <w:r>
        <w:rPr>
          <w:rStyle w:val="NormalTok"/>
        </w:rPr>
        <w:t xml:space="preserve">  </w:t>
      </w:r>
      <w:proofErr w:type="spellStart"/>
      <w:r>
        <w:rPr>
          <w:rStyle w:val="FunctionTok"/>
        </w:rPr>
        <w:t>geom_</w:t>
      </w:r>
      <w:proofErr w:type="gramStart"/>
      <w:r>
        <w:rPr>
          <w:rStyle w:val="FunctionTok"/>
        </w:rPr>
        <w:t>line</w:t>
      </w:r>
      <w:proofErr w:type="spellEnd"/>
      <w:r>
        <w:rPr>
          <w:rStyle w:val="NormalTok"/>
        </w:rPr>
        <w:t>(</w:t>
      </w:r>
      <w:proofErr w:type="gramEnd"/>
      <w:r>
        <w:rPr>
          <w:rStyle w:val="AttributeTok"/>
        </w:rPr>
        <w:t>data =</w:t>
      </w:r>
      <w:r>
        <w:rPr>
          <w:rStyle w:val="NormalTok"/>
        </w:rPr>
        <w:t xml:space="preserve"> \(x) </w:t>
      </w:r>
      <w:proofErr w:type="gramStart"/>
      <w:r>
        <w:rPr>
          <w:rStyle w:val="FunctionTok"/>
        </w:rPr>
        <w:t>mutate</w:t>
      </w:r>
      <w:r>
        <w:rPr>
          <w:rStyle w:val="NormalTok"/>
        </w:rPr>
        <w:t>(</w:t>
      </w:r>
      <w:proofErr w:type="gramEnd"/>
      <w:r>
        <w:rPr>
          <w:rStyle w:val="NormalTok"/>
        </w:rPr>
        <w:t xml:space="preserve">x, </w:t>
      </w:r>
      <w:r>
        <w:rPr>
          <w:rStyle w:val="AttributeTok"/>
        </w:rPr>
        <w:t>MEDI =</w:t>
      </w:r>
      <w:r>
        <w:rPr>
          <w:rStyle w:val="NormalTok"/>
        </w:rPr>
        <w:t xml:space="preserve"> </w:t>
      </w:r>
      <w:proofErr w:type="spellStart"/>
      <w:proofErr w:type="gramStart"/>
      <w:r>
        <w:rPr>
          <w:rStyle w:val="FunctionTok"/>
        </w:rPr>
        <w:t>ifelse</w:t>
      </w:r>
      <w:proofErr w:type="spellEnd"/>
      <w:r>
        <w:rPr>
          <w:rStyle w:val="NormalTok"/>
        </w:rPr>
        <w:t>(</w:t>
      </w:r>
      <w:proofErr w:type="gramEnd"/>
      <w:r>
        <w:rPr>
          <w:rStyle w:val="NormalTok"/>
        </w:rPr>
        <w:t xml:space="preserve">MEDI </w:t>
      </w:r>
      <w:r>
        <w:rPr>
          <w:rStyle w:val="SpecialCharTok"/>
        </w:rPr>
        <w:t>&gt;=</w:t>
      </w:r>
      <w:r>
        <w:rPr>
          <w:rStyle w:val="DecValTok"/>
        </w:rPr>
        <w:t>1000</w:t>
      </w:r>
      <w:r>
        <w:rPr>
          <w:rStyle w:val="NormalTok"/>
        </w:rPr>
        <w:t xml:space="preserve">, MEDI, </w:t>
      </w:r>
      <w:r>
        <w:rPr>
          <w:rStyle w:val="ConstantTok"/>
        </w:rPr>
        <w:t>NA</w:t>
      </w:r>
      <w:r>
        <w:rPr>
          <w:rStyle w:val="NormalTok"/>
        </w:rPr>
        <w:t>)))</w:t>
      </w:r>
    </w:p>
    <w:p w14:paraId="6802F7A0" w14:textId="77777777" w:rsidR="002C0F20" w:rsidRDefault="00000000">
      <w:pPr>
        <w:pStyle w:val="FirstParagraph"/>
      </w:pPr>
      <w:r>
        <w:rPr>
          <w:noProof/>
        </w:rPr>
        <w:drawing>
          <wp:inline distT="0" distB="0" distL="0" distR="0" wp14:anchorId="03DBA84C" wp14:editId="1CD4180B">
            <wp:extent cx="5334000" cy="17780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index_files/figure-docx/unnamed-chunk-6-1.png"/>
                    <pic:cNvPicPr>
                      <a:picLocks noChangeAspect="1" noChangeArrowheads="1"/>
                    </pic:cNvPicPr>
                  </pic:nvPicPr>
                  <pic:blipFill>
                    <a:blip r:embed="rId33"/>
                    <a:stretch>
                      <a:fillRect/>
                    </a:stretch>
                  </pic:blipFill>
                  <pic:spPr bwMode="auto">
                    <a:xfrm>
                      <a:off x="0" y="0"/>
                      <a:ext cx="5334000" cy="1778000"/>
                    </a:xfrm>
                    <a:prstGeom prst="rect">
                      <a:avLst/>
                    </a:prstGeom>
                    <a:noFill/>
                    <a:ln w="9525">
                      <a:noFill/>
                      <a:headEnd/>
                      <a:tailEnd/>
                    </a:ln>
                  </pic:spPr>
                </pic:pic>
              </a:graphicData>
            </a:graphic>
          </wp:inline>
        </w:drawing>
      </w:r>
    </w:p>
    <w:p w14:paraId="54E29F5F" w14:textId="77777777" w:rsidR="002C0F20" w:rsidRDefault="00000000">
      <w:pPr>
        <w:pStyle w:val="Textkrper"/>
      </w:pPr>
      <w:r>
        <w:rPr>
          <w:vertAlign w:val="subscript"/>
        </w:rPr>
        <w:t xml:space="preserve">Source: </w:t>
      </w:r>
      <w:hyperlink r:id="rId34">
        <w:r>
          <w:rPr>
            <w:rStyle w:val="Hyperlink"/>
            <w:vertAlign w:val="subscript"/>
          </w:rPr>
          <w:t>Article Notebook</w:t>
        </w:r>
      </w:hyperlink>
    </w:p>
    <w:p w14:paraId="1508EF15" w14:textId="77777777" w:rsidR="002C0F20" w:rsidRDefault="00000000">
      <w:pPr>
        <w:pStyle w:val="berschrift4"/>
      </w:pPr>
      <w:r>
        <w:t>Irregular data</w:t>
      </w:r>
    </w:p>
    <w:p w14:paraId="12C8BDDE" w14:textId="77777777" w:rsidR="002C0F20" w:rsidRDefault="00000000">
      <w:pPr>
        <w:pStyle w:val="FirstParagraph"/>
      </w:pPr>
      <w:r>
        <w:t>We can simulate irregular data by offsetting measurements on the second day by 5 seconds.</w:t>
      </w:r>
    </w:p>
    <w:p w14:paraId="3A289AD5" w14:textId="77777777" w:rsidR="002C0F20" w:rsidRDefault="00000000">
      <w:pPr>
        <w:pStyle w:val="SourceCode"/>
      </w:pPr>
      <w:proofErr w:type="spellStart"/>
      <w:r>
        <w:rPr>
          <w:rStyle w:val="NormalTok"/>
        </w:rPr>
        <w:lastRenderedPageBreak/>
        <w:t>irregular_data</w:t>
      </w:r>
      <w:proofErr w:type="spellEnd"/>
      <w:r>
        <w:rPr>
          <w:rStyle w:val="NormalTok"/>
        </w:rPr>
        <w:t xml:space="preserve"> </w:t>
      </w:r>
      <w:r>
        <w:rPr>
          <w:rStyle w:val="OtherTok"/>
        </w:rPr>
        <w:t>&lt;-</w:t>
      </w:r>
      <w:r>
        <w:rPr>
          <w:rStyle w:val="NormalTok"/>
        </w:rPr>
        <w:t xml:space="preserve"> </w:t>
      </w:r>
      <w:proofErr w:type="spellStart"/>
      <w:r>
        <w:rPr>
          <w:rStyle w:val="NormalTok"/>
        </w:rPr>
        <w:t>sample.</w:t>
      </w:r>
      <w:proofErr w:type="gramStart"/>
      <w:r>
        <w:rPr>
          <w:rStyle w:val="NormalTok"/>
        </w:rPr>
        <w:t>data.environment</w:t>
      </w:r>
      <w:proofErr w:type="spellEnd"/>
      <w:proofErr w:type="gramEnd"/>
      <w:r>
        <w:rPr>
          <w:rStyle w:val="NormalTok"/>
        </w:rPr>
        <w:t xml:space="preserve"> </w:t>
      </w:r>
      <w:r>
        <w:rPr>
          <w:rStyle w:val="SpecialCharTok"/>
        </w:rPr>
        <w:t>|&gt;</w:t>
      </w:r>
      <w:r>
        <w:rPr>
          <w:rStyle w:val="NormalTok"/>
        </w:rPr>
        <w:t xml:space="preserve"> </w:t>
      </w:r>
      <w:proofErr w:type="spellStart"/>
      <w:r>
        <w:rPr>
          <w:rStyle w:val="FunctionTok"/>
        </w:rPr>
        <w:t>add_Date_</w:t>
      </w:r>
      <w:proofErr w:type="gramStart"/>
      <w:r>
        <w:rPr>
          <w:rStyle w:val="FunctionTok"/>
        </w:rPr>
        <w:t>col</w:t>
      </w:r>
      <w:proofErr w:type="spellEnd"/>
      <w:r>
        <w:rPr>
          <w:rStyle w:val="NormalTok"/>
        </w:rPr>
        <w:t>(</w:t>
      </w:r>
      <w:proofErr w:type="spellStart"/>
      <w:r>
        <w:rPr>
          <w:rStyle w:val="AttributeTok"/>
        </w:rPr>
        <w:t>as.wday</w:t>
      </w:r>
      <w:proofErr w:type="spellEnd"/>
      <w:proofErr w:type="gramEnd"/>
      <w:r>
        <w:rPr>
          <w:rStyle w:val="AttributeTok"/>
        </w:rPr>
        <w:t xml:space="preserve"> =</w:t>
      </w:r>
      <w:r>
        <w:rPr>
          <w:rStyle w:val="NormalTok"/>
        </w:rPr>
        <w:t xml:space="preserve"> </w:t>
      </w:r>
      <w:r>
        <w:rPr>
          <w:rStyle w:val="ConstantTok"/>
        </w:rPr>
        <w:t>TRUE</w:t>
      </w:r>
      <w:r>
        <w:rPr>
          <w:rStyle w:val="NormalTok"/>
        </w:rPr>
        <w:t xml:space="preserve">) </w:t>
      </w:r>
      <w:r>
        <w:rPr>
          <w:rStyle w:val="SpecialCharTok"/>
        </w:rPr>
        <w:t>|&gt;</w:t>
      </w:r>
      <w:r>
        <w:rPr>
          <w:rStyle w:val="NormalTok"/>
        </w:rPr>
        <w:t xml:space="preserve"> </w:t>
      </w:r>
      <w:proofErr w:type="gramStart"/>
      <w:r>
        <w:rPr>
          <w:rStyle w:val="FunctionTok"/>
        </w:rPr>
        <w:t>mutate</w:t>
      </w:r>
      <w:r>
        <w:rPr>
          <w:rStyle w:val="NormalTok"/>
        </w:rPr>
        <w:t>(</w:t>
      </w:r>
      <w:proofErr w:type="gramEnd"/>
      <w:r>
        <w:rPr>
          <w:rStyle w:val="AttributeTok"/>
        </w:rPr>
        <w:t>Datetime =</w:t>
      </w:r>
      <w:r>
        <w:rPr>
          <w:rStyle w:val="NormalTok"/>
        </w:rPr>
        <w:t xml:space="preserve"> </w:t>
      </w:r>
      <w:proofErr w:type="spellStart"/>
      <w:proofErr w:type="gramStart"/>
      <w:r>
        <w:rPr>
          <w:rStyle w:val="FunctionTok"/>
        </w:rPr>
        <w:t>ifelse</w:t>
      </w:r>
      <w:proofErr w:type="spellEnd"/>
      <w:r>
        <w:rPr>
          <w:rStyle w:val="NormalTok"/>
        </w:rPr>
        <w:t>(</w:t>
      </w:r>
      <w:proofErr w:type="gramEnd"/>
      <w:r>
        <w:rPr>
          <w:rStyle w:val="NormalTok"/>
        </w:rPr>
        <w:t xml:space="preserve">Date </w:t>
      </w:r>
      <w:r>
        <w:rPr>
          <w:rStyle w:val="SpecialCharTok"/>
        </w:rPr>
        <w:t>==</w:t>
      </w:r>
      <w:r>
        <w:rPr>
          <w:rStyle w:val="NormalTok"/>
        </w:rPr>
        <w:t xml:space="preserve"> </w:t>
      </w:r>
      <w:r>
        <w:rPr>
          <w:rStyle w:val="StringTok"/>
        </w:rPr>
        <w:t>"Wed"</w:t>
      </w:r>
      <w:r>
        <w:rPr>
          <w:rStyle w:val="NormalTok"/>
        </w:rPr>
        <w:t xml:space="preserve">, Datetime </w:t>
      </w:r>
      <w:r>
        <w:rPr>
          <w:rStyle w:val="SpecialCharTok"/>
        </w:rPr>
        <w:t>+</w:t>
      </w:r>
      <w:r>
        <w:rPr>
          <w:rStyle w:val="DecValTok"/>
        </w:rPr>
        <w:t>5</w:t>
      </w:r>
      <w:r>
        <w:rPr>
          <w:rStyle w:val="NormalTok"/>
        </w:rPr>
        <w:t xml:space="preserve">, Datetime) </w:t>
      </w:r>
      <w:r>
        <w:rPr>
          <w:rStyle w:val="SpecialCharTok"/>
        </w:rPr>
        <w:t>|&gt;</w:t>
      </w:r>
      <w:r>
        <w:rPr>
          <w:rStyle w:val="NormalTok"/>
        </w:rPr>
        <w:t xml:space="preserve"> </w:t>
      </w:r>
      <w:proofErr w:type="spellStart"/>
      <w:proofErr w:type="gramStart"/>
      <w:r>
        <w:rPr>
          <w:rStyle w:val="FunctionTok"/>
        </w:rPr>
        <w:t>as.POSIXct</w:t>
      </w:r>
      <w:proofErr w:type="spellEnd"/>
      <w:proofErr w:type="gramEnd"/>
      <w:r>
        <w:rPr>
          <w:rStyle w:val="NormalTok"/>
        </w:rPr>
        <w:t>(</w:t>
      </w:r>
      <w:proofErr w:type="spellStart"/>
      <w:r>
        <w:rPr>
          <w:rStyle w:val="AttributeTok"/>
        </w:rPr>
        <w:t>tz</w:t>
      </w:r>
      <w:proofErr w:type="spellEnd"/>
      <w:r>
        <w:rPr>
          <w:rStyle w:val="AttributeTok"/>
        </w:rPr>
        <w:t xml:space="preserve"> =</w:t>
      </w:r>
      <w:r>
        <w:rPr>
          <w:rStyle w:val="NormalTok"/>
        </w:rPr>
        <w:t xml:space="preserve"> </w:t>
      </w:r>
      <w:r>
        <w:rPr>
          <w:rStyle w:val="StringTok"/>
        </w:rPr>
        <w:t>"Europe/Berlin"</w:t>
      </w:r>
      <w:r>
        <w:rPr>
          <w:rStyle w:val="NormalTok"/>
        </w:rPr>
        <w:t>))</w:t>
      </w:r>
      <w:r>
        <w:br/>
      </w:r>
      <w:proofErr w:type="spellStart"/>
      <w:r>
        <w:rPr>
          <w:rStyle w:val="NormalTok"/>
        </w:rPr>
        <w:t>irregular_data</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gg_</w:t>
      </w:r>
      <w:proofErr w:type="gramStart"/>
      <w:r>
        <w:rPr>
          <w:rStyle w:val="FunctionTok"/>
        </w:rPr>
        <w:t>gaps</w:t>
      </w:r>
      <w:proofErr w:type="spellEnd"/>
      <w:r>
        <w:rPr>
          <w:rStyle w:val="NormalTok"/>
        </w:rPr>
        <w:t>(</w:t>
      </w:r>
      <w:proofErr w:type="spellStart"/>
      <w:r>
        <w:rPr>
          <w:rStyle w:val="AttributeTok"/>
        </w:rPr>
        <w:t>show.irregulars</w:t>
      </w:r>
      <w:proofErr w:type="spellEnd"/>
      <w:proofErr w:type="gramEnd"/>
      <w:r>
        <w:rPr>
          <w:rStyle w:val="AttributeTok"/>
        </w:rPr>
        <w:t xml:space="preserve"> =</w:t>
      </w:r>
      <w:r>
        <w:rPr>
          <w:rStyle w:val="NormalTok"/>
        </w:rPr>
        <w:t xml:space="preserve"> </w:t>
      </w:r>
      <w:r>
        <w:rPr>
          <w:rStyle w:val="ConstantTok"/>
        </w:rPr>
        <w:t>TRUE</w:t>
      </w:r>
      <w:r>
        <w:rPr>
          <w:rStyle w:val="NormalTok"/>
        </w:rPr>
        <w:t xml:space="preserve">, </w:t>
      </w:r>
      <w:proofErr w:type="spellStart"/>
      <w:proofErr w:type="gramStart"/>
      <w:r>
        <w:rPr>
          <w:rStyle w:val="AttributeTok"/>
        </w:rPr>
        <w:t>include.implicit</w:t>
      </w:r>
      <w:proofErr w:type="gramEnd"/>
      <w:r>
        <w:rPr>
          <w:rStyle w:val="AttributeTok"/>
        </w:rPr>
        <w:t>.gaps</w:t>
      </w:r>
      <w:proofErr w:type="spellEnd"/>
      <w:r>
        <w:rPr>
          <w:rStyle w:val="AttributeTok"/>
        </w:rPr>
        <w:t xml:space="preserve"> =</w:t>
      </w:r>
      <w:r>
        <w:rPr>
          <w:rStyle w:val="NormalTok"/>
        </w:rPr>
        <w:t xml:space="preserve"> </w:t>
      </w:r>
      <w:r>
        <w:rPr>
          <w:rStyle w:val="ConstantTok"/>
        </w:rPr>
        <w:t>FALSE</w:t>
      </w:r>
      <w:r>
        <w:rPr>
          <w:rStyle w:val="NormalTok"/>
        </w:rPr>
        <w:t>)</w:t>
      </w:r>
    </w:p>
    <w:p w14:paraId="42C8A529" w14:textId="77777777" w:rsidR="002C0F20" w:rsidRDefault="00000000">
      <w:pPr>
        <w:pStyle w:val="FirstParagraph"/>
      </w:pPr>
      <w:r>
        <w:rPr>
          <w:noProof/>
        </w:rPr>
        <w:drawing>
          <wp:inline distT="0" distB="0" distL="0" distR="0" wp14:anchorId="0FAB2CD3" wp14:editId="34E3516D">
            <wp:extent cx="5334000" cy="17780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index_files/figure-docx/unnamed-chunk-7-1.png"/>
                    <pic:cNvPicPr>
                      <a:picLocks noChangeAspect="1" noChangeArrowheads="1"/>
                    </pic:cNvPicPr>
                  </pic:nvPicPr>
                  <pic:blipFill>
                    <a:blip r:embed="rId35"/>
                    <a:stretch>
                      <a:fillRect/>
                    </a:stretch>
                  </pic:blipFill>
                  <pic:spPr bwMode="auto">
                    <a:xfrm>
                      <a:off x="0" y="0"/>
                      <a:ext cx="5334000" cy="1778000"/>
                    </a:xfrm>
                    <a:prstGeom prst="rect">
                      <a:avLst/>
                    </a:prstGeom>
                    <a:noFill/>
                    <a:ln w="9525">
                      <a:noFill/>
                      <a:headEnd/>
                      <a:tailEnd/>
                    </a:ln>
                  </pic:spPr>
                </pic:pic>
              </a:graphicData>
            </a:graphic>
          </wp:inline>
        </w:drawing>
      </w:r>
    </w:p>
    <w:p w14:paraId="2674F02F" w14:textId="77777777" w:rsidR="002C0F20" w:rsidRDefault="00000000">
      <w:pPr>
        <w:pStyle w:val="Textkrper"/>
      </w:pPr>
      <w:r>
        <w:rPr>
          <w:vertAlign w:val="subscript"/>
        </w:rPr>
        <w:t xml:space="preserve">Source: </w:t>
      </w:r>
      <w:hyperlink r:id="rId36">
        <w:r>
          <w:rPr>
            <w:rStyle w:val="Hyperlink"/>
            <w:vertAlign w:val="subscript"/>
          </w:rPr>
          <w:t>Article Notebook</w:t>
        </w:r>
      </w:hyperlink>
    </w:p>
    <w:p w14:paraId="6F2F1031" w14:textId="77777777" w:rsidR="002C0F20" w:rsidRDefault="00000000">
      <w:pPr>
        <w:pStyle w:val="berschrift4"/>
      </w:pPr>
      <w:r>
        <w:lastRenderedPageBreak/>
        <w:t>Implicit gaps</w:t>
      </w:r>
    </w:p>
    <w:p w14:paraId="7B8D0ED3" w14:textId="77777777" w:rsidR="002C0F20" w:rsidRDefault="00000000">
      <w:pPr>
        <w:keepNext/>
        <w:spacing w:after="60"/>
      </w:pPr>
      <w:r>
        <w:rPr>
          <w:rFonts w:ascii="Calibri" w:hAnsi="Calibri"/>
        </w:rPr>
        <w:t xml:space="preserve">Table </w:t>
      </w:r>
      <w:fldSimple w:instr=" SEQ Table \* ARABIC ">
        <w:r w:rsidR="0083275C">
          <w:rPr>
            <w:noProof/>
          </w:rPr>
          <w:t>1</w:t>
        </w:r>
      </w:fldSimple>
      <w:r>
        <w:rPr>
          <w:rFonts w:ascii="Calibri" w:hAnsi="Calibri"/>
        </w:rPr>
        <w:t xml:space="preserve">: </w:t>
      </w:r>
      <w:r>
        <w:rPr>
          <w:rFonts w:ascii="Calibri" w:hAnsi="Calibri"/>
          <w:color w:val="333333"/>
        </w:rPr>
        <w:t>Summary of available and missing data</w:t>
      </w:r>
    </w:p>
    <w:p w14:paraId="6D7EAB90" w14:textId="77777777" w:rsidR="002C0F20" w:rsidRDefault="00000000">
      <w:pPr>
        <w:keepNext/>
        <w:spacing w:after="60"/>
      </w:pPr>
      <w:r>
        <w:rPr>
          <w:rFonts w:ascii="Calibri" w:hAnsi="Calibri"/>
          <w:color w:val="333333"/>
          <w:sz w:val="20"/>
        </w:rPr>
        <w:t xml:space="preserve">Variable: </w:t>
      </w:r>
      <w:proofErr w:type="spellStart"/>
      <w:r>
        <w:rPr>
          <w:rFonts w:ascii="Calibri" w:hAnsi="Calibri"/>
          <w:color w:val="333333"/>
          <w:sz w:val="20"/>
        </w:rPr>
        <w:t>melanopic</w:t>
      </w:r>
      <w:proofErr w:type="spellEnd"/>
      <w:r>
        <w:rPr>
          <w:rFonts w:ascii="Calibri" w:hAnsi="Calibri"/>
          <w:color w:val="333333"/>
          <w:sz w:val="20"/>
        </w:rPr>
        <w:t xml:space="preserve"> EDI</w:t>
      </w:r>
    </w:p>
    <w:tbl>
      <w:tblPr>
        <w:tblStyle w:val="Table"/>
        <w:tblW w:w="0" w:type="auto"/>
        <w:jc w:val="center"/>
        <w:tblCellMar>
          <w:left w:w="60" w:type="dxa"/>
          <w:right w:w="60" w:type="dxa"/>
        </w:tblCellMar>
        <w:tblLook w:val="0000" w:firstRow="0" w:lastRow="0" w:firstColumn="0" w:lastColumn="0" w:noHBand="0" w:noVBand="0"/>
      </w:tblPr>
      <w:tblGrid>
        <w:gridCol w:w="563"/>
        <w:gridCol w:w="418"/>
        <w:gridCol w:w="537"/>
        <w:gridCol w:w="531"/>
        <w:gridCol w:w="650"/>
        <w:gridCol w:w="417"/>
        <w:gridCol w:w="531"/>
        <w:gridCol w:w="596"/>
        <w:gridCol w:w="345"/>
        <w:gridCol w:w="388"/>
        <w:gridCol w:w="457"/>
        <w:gridCol w:w="417"/>
        <w:gridCol w:w="536"/>
        <w:gridCol w:w="531"/>
        <w:gridCol w:w="417"/>
        <w:gridCol w:w="536"/>
        <w:gridCol w:w="531"/>
        <w:gridCol w:w="417"/>
        <w:gridCol w:w="462"/>
        <w:gridCol w:w="246"/>
      </w:tblGrid>
      <w:tr w:rsidR="002C0F20" w14:paraId="4C147AD4" w14:textId="77777777" w:rsidTr="002C0F20">
        <w:trPr>
          <w:cantSplit/>
          <w:tblHeader/>
          <w:jc w:val="center"/>
        </w:trPr>
        <w:tc>
          <w:tcPr>
            <w:tcW w:w="0" w:type="auto"/>
            <w:vMerge w:val="restart"/>
            <w:tcBorders>
              <w:top w:val="single" w:sz="16" w:space="0" w:color="D3D3D3"/>
              <w:left w:val="single" w:sz="0" w:space="0" w:color="D3D3D3"/>
              <w:right w:val="single" w:sz="0" w:space="0" w:color="D3D3D3"/>
            </w:tcBorders>
            <w:vAlign w:val="bottom"/>
          </w:tcPr>
          <w:p w14:paraId="2F889758" w14:textId="77777777" w:rsidR="002C0F20" w:rsidRDefault="002C0F20">
            <w:pPr>
              <w:keepNext/>
              <w:spacing w:after="60"/>
            </w:pPr>
          </w:p>
        </w:tc>
        <w:tc>
          <w:tcPr>
            <w:tcW w:w="0" w:type="auto"/>
            <w:gridSpan w:val="7"/>
            <w:tcBorders>
              <w:top w:val="single" w:sz="16" w:space="0" w:color="D3D3D3"/>
              <w:left w:val="single" w:sz="0" w:space="0" w:color="D3D3D3"/>
              <w:bottom w:val="single" w:sz="16" w:space="0" w:color="D3D3D3"/>
            </w:tcBorders>
          </w:tcPr>
          <w:p w14:paraId="2622D154" w14:textId="77777777" w:rsidR="002C0F20" w:rsidRDefault="00000000">
            <w:pPr>
              <w:keepNext/>
              <w:spacing w:after="60"/>
              <w:jc w:val="center"/>
            </w:pPr>
            <w:r>
              <w:rPr>
                <w:rFonts w:ascii="Calibri" w:hAnsi="Calibri"/>
                <w:b/>
                <w:sz w:val="20"/>
              </w:rPr>
              <w:t>Data</w:t>
            </w:r>
          </w:p>
        </w:tc>
        <w:tc>
          <w:tcPr>
            <w:tcW w:w="0" w:type="auto"/>
            <w:gridSpan w:val="12"/>
            <w:tcBorders>
              <w:top w:val="single" w:sz="16" w:space="0" w:color="D3D3D3"/>
              <w:bottom w:val="single" w:sz="16" w:space="0" w:color="D3D3D3"/>
              <w:right w:val="single" w:sz="0" w:space="0" w:color="D3D3D3"/>
            </w:tcBorders>
          </w:tcPr>
          <w:p w14:paraId="20C54C7F" w14:textId="77777777" w:rsidR="002C0F20" w:rsidRDefault="00000000">
            <w:pPr>
              <w:keepNext/>
              <w:spacing w:after="60"/>
              <w:jc w:val="center"/>
            </w:pPr>
            <w:r>
              <w:rPr>
                <w:rFonts w:ascii="Calibri" w:hAnsi="Calibri"/>
                <w:b/>
                <w:sz w:val="20"/>
              </w:rPr>
              <w:t>Missing</w:t>
            </w:r>
          </w:p>
        </w:tc>
      </w:tr>
      <w:tr w:rsidR="002C0F20" w14:paraId="2C1ABBC8" w14:textId="77777777" w:rsidTr="002C0F20">
        <w:trPr>
          <w:cantSplit/>
          <w:tblHeader/>
          <w:jc w:val="center"/>
        </w:trPr>
        <w:tc>
          <w:tcPr>
            <w:tcW w:w="0" w:type="auto"/>
            <w:vMerge/>
            <w:tcBorders>
              <w:left w:val="single" w:sz="0" w:space="0" w:color="D3D3D3"/>
              <w:right w:val="single" w:sz="0" w:space="0" w:color="D3D3D3"/>
            </w:tcBorders>
          </w:tcPr>
          <w:p w14:paraId="48B8F6EC" w14:textId="77777777" w:rsidR="002C0F20" w:rsidRDefault="002C0F20">
            <w:pPr>
              <w:keepNext/>
              <w:spacing w:after="60"/>
            </w:pPr>
          </w:p>
        </w:tc>
        <w:tc>
          <w:tcPr>
            <w:tcW w:w="0" w:type="auto"/>
            <w:gridSpan w:val="3"/>
            <w:tcBorders>
              <w:left w:val="single" w:sz="0" w:space="0" w:color="D3D3D3"/>
              <w:bottom w:val="single" w:sz="16" w:space="0" w:color="D3D3D3"/>
            </w:tcBorders>
          </w:tcPr>
          <w:p w14:paraId="7AE5A8C0" w14:textId="77777777" w:rsidR="002C0F20" w:rsidRDefault="00000000">
            <w:pPr>
              <w:keepNext/>
              <w:spacing w:after="60"/>
              <w:jc w:val="center"/>
            </w:pPr>
            <w:r>
              <w:rPr>
                <w:rFonts w:ascii="Calibri" w:hAnsi="Calibri"/>
                <w:b/>
                <w:sz w:val="20"/>
              </w:rPr>
              <w:t>Regular</w:t>
            </w:r>
          </w:p>
        </w:tc>
        <w:tc>
          <w:tcPr>
            <w:tcW w:w="0" w:type="auto"/>
            <w:tcBorders>
              <w:bottom w:val="single" w:sz="16" w:space="0" w:color="D3D3D3"/>
            </w:tcBorders>
          </w:tcPr>
          <w:p w14:paraId="5787D8F7" w14:textId="77777777" w:rsidR="002C0F20" w:rsidRDefault="00000000">
            <w:pPr>
              <w:keepNext/>
              <w:spacing w:after="60"/>
              <w:jc w:val="center"/>
            </w:pPr>
            <w:r>
              <w:rPr>
                <w:rFonts w:ascii="Calibri" w:hAnsi="Calibri"/>
                <w:b/>
                <w:sz w:val="20"/>
              </w:rPr>
              <w:t>Irregular</w:t>
            </w:r>
          </w:p>
        </w:tc>
        <w:tc>
          <w:tcPr>
            <w:tcW w:w="0" w:type="auto"/>
            <w:gridSpan w:val="2"/>
            <w:tcBorders>
              <w:bottom w:val="single" w:sz="16" w:space="0" w:color="D3D3D3"/>
            </w:tcBorders>
          </w:tcPr>
          <w:p w14:paraId="119B684E" w14:textId="77777777" w:rsidR="002C0F20" w:rsidRDefault="00000000">
            <w:pPr>
              <w:keepNext/>
              <w:spacing w:after="60"/>
              <w:jc w:val="center"/>
            </w:pPr>
            <w:r>
              <w:rPr>
                <w:rFonts w:ascii="Calibri" w:hAnsi="Calibri"/>
                <w:b/>
                <w:sz w:val="20"/>
              </w:rPr>
              <w:t>Range</w:t>
            </w:r>
          </w:p>
        </w:tc>
        <w:tc>
          <w:tcPr>
            <w:tcW w:w="0" w:type="auto"/>
            <w:tcBorders>
              <w:bottom w:val="single" w:sz="16" w:space="0" w:color="D3D3D3"/>
            </w:tcBorders>
          </w:tcPr>
          <w:p w14:paraId="11FD3362" w14:textId="77777777" w:rsidR="002C0F20" w:rsidRDefault="00000000">
            <w:pPr>
              <w:keepNext/>
              <w:spacing w:after="60"/>
              <w:jc w:val="center"/>
            </w:pPr>
            <w:r>
              <w:rPr>
                <w:rFonts w:ascii="Calibri" w:hAnsi="Calibri"/>
                <w:b/>
                <w:sz w:val="20"/>
              </w:rPr>
              <w:t>Interval</w:t>
            </w:r>
          </w:p>
        </w:tc>
        <w:tc>
          <w:tcPr>
            <w:tcW w:w="0" w:type="auto"/>
            <w:gridSpan w:val="6"/>
            <w:tcBorders>
              <w:bottom w:val="single" w:sz="16" w:space="0" w:color="D3D3D3"/>
            </w:tcBorders>
          </w:tcPr>
          <w:p w14:paraId="39A8EF2C" w14:textId="77777777" w:rsidR="002C0F20" w:rsidRDefault="00000000">
            <w:pPr>
              <w:keepNext/>
              <w:spacing w:after="60"/>
              <w:jc w:val="center"/>
            </w:pPr>
            <w:r>
              <w:rPr>
                <w:rFonts w:ascii="Calibri" w:hAnsi="Calibri"/>
                <w:b/>
                <w:sz w:val="20"/>
              </w:rPr>
              <w:t>Gaps</w:t>
            </w:r>
          </w:p>
        </w:tc>
        <w:tc>
          <w:tcPr>
            <w:tcW w:w="0" w:type="auto"/>
            <w:gridSpan w:val="3"/>
            <w:tcBorders>
              <w:bottom w:val="single" w:sz="16" w:space="0" w:color="D3D3D3"/>
            </w:tcBorders>
          </w:tcPr>
          <w:p w14:paraId="20EC4A25" w14:textId="77777777" w:rsidR="002C0F20" w:rsidRDefault="00000000">
            <w:pPr>
              <w:keepNext/>
              <w:spacing w:after="60"/>
              <w:jc w:val="center"/>
            </w:pPr>
            <w:r>
              <w:rPr>
                <w:rFonts w:ascii="Calibri" w:hAnsi="Calibri"/>
                <w:b/>
                <w:sz w:val="20"/>
              </w:rPr>
              <w:t>Implicit</w:t>
            </w:r>
          </w:p>
        </w:tc>
        <w:tc>
          <w:tcPr>
            <w:tcW w:w="0" w:type="auto"/>
            <w:gridSpan w:val="3"/>
            <w:tcBorders>
              <w:bottom w:val="single" w:sz="16" w:space="0" w:color="D3D3D3"/>
              <w:right w:val="single" w:sz="0" w:space="0" w:color="D3D3D3"/>
            </w:tcBorders>
          </w:tcPr>
          <w:p w14:paraId="23E53B25" w14:textId="77777777" w:rsidR="002C0F20" w:rsidRDefault="00000000">
            <w:pPr>
              <w:keepNext/>
              <w:spacing w:after="60"/>
              <w:jc w:val="center"/>
            </w:pPr>
            <w:r>
              <w:rPr>
                <w:rFonts w:ascii="Calibri" w:hAnsi="Calibri"/>
                <w:b/>
                <w:sz w:val="20"/>
              </w:rPr>
              <w:t>Explicit</w:t>
            </w:r>
          </w:p>
        </w:tc>
      </w:tr>
      <w:tr w:rsidR="002C0F20" w14:paraId="1DB1704E" w14:textId="77777777" w:rsidTr="002C0F20">
        <w:trPr>
          <w:cantSplit/>
          <w:tblHeader/>
          <w:jc w:val="center"/>
        </w:trPr>
        <w:tc>
          <w:tcPr>
            <w:tcW w:w="0" w:type="auto"/>
            <w:vMerge/>
            <w:tcBorders>
              <w:left w:val="single" w:sz="0" w:space="0" w:color="D3D3D3"/>
              <w:bottom w:val="single" w:sz="16" w:space="0" w:color="D3D3D3"/>
              <w:right w:val="single" w:sz="0" w:space="0" w:color="D3D3D3"/>
            </w:tcBorders>
          </w:tcPr>
          <w:p w14:paraId="18A2AA1F" w14:textId="77777777" w:rsidR="002C0F20" w:rsidRDefault="002C0F20">
            <w:pPr>
              <w:keepNext/>
              <w:spacing w:after="60"/>
            </w:pPr>
          </w:p>
        </w:tc>
        <w:tc>
          <w:tcPr>
            <w:tcW w:w="0" w:type="auto"/>
            <w:tcBorders>
              <w:left w:val="single" w:sz="0" w:space="0" w:color="D3D3D3"/>
              <w:bottom w:val="single" w:sz="16" w:space="0" w:color="D3D3D3"/>
            </w:tcBorders>
          </w:tcPr>
          <w:p w14:paraId="33651F29"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49692EB4" w14:textId="77777777" w:rsidR="002C0F20" w:rsidRDefault="00000000">
            <w:pPr>
              <w:keepNext/>
              <w:spacing w:after="60"/>
              <w:jc w:val="right"/>
            </w:pPr>
            <w:r>
              <w:rPr>
                <w:rFonts w:ascii="Calibri" w:hAnsi="Calibri"/>
                <w:sz w:val="20"/>
              </w:rPr>
              <w:t>%</w:t>
            </w:r>
          </w:p>
        </w:tc>
        <w:tc>
          <w:tcPr>
            <w:tcW w:w="0" w:type="auto"/>
            <w:tcBorders>
              <w:bottom w:val="single" w:sz="16" w:space="0" w:color="D3D3D3"/>
            </w:tcBorders>
          </w:tcPr>
          <w:p w14:paraId="63317BD1"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7C67E540" w14:textId="77777777" w:rsidR="002C0F20" w:rsidRDefault="00000000">
            <w:pPr>
              <w:keepNext/>
              <w:spacing w:after="60"/>
              <w:jc w:val="right"/>
            </w:pPr>
            <w:r>
              <w:rPr>
                <w:rFonts w:ascii="Calibri" w:hAnsi="Calibri"/>
                <w:sz w:val="20"/>
              </w:rPr>
              <w:t>n</w:t>
            </w:r>
            <w:r>
              <w:rPr>
                <w:rFonts w:ascii="Calibri" w:hAnsi="Calibri"/>
                <w:i/>
                <w:sz w:val="20"/>
                <w:vertAlign w:val="superscript"/>
              </w:rPr>
              <w:t>1,2</w:t>
            </w:r>
          </w:p>
        </w:tc>
        <w:tc>
          <w:tcPr>
            <w:tcW w:w="0" w:type="auto"/>
            <w:tcBorders>
              <w:bottom w:val="single" w:sz="16" w:space="0" w:color="D3D3D3"/>
            </w:tcBorders>
          </w:tcPr>
          <w:p w14:paraId="38D2D0C5"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0A9FED76"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34657DD1"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34988C60" w14:textId="77777777" w:rsidR="002C0F20" w:rsidRDefault="00000000">
            <w:pPr>
              <w:keepNext/>
              <w:spacing w:after="60"/>
              <w:jc w:val="right"/>
            </w:pPr>
            <w:r>
              <w:rPr>
                <w:rFonts w:ascii="Calibri" w:hAnsi="Calibri"/>
                <w:sz w:val="20"/>
              </w:rPr>
              <w:t>N</w:t>
            </w:r>
          </w:p>
        </w:tc>
        <w:tc>
          <w:tcPr>
            <w:tcW w:w="0" w:type="auto"/>
            <w:tcBorders>
              <w:bottom w:val="single" w:sz="16" w:space="0" w:color="D3D3D3"/>
            </w:tcBorders>
          </w:tcPr>
          <w:p w14:paraId="5B4E035C" w14:textId="77777777" w:rsidR="002C0F20" w:rsidRDefault="00000000">
            <w:pPr>
              <w:keepNext/>
              <w:spacing w:after="60"/>
              <w:jc w:val="right"/>
            </w:pPr>
            <w:r>
              <w:rPr>
                <w:rFonts w:ascii="Calibri" w:hAnsi="Calibri"/>
                <w:sz w:val="20"/>
              </w:rPr>
              <w:t>ø</w:t>
            </w:r>
          </w:p>
        </w:tc>
        <w:tc>
          <w:tcPr>
            <w:tcW w:w="0" w:type="auto"/>
            <w:tcBorders>
              <w:bottom w:val="single" w:sz="16" w:space="0" w:color="D3D3D3"/>
            </w:tcBorders>
          </w:tcPr>
          <w:p w14:paraId="5AE3BB02" w14:textId="77777777" w:rsidR="002C0F20" w:rsidRDefault="00000000">
            <w:pPr>
              <w:keepNext/>
              <w:spacing w:after="60"/>
              <w:jc w:val="right"/>
            </w:pPr>
            <w:r>
              <w:rPr>
                <w:rFonts w:ascii="Calibri" w:hAnsi="Calibri"/>
                <w:sz w:val="20"/>
              </w:rPr>
              <w:t>øn</w:t>
            </w:r>
            <w:r>
              <w:rPr>
                <w:rFonts w:ascii="Calibri" w:hAnsi="Calibri"/>
                <w:i/>
                <w:sz w:val="20"/>
                <w:vertAlign w:val="superscript"/>
              </w:rPr>
              <w:t>1</w:t>
            </w:r>
          </w:p>
        </w:tc>
        <w:tc>
          <w:tcPr>
            <w:tcW w:w="0" w:type="auto"/>
            <w:tcBorders>
              <w:bottom w:val="single" w:sz="16" w:space="0" w:color="D3D3D3"/>
            </w:tcBorders>
          </w:tcPr>
          <w:p w14:paraId="6D8A2CB7"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68E26562" w14:textId="77777777" w:rsidR="002C0F20" w:rsidRDefault="00000000">
            <w:pPr>
              <w:keepNext/>
              <w:spacing w:after="60"/>
              <w:jc w:val="right"/>
            </w:pPr>
            <w:r>
              <w:rPr>
                <w:rFonts w:ascii="Calibri" w:hAnsi="Calibri"/>
                <w:sz w:val="20"/>
              </w:rPr>
              <w:t>%</w:t>
            </w:r>
          </w:p>
        </w:tc>
        <w:tc>
          <w:tcPr>
            <w:tcW w:w="0" w:type="auto"/>
            <w:tcBorders>
              <w:bottom w:val="single" w:sz="16" w:space="0" w:color="D3D3D3"/>
            </w:tcBorders>
          </w:tcPr>
          <w:p w14:paraId="50585903"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685B9DF5"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1DC79FFD" w14:textId="77777777" w:rsidR="002C0F20" w:rsidRDefault="00000000">
            <w:pPr>
              <w:keepNext/>
              <w:spacing w:after="60"/>
              <w:jc w:val="right"/>
            </w:pPr>
            <w:r>
              <w:rPr>
                <w:rFonts w:ascii="Calibri" w:hAnsi="Calibri"/>
                <w:sz w:val="20"/>
              </w:rPr>
              <w:t>%</w:t>
            </w:r>
          </w:p>
        </w:tc>
        <w:tc>
          <w:tcPr>
            <w:tcW w:w="0" w:type="auto"/>
            <w:tcBorders>
              <w:bottom w:val="single" w:sz="16" w:space="0" w:color="D3D3D3"/>
            </w:tcBorders>
          </w:tcPr>
          <w:p w14:paraId="0E517A8A"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66D6BA80"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56BDAD72" w14:textId="77777777" w:rsidR="002C0F20" w:rsidRDefault="00000000">
            <w:pPr>
              <w:keepNext/>
              <w:spacing w:after="60"/>
              <w:jc w:val="right"/>
            </w:pPr>
            <w:r>
              <w:rPr>
                <w:rFonts w:ascii="Calibri" w:hAnsi="Calibri"/>
                <w:sz w:val="20"/>
              </w:rPr>
              <w:t>%</w:t>
            </w:r>
          </w:p>
        </w:tc>
        <w:tc>
          <w:tcPr>
            <w:tcW w:w="0" w:type="auto"/>
            <w:tcBorders>
              <w:bottom w:val="single" w:sz="16" w:space="0" w:color="D3D3D3"/>
              <w:right w:val="single" w:sz="0" w:space="0" w:color="D3D3D3"/>
            </w:tcBorders>
          </w:tcPr>
          <w:p w14:paraId="45B3CC4D"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r>
      <w:tr w:rsidR="002C0F20" w14:paraId="7C5906AA" w14:textId="77777777" w:rsidTr="002C0F20">
        <w:trPr>
          <w:cantSplit/>
          <w:jc w:val="center"/>
        </w:trPr>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B2E1B01" w14:textId="77777777" w:rsidR="002C0F20" w:rsidRDefault="00000000">
            <w:pPr>
              <w:keepNext/>
              <w:spacing w:after="60"/>
            </w:pPr>
            <w:r>
              <w:rPr>
                <w:rFonts w:ascii="Calibri" w:hAnsi="Calibri"/>
                <w:b/>
                <w:sz w:val="20"/>
              </w:rPr>
              <w:t>Overall</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72CED7D1" w14:textId="77777777" w:rsidR="002C0F20" w:rsidRDefault="00000000">
            <w:pPr>
              <w:keepNext/>
              <w:spacing w:after="60"/>
            </w:pPr>
            <w:r>
              <w:rPr>
                <w:rFonts w:ascii="Calibri" w:hAnsi="Calibri"/>
                <w:sz w:val="20"/>
              </w:rPr>
              <w:t>3d 21h 35m</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043A60B2" w14:textId="77777777" w:rsidR="002C0F20" w:rsidRDefault="00000000">
            <w:pPr>
              <w:keepNext/>
              <w:spacing w:after="60"/>
            </w:pPr>
            <w:r>
              <w:rPr>
                <w:rFonts w:ascii="Calibri" w:hAnsi="Calibri"/>
                <w:sz w:val="20"/>
              </w:rPr>
              <w:t>32.5%</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E9C3234" w14:textId="77777777" w:rsidR="002C0F20" w:rsidRDefault="00000000">
            <w:pPr>
              <w:keepNext/>
              <w:spacing w:after="60"/>
            </w:pPr>
            <w:r>
              <w:rPr>
                <w:rFonts w:ascii="Calibri" w:hAnsi="Calibri"/>
                <w:sz w:val="20"/>
              </w:rPr>
              <w:t>15,038</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93ECECE" w14:textId="77777777" w:rsidR="002C0F20" w:rsidRDefault="00000000">
            <w:pPr>
              <w:keepNext/>
              <w:spacing w:after="60"/>
            </w:pPr>
            <w:r>
              <w:rPr>
                <w:rFonts w:ascii="Calibri" w:hAnsi="Calibri"/>
                <w:sz w:val="20"/>
              </w:rPr>
              <w:t>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9908D7A" w14:textId="77777777" w:rsidR="002C0F20" w:rsidRDefault="00000000">
            <w:pPr>
              <w:keepNext/>
              <w:spacing w:after="60"/>
            </w:pPr>
            <w:r>
              <w:rPr>
                <w:rFonts w:ascii="Calibri" w:hAnsi="Calibri"/>
                <w:sz w:val="20"/>
              </w:rPr>
              <w:t>1w 5d</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19905697" w14:textId="77777777" w:rsidR="002C0F20" w:rsidRDefault="00000000">
            <w:pPr>
              <w:keepNext/>
              <w:spacing w:after="60"/>
            </w:pPr>
            <w:r>
              <w:rPr>
                <w:rFonts w:ascii="Calibri" w:hAnsi="Calibri"/>
                <w:sz w:val="20"/>
              </w:rPr>
              <w:t>69,120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156AD74" w14:textId="77777777" w:rsidR="002C0F20" w:rsidRDefault="00000000">
            <w:pPr>
              <w:keepNext/>
              <w:spacing w:after="60"/>
            </w:pPr>
            <w:r>
              <w:rPr>
                <w:rFonts w:ascii="Calibri" w:hAnsi="Calibri"/>
                <w:sz w:val="20"/>
              </w:rPr>
              <w:t>30; 10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054929BD" w14:textId="77777777" w:rsidR="002C0F20" w:rsidRDefault="00000000">
            <w:pPr>
              <w:keepNext/>
              <w:spacing w:after="60"/>
            </w:pPr>
            <w:r>
              <w:rPr>
                <w:rFonts w:ascii="Calibri" w:hAnsi="Calibri"/>
                <w:sz w:val="20"/>
              </w:rPr>
              <w:t>503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2D2EF08" w14:textId="77777777" w:rsidR="002C0F20" w:rsidRDefault="00000000">
            <w:pPr>
              <w:keepNext/>
              <w:spacing w:after="60"/>
            </w:pPr>
            <w:r>
              <w:rPr>
                <w:rFonts w:ascii="Calibri" w:hAnsi="Calibri"/>
                <w:sz w:val="20"/>
              </w:rPr>
              <w:t>9h 43m 39s</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128E8A9" w14:textId="77777777" w:rsidR="002C0F20" w:rsidRDefault="00000000">
            <w:pPr>
              <w:keepNext/>
              <w:spacing w:after="60"/>
            </w:pPr>
            <w:r>
              <w:rPr>
                <w:rFonts w:ascii="Calibri" w:hAnsi="Calibri"/>
                <w:sz w:val="20"/>
              </w:rPr>
              <w:t>1,229</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297284AC" w14:textId="77777777" w:rsidR="002C0F20" w:rsidRDefault="00000000">
            <w:pPr>
              <w:keepNext/>
              <w:spacing w:after="60"/>
            </w:pPr>
            <w:r>
              <w:rPr>
                <w:rFonts w:ascii="Calibri" w:hAnsi="Calibri"/>
                <w:sz w:val="20"/>
              </w:rPr>
              <w:t>1w 1d 2h 25m</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295875D4" w14:textId="77777777" w:rsidR="002C0F20" w:rsidRDefault="00000000">
            <w:pPr>
              <w:keepNext/>
              <w:spacing w:after="60"/>
            </w:pPr>
            <w:r>
              <w:rPr>
                <w:rFonts w:ascii="Calibri" w:hAnsi="Calibri"/>
                <w:sz w:val="20"/>
              </w:rPr>
              <w:t>67.5%</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1AD1A76" w14:textId="77777777" w:rsidR="002C0F20" w:rsidRDefault="00000000">
            <w:pPr>
              <w:keepNext/>
              <w:spacing w:after="60"/>
            </w:pPr>
            <w:r>
              <w:rPr>
                <w:rFonts w:ascii="Calibri" w:hAnsi="Calibri"/>
                <w:sz w:val="20"/>
              </w:rPr>
              <w:t>54,082</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28DCEF8B" w14:textId="77777777" w:rsidR="002C0F20" w:rsidRDefault="00000000">
            <w:pPr>
              <w:keepNext/>
              <w:spacing w:after="60"/>
            </w:pPr>
            <w:r>
              <w:rPr>
                <w:rFonts w:ascii="Calibri" w:hAnsi="Calibri"/>
                <w:sz w:val="20"/>
              </w:rPr>
              <w:t>1w 1d 2h 25m</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EDE76B2" w14:textId="77777777" w:rsidR="002C0F20" w:rsidRDefault="00000000">
            <w:pPr>
              <w:keepNext/>
              <w:spacing w:after="60"/>
            </w:pPr>
            <w:r>
              <w:rPr>
                <w:rFonts w:ascii="Calibri" w:hAnsi="Calibri"/>
                <w:sz w:val="20"/>
              </w:rPr>
              <w:t>67.5%</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777C6446" w14:textId="77777777" w:rsidR="002C0F20" w:rsidRDefault="00000000">
            <w:pPr>
              <w:keepNext/>
              <w:spacing w:after="60"/>
            </w:pPr>
            <w:r>
              <w:rPr>
                <w:rFonts w:ascii="Calibri" w:hAnsi="Calibri"/>
                <w:sz w:val="20"/>
              </w:rPr>
              <w:t>54,082</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7A1FDAEB" w14:textId="77777777" w:rsidR="002C0F20" w:rsidRDefault="00000000">
            <w:pPr>
              <w:keepNext/>
              <w:spacing w:after="60"/>
            </w:pPr>
            <w:r>
              <w:rPr>
                <w:rFonts w:ascii="Calibri" w:hAnsi="Calibri"/>
                <w:sz w:val="20"/>
              </w:rPr>
              <w:t>0s</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31E7590" w14:textId="77777777" w:rsidR="002C0F20" w:rsidRDefault="00000000">
            <w:pPr>
              <w:keepNext/>
              <w:spacing w:after="60"/>
            </w:pPr>
            <w:r>
              <w:rPr>
                <w:rFonts w:ascii="Calibri" w:hAnsi="Calibri"/>
                <w:sz w:val="20"/>
              </w:rPr>
              <w:t>0.0%</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290E975" w14:textId="77777777" w:rsidR="002C0F20" w:rsidRDefault="00000000">
            <w:pPr>
              <w:keepNext/>
              <w:spacing w:after="60"/>
            </w:pPr>
            <w:r>
              <w:rPr>
                <w:rFonts w:ascii="Calibri" w:hAnsi="Calibri"/>
                <w:sz w:val="20"/>
              </w:rPr>
              <w:t>0</w:t>
            </w:r>
          </w:p>
        </w:tc>
      </w:tr>
      <w:tr w:rsidR="002C0F20" w14:paraId="04559008" w14:textId="77777777" w:rsidTr="002C0F20">
        <w:trPr>
          <w:cantSplit/>
          <w:jc w:val="center"/>
        </w:trPr>
        <w:tc>
          <w:tcPr>
            <w:tcW w:w="0" w:type="auto"/>
            <w:gridSpan w:val="20"/>
            <w:tcBorders>
              <w:top w:val="single" w:sz="16" w:space="0" w:color="D3D3D3"/>
              <w:left w:val="single" w:sz="0" w:space="0" w:color="D3D3D3"/>
              <w:bottom w:val="single" w:sz="16" w:space="0" w:color="D3D3D3"/>
              <w:right w:val="single" w:sz="0" w:space="0" w:color="D3D3D3"/>
            </w:tcBorders>
            <w:tcMar>
              <w:top w:w="25" w:type="dxa"/>
            </w:tcMar>
          </w:tcPr>
          <w:p w14:paraId="7E61ADCD" w14:textId="77777777" w:rsidR="002C0F20" w:rsidRDefault="00000000">
            <w:pPr>
              <w:keepNext/>
              <w:spacing w:after="60"/>
            </w:pPr>
            <w:r>
              <w:rPr>
                <w:rFonts w:ascii="Calibri" w:hAnsi="Calibri"/>
                <w:sz w:val="20"/>
              </w:rPr>
              <w:t>Environment</w:t>
            </w:r>
          </w:p>
        </w:tc>
      </w:tr>
      <w:tr w:rsidR="002C0F20" w14:paraId="13EF7C9D"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832E70" w14:textId="77777777" w:rsidR="002C0F20" w:rsidRDefault="002C0F20">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00996CFC" w14:textId="77777777" w:rsidR="002C0F20" w:rsidRDefault="00000000">
            <w:pPr>
              <w:keepNext/>
              <w:spacing w:after="60"/>
              <w:jc w:val="center"/>
            </w:pPr>
            <w:r>
              <w:rPr>
                <w:rFonts w:ascii="Calibri" w:hAnsi="Calibri"/>
                <w:sz w:val="20"/>
              </w:rPr>
              <w:t>3d 5h 43m</w:t>
            </w:r>
          </w:p>
        </w:tc>
        <w:tc>
          <w:tcPr>
            <w:tcW w:w="0" w:type="auto"/>
            <w:tcBorders>
              <w:top w:val="single" w:sz="0" w:space="0" w:color="D3D3D3"/>
              <w:left w:val="single" w:sz="0" w:space="0" w:color="D3D3D3"/>
              <w:bottom w:val="single" w:sz="0" w:space="0" w:color="D3D3D3"/>
              <w:right w:val="single" w:sz="0" w:space="0" w:color="D3D3D3"/>
            </w:tcBorders>
          </w:tcPr>
          <w:p w14:paraId="18F6C169" w14:textId="77777777" w:rsidR="002C0F20" w:rsidRDefault="00000000">
            <w:pPr>
              <w:keepNext/>
              <w:spacing w:after="60"/>
              <w:jc w:val="right"/>
            </w:pPr>
            <w:r>
              <w:rPr>
                <w:rFonts w:ascii="Calibri" w:hAnsi="Calibri"/>
                <w:sz w:val="20"/>
              </w:rPr>
              <w:t>54.0%</w:t>
            </w:r>
          </w:p>
        </w:tc>
        <w:tc>
          <w:tcPr>
            <w:tcW w:w="0" w:type="auto"/>
            <w:tcBorders>
              <w:top w:val="single" w:sz="0" w:space="0" w:color="D3D3D3"/>
              <w:left w:val="single" w:sz="0" w:space="0" w:color="D3D3D3"/>
              <w:bottom w:val="single" w:sz="0" w:space="0" w:color="D3D3D3"/>
              <w:right w:val="single" w:sz="0" w:space="0" w:color="D3D3D3"/>
            </w:tcBorders>
          </w:tcPr>
          <w:p w14:paraId="4D66A606" w14:textId="77777777" w:rsidR="002C0F20" w:rsidRDefault="00000000">
            <w:pPr>
              <w:keepNext/>
              <w:spacing w:after="60"/>
              <w:jc w:val="right"/>
            </w:pPr>
            <w:r>
              <w:rPr>
                <w:rFonts w:ascii="Calibri" w:hAnsi="Calibri"/>
                <w:sz w:val="20"/>
              </w:rPr>
              <w:t>9,326</w:t>
            </w:r>
          </w:p>
        </w:tc>
        <w:tc>
          <w:tcPr>
            <w:tcW w:w="0" w:type="auto"/>
            <w:tcBorders>
              <w:top w:val="single" w:sz="0" w:space="0" w:color="D3D3D3"/>
              <w:left w:val="single" w:sz="0" w:space="0" w:color="D3D3D3"/>
              <w:bottom w:val="single" w:sz="0" w:space="0" w:color="D3D3D3"/>
              <w:right w:val="single" w:sz="0" w:space="0" w:color="D3D3D3"/>
            </w:tcBorders>
          </w:tcPr>
          <w:p w14:paraId="75FC0117"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5FC2CDD5"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4F5F5598" w14:textId="77777777" w:rsidR="002C0F20" w:rsidRDefault="00000000">
            <w:pPr>
              <w:keepNext/>
              <w:spacing w:after="60"/>
              <w:jc w:val="right"/>
            </w:pPr>
            <w:r>
              <w:rPr>
                <w:rFonts w:ascii="Calibri" w:hAnsi="Calibri"/>
                <w:sz w:val="20"/>
              </w:rPr>
              <w:t>17,280</w:t>
            </w:r>
          </w:p>
        </w:tc>
        <w:tc>
          <w:tcPr>
            <w:tcW w:w="0" w:type="auto"/>
            <w:tcBorders>
              <w:top w:val="single" w:sz="0" w:space="0" w:color="D3D3D3"/>
              <w:left w:val="single" w:sz="0" w:space="0" w:color="D3D3D3"/>
              <w:bottom w:val="single" w:sz="0" w:space="0" w:color="D3D3D3"/>
              <w:right w:val="single" w:sz="0" w:space="0" w:color="D3D3D3"/>
            </w:tcBorders>
          </w:tcPr>
          <w:p w14:paraId="176393AB" w14:textId="77777777" w:rsidR="002C0F20" w:rsidRDefault="00000000">
            <w:pPr>
              <w:keepNext/>
              <w:spacing w:after="60"/>
              <w:jc w:val="center"/>
            </w:pPr>
            <w:r>
              <w:rPr>
                <w:rFonts w:ascii="Calibri" w:hAnsi="Calibri"/>
                <w:sz w:val="20"/>
              </w:rPr>
              <w:t>30s</w:t>
            </w:r>
          </w:p>
        </w:tc>
        <w:tc>
          <w:tcPr>
            <w:tcW w:w="0" w:type="auto"/>
            <w:tcBorders>
              <w:top w:val="single" w:sz="0" w:space="0" w:color="D3D3D3"/>
              <w:left w:val="single" w:sz="0" w:space="0" w:color="D3D3D3"/>
              <w:bottom w:val="single" w:sz="0" w:space="0" w:color="D3D3D3"/>
              <w:right w:val="single" w:sz="0" w:space="0" w:color="D3D3D3"/>
            </w:tcBorders>
          </w:tcPr>
          <w:p w14:paraId="6224CCBA" w14:textId="77777777" w:rsidR="002C0F20" w:rsidRDefault="00000000">
            <w:pPr>
              <w:keepNext/>
              <w:spacing w:after="60"/>
              <w:jc w:val="right"/>
            </w:pPr>
            <w:r>
              <w:rPr>
                <w:rFonts w:ascii="Calibri" w:hAnsi="Calibri"/>
                <w:sz w:val="20"/>
              </w:rPr>
              <w:t>7</w:t>
            </w:r>
          </w:p>
        </w:tc>
        <w:tc>
          <w:tcPr>
            <w:tcW w:w="0" w:type="auto"/>
            <w:tcBorders>
              <w:top w:val="single" w:sz="0" w:space="0" w:color="D3D3D3"/>
              <w:left w:val="single" w:sz="0" w:space="0" w:color="D3D3D3"/>
              <w:bottom w:val="single" w:sz="0" w:space="0" w:color="D3D3D3"/>
              <w:right w:val="single" w:sz="0" w:space="0" w:color="D3D3D3"/>
            </w:tcBorders>
          </w:tcPr>
          <w:p w14:paraId="38CEF1F5" w14:textId="77777777" w:rsidR="002C0F20" w:rsidRDefault="00000000">
            <w:pPr>
              <w:keepNext/>
              <w:spacing w:after="60"/>
              <w:jc w:val="right"/>
            </w:pPr>
            <w:r>
              <w:rPr>
                <w:rFonts w:ascii="Calibri" w:hAnsi="Calibri"/>
                <w:sz w:val="20"/>
              </w:rPr>
              <w:t>9h 28m 9s</w:t>
            </w:r>
          </w:p>
        </w:tc>
        <w:tc>
          <w:tcPr>
            <w:tcW w:w="0" w:type="auto"/>
            <w:tcBorders>
              <w:top w:val="single" w:sz="0" w:space="0" w:color="D3D3D3"/>
              <w:left w:val="single" w:sz="0" w:space="0" w:color="D3D3D3"/>
              <w:bottom w:val="single" w:sz="0" w:space="0" w:color="D3D3D3"/>
              <w:right w:val="single" w:sz="0" w:space="0" w:color="D3D3D3"/>
            </w:tcBorders>
          </w:tcPr>
          <w:p w14:paraId="76251D8A" w14:textId="77777777" w:rsidR="002C0F20" w:rsidRDefault="00000000">
            <w:pPr>
              <w:keepNext/>
              <w:spacing w:after="60"/>
              <w:jc w:val="right"/>
            </w:pPr>
            <w:r>
              <w:rPr>
                <w:rFonts w:ascii="Calibri" w:hAnsi="Calibri"/>
                <w:sz w:val="20"/>
              </w:rPr>
              <w:t>1,136</w:t>
            </w:r>
          </w:p>
        </w:tc>
        <w:tc>
          <w:tcPr>
            <w:tcW w:w="0" w:type="auto"/>
            <w:tcBorders>
              <w:top w:val="single" w:sz="0" w:space="0" w:color="D3D3D3"/>
              <w:left w:val="single" w:sz="0" w:space="0" w:color="D3D3D3"/>
              <w:bottom w:val="single" w:sz="0" w:space="0" w:color="D3D3D3"/>
              <w:right w:val="single" w:sz="0" w:space="0" w:color="D3D3D3"/>
            </w:tcBorders>
          </w:tcPr>
          <w:p w14:paraId="08EB39A9" w14:textId="77777777" w:rsidR="002C0F20" w:rsidRDefault="00000000">
            <w:pPr>
              <w:keepNext/>
              <w:spacing w:after="60"/>
              <w:jc w:val="center"/>
            </w:pPr>
            <w:r>
              <w:rPr>
                <w:rFonts w:ascii="Calibri" w:hAnsi="Calibri"/>
                <w:sz w:val="20"/>
              </w:rPr>
              <w:t>2d 18h 17m</w:t>
            </w:r>
          </w:p>
        </w:tc>
        <w:tc>
          <w:tcPr>
            <w:tcW w:w="0" w:type="auto"/>
            <w:tcBorders>
              <w:top w:val="single" w:sz="0" w:space="0" w:color="D3D3D3"/>
              <w:left w:val="single" w:sz="0" w:space="0" w:color="D3D3D3"/>
              <w:bottom w:val="single" w:sz="0" w:space="0" w:color="D3D3D3"/>
              <w:right w:val="single" w:sz="0" w:space="0" w:color="D3D3D3"/>
            </w:tcBorders>
          </w:tcPr>
          <w:p w14:paraId="430FCBE8" w14:textId="77777777" w:rsidR="002C0F20" w:rsidRDefault="00000000">
            <w:pPr>
              <w:keepNext/>
              <w:spacing w:after="60"/>
              <w:jc w:val="right"/>
            </w:pPr>
            <w:r>
              <w:rPr>
                <w:rFonts w:ascii="Calibri" w:hAnsi="Calibri"/>
                <w:sz w:val="20"/>
              </w:rPr>
              <w:t>46.0%</w:t>
            </w:r>
          </w:p>
        </w:tc>
        <w:tc>
          <w:tcPr>
            <w:tcW w:w="0" w:type="auto"/>
            <w:tcBorders>
              <w:top w:val="single" w:sz="0" w:space="0" w:color="D3D3D3"/>
              <w:left w:val="single" w:sz="0" w:space="0" w:color="D3D3D3"/>
              <w:bottom w:val="single" w:sz="0" w:space="0" w:color="D3D3D3"/>
              <w:right w:val="single" w:sz="0" w:space="0" w:color="D3D3D3"/>
            </w:tcBorders>
          </w:tcPr>
          <w:p w14:paraId="500E5002" w14:textId="77777777" w:rsidR="002C0F20" w:rsidRDefault="00000000">
            <w:pPr>
              <w:keepNext/>
              <w:spacing w:after="60"/>
              <w:jc w:val="right"/>
            </w:pPr>
            <w:r>
              <w:rPr>
                <w:rFonts w:ascii="Calibri" w:hAnsi="Calibri"/>
                <w:sz w:val="20"/>
              </w:rPr>
              <w:t>7,954</w:t>
            </w:r>
          </w:p>
        </w:tc>
        <w:tc>
          <w:tcPr>
            <w:tcW w:w="0" w:type="auto"/>
            <w:tcBorders>
              <w:top w:val="single" w:sz="0" w:space="0" w:color="D3D3D3"/>
              <w:left w:val="single" w:sz="0" w:space="0" w:color="D3D3D3"/>
              <w:bottom w:val="single" w:sz="0" w:space="0" w:color="D3D3D3"/>
              <w:right w:val="single" w:sz="0" w:space="0" w:color="D3D3D3"/>
            </w:tcBorders>
          </w:tcPr>
          <w:p w14:paraId="50203691" w14:textId="77777777" w:rsidR="002C0F20" w:rsidRDefault="00000000">
            <w:pPr>
              <w:keepNext/>
              <w:spacing w:after="60"/>
              <w:jc w:val="center"/>
            </w:pPr>
            <w:r>
              <w:rPr>
                <w:rFonts w:ascii="Calibri" w:hAnsi="Calibri"/>
                <w:sz w:val="20"/>
              </w:rPr>
              <w:t>2d 18h 17m</w:t>
            </w:r>
          </w:p>
        </w:tc>
        <w:tc>
          <w:tcPr>
            <w:tcW w:w="0" w:type="auto"/>
            <w:tcBorders>
              <w:top w:val="single" w:sz="0" w:space="0" w:color="D3D3D3"/>
              <w:left w:val="single" w:sz="0" w:space="0" w:color="D3D3D3"/>
              <w:bottom w:val="single" w:sz="0" w:space="0" w:color="D3D3D3"/>
              <w:right w:val="single" w:sz="0" w:space="0" w:color="D3D3D3"/>
            </w:tcBorders>
          </w:tcPr>
          <w:p w14:paraId="7EDA2A58" w14:textId="77777777" w:rsidR="002C0F20" w:rsidRDefault="00000000">
            <w:pPr>
              <w:keepNext/>
              <w:spacing w:after="60"/>
              <w:jc w:val="right"/>
            </w:pPr>
            <w:r>
              <w:rPr>
                <w:rFonts w:ascii="Calibri" w:hAnsi="Calibri"/>
                <w:sz w:val="20"/>
              </w:rPr>
              <w:t>46.0%</w:t>
            </w:r>
          </w:p>
        </w:tc>
        <w:tc>
          <w:tcPr>
            <w:tcW w:w="0" w:type="auto"/>
            <w:tcBorders>
              <w:top w:val="single" w:sz="0" w:space="0" w:color="D3D3D3"/>
              <w:left w:val="single" w:sz="0" w:space="0" w:color="D3D3D3"/>
              <w:bottom w:val="single" w:sz="0" w:space="0" w:color="D3D3D3"/>
              <w:right w:val="single" w:sz="0" w:space="0" w:color="D3D3D3"/>
            </w:tcBorders>
          </w:tcPr>
          <w:p w14:paraId="129771B9" w14:textId="77777777" w:rsidR="002C0F20" w:rsidRDefault="00000000">
            <w:pPr>
              <w:keepNext/>
              <w:spacing w:after="60"/>
              <w:jc w:val="right"/>
            </w:pPr>
            <w:r>
              <w:rPr>
                <w:rFonts w:ascii="Calibri" w:hAnsi="Calibri"/>
                <w:sz w:val="20"/>
              </w:rPr>
              <w:t>7,954</w:t>
            </w:r>
          </w:p>
        </w:tc>
        <w:tc>
          <w:tcPr>
            <w:tcW w:w="0" w:type="auto"/>
            <w:tcBorders>
              <w:top w:val="single" w:sz="0" w:space="0" w:color="D3D3D3"/>
              <w:left w:val="single" w:sz="0" w:space="0" w:color="D3D3D3"/>
              <w:bottom w:val="single" w:sz="0" w:space="0" w:color="D3D3D3"/>
              <w:right w:val="single" w:sz="0" w:space="0" w:color="D3D3D3"/>
            </w:tcBorders>
          </w:tcPr>
          <w:p w14:paraId="56F29482" w14:textId="77777777" w:rsidR="002C0F20" w:rsidRDefault="00000000">
            <w:pPr>
              <w:keepNext/>
              <w:spacing w:after="60"/>
              <w:jc w:val="center"/>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333811F3" w14:textId="77777777" w:rsidR="002C0F20" w:rsidRDefault="00000000">
            <w:pPr>
              <w:keepNext/>
              <w:spacing w:after="60"/>
              <w:jc w:val="right"/>
            </w:pPr>
            <w:r>
              <w:rPr>
                <w:rFonts w:ascii="Calibri" w:hAnsi="Calibri"/>
                <w:sz w:val="20"/>
              </w:rPr>
              <w:t>0.0%</w:t>
            </w:r>
          </w:p>
        </w:tc>
        <w:tc>
          <w:tcPr>
            <w:tcW w:w="0" w:type="auto"/>
            <w:tcBorders>
              <w:top w:val="single" w:sz="0" w:space="0" w:color="D3D3D3"/>
              <w:left w:val="single" w:sz="0" w:space="0" w:color="D3D3D3"/>
              <w:bottom w:val="single" w:sz="0" w:space="0" w:color="D3D3D3"/>
              <w:right w:val="single" w:sz="0" w:space="0" w:color="D3D3D3"/>
            </w:tcBorders>
          </w:tcPr>
          <w:p w14:paraId="09155F23" w14:textId="77777777" w:rsidR="002C0F20" w:rsidRDefault="00000000">
            <w:pPr>
              <w:keepNext/>
              <w:spacing w:after="60"/>
              <w:jc w:val="right"/>
            </w:pPr>
            <w:r>
              <w:rPr>
                <w:rFonts w:ascii="Calibri" w:hAnsi="Calibri"/>
                <w:sz w:val="20"/>
              </w:rPr>
              <w:t>0</w:t>
            </w:r>
          </w:p>
        </w:tc>
      </w:tr>
      <w:tr w:rsidR="002C0F20" w14:paraId="5026B085" w14:textId="77777777" w:rsidTr="002C0F20">
        <w:trPr>
          <w:cantSplit/>
          <w:jc w:val="center"/>
        </w:trPr>
        <w:tc>
          <w:tcPr>
            <w:tcW w:w="0" w:type="auto"/>
            <w:gridSpan w:val="20"/>
            <w:tcBorders>
              <w:top w:val="single" w:sz="16" w:space="0" w:color="D3D3D3"/>
              <w:left w:val="single" w:sz="0" w:space="0" w:color="D3D3D3"/>
              <w:bottom w:val="single" w:sz="16" w:space="0" w:color="D3D3D3"/>
              <w:right w:val="single" w:sz="0" w:space="0" w:color="D3D3D3"/>
            </w:tcBorders>
            <w:tcMar>
              <w:top w:w="25" w:type="dxa"/>
            </w:tcMar>
          </w:tcPr>
          <w:p w14:paraId="658C3DAB" w14:textId="77777777" w:rsidR="002C0F20" w:rsidRDefault="00000000">
            <w:pPr>
              <w:keepNext/>
              <w:spacing w:after="60"/>
            </w:pPr>
            <w:r>
              <w:rPr>
                <w:rFonts w:ascii="Calibri" w:hAnsi="Calibri"/>
                <w:sz w:val="20"/>
              </w:rPr>
              <w:t>Participant</w:t>
            </w:r>
          </w:p>
        </w:tc>
      </w:tr>
      <w:tr w:rsidR="002C0F20" w14:paraId="15330A76"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4ED1A1" w14:textId="77777777" w:rsidR="002C0F20" w:rsidRDefault="002C0F20">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5CCFC3C" w14:textId="77777777" w:rsidR="002C0F20" w:rsidRDefault="00000000">
            <w:pPr>
              <w:keepNext/>
              <w:spacing w:after="60"/>
              <w:jc w:val="center"/>
            </w:pPr>
            <w:r>
              <w:rPr>
                <w:rFonts w:ascii="Calibri" w:hAnsi="Calibri"/>
                <w:sz w:val="20"/>
              </w:rPr>
              <w:t>15h 52m</w:t>
            </w:r>
          </w:p>
        </w:tc>
        <w:tc>
          <w:tcPr>
            <w:tcW w:w="0" w:type="auto"/>
            <w:tcBorders>
              <w:top w:val="single" w:sz="0" w:space="0" w:color="D3D3D3"/>
              <w:left w:val="single" w:sz="0" w:space="0" w:color="D3D3D3"/>
              <w:bottom w:val="single" w:sz="0" w:space="0" w:color="D3D3D3"/>
              <w:right w:val="single" w:sz="0" w:space="0" w:color="D3D3D3"/>
            </w:tcBorders>
          </w:tcPr>
          <w:p w14:paraId="43F54F1B" w14:textId="77777777" w:rsidR="002C0F20" w:rsidRDefault="00000000">
            <w:pPr>
              <w:keepNext/>
              <w:spacing w:after="60"/>
              <w:jc w:val="right"/>
            </w:pPr>
            <w:r>
              <w:rPr>
                <w:rFonts w:ascii="Calibri" w:hAnsi="Calibri"/>
                <w:sz w:val="20"/>
              </w:rPr>
              <w:t>11.0%</w:t>
            </w:r>
          </w:p>
        </w:tc>
        <w:tc>
          <w:tcPr>
            <w:tcW w:w="0" w:type="auto"/>
            <w:tcBorders>
              <w:top w:val="single" w:sz="0" w:space="0" w:color="D3D3D3"/>
              <w:left w:val="single" w:sz="0" w:space="0" w:color="D3D3D3"/>
              <w:bottom w:val="single" w:sz="0" w:space="0" w:color="D3D3D3"/>
              <w:right w:val="single" w:sz="0" w:space="0" w:color="D3D3D3"/>
            </w:tcBorders>
          </w:tcPr>
          <w:p w14:paraId="34E89953" w14:textId="77777777" w:rsidR="002C0F20" w:rsidRDefault="00000000">
            <w:pPr>
              <w:keepNext/>
              <w:spacing w:after="60"/>
              <w:jc w:val="right"/>
            </w:pPr>
            <w:r>
              <w:rPr>
                <w:rFonts w:ascii="Calibri" w:hAnsi="Calibri"/>
                <w:sz w:val="20"/>
              </w:rPr>
              <w:t>5,712</w:t>
            </w:r>
          </w:p>
        </w:tc>
        <w:tc>
          <w:tcPr>
            <w:tcW w:w="0" w:type="auto"/>
            <w:tcBorders>
              <w:top w:val="single" w:sz="0" w:space="0" w:color="D3D3D3"/>
              <w:left w:val="single" w:sz="0" w:space="0" w:color="D3D3D3"/>
              <w:bottom w:val="single" w:sz="0" w:space="0" w:color="D3D3D3"/>
              <w:right w:val="single" w:sz="0" w:space="0" w:color="D3D3D3"/>
            </w:tcBorders>
          </w:tcPr>
          <w:p w14:paraId="5A4EC8D0"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1B7AAE3A"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4C7AB8AB" w14:textId="77777777" w:rsidR="002C0F20" w:rsidRDefault="00000000">
            <w:pPr>
              <w:keepNext/>
              <w:spacing w:after="60"/>
              <w:jc w:val="right"/>
            </w:pPr>
            <w:r>
              <w:rPr>
                <w:rFonts w:ascii="Calibri" w:hAnsi="Calibri"/>
                <w:sz w:val="20"/>
              </w:rPr>
              <w:t>51,840</w:t>
            </w:r>
          </w:p>
        </w:tc>
        <w:tc>
          <w:tcPr>
            <w:tcW w:w="0" w:type="auto"/>
            <w:tcBorders>
              <w:top w:val="single" w:sz="0" w:space="0" w:color="D3D3D3"/>
              <w:left w:val="single" w:sz="0" w:space="0" w:color="D3D3D3"/>
              <w:bottom w:val="single" w:sz="0" w:space="0" w:color="D3D3D3"/>
              <w:right w:val="single" w:sz="0" w:space="0" w:color="D3D3D3"/>
            </w:tcBorders>
          </w:tcPr>
          <w:p w14:paraId="1B0B4A8B" w14:textId="77777777" w:rsidR="002C0F20" w:rsidRDefault="00000000">
            <w:pPr>
              <w:keepNext/>
              <w:spacing w:after="60"/>
              <w:jc w:val="center"/>
            </w:pPr>
            <w:r>
              <w:rPr>
                <w:rFonts w:ascii="Calibri" w:hAnsi="Calibri"/>
                <w:sz w:val="20"/>
              </w:rPr>
              <w:t>10s</w:t>
            </w:r>
          </w:p>
        </w:tc>
        <w:tc>
          <w:tcPr>
            <w:tcW w:w="0" w:type="auto"/>
            <w:tcBorders>
              <w:top w:val="single" w:sz="0" w:space="0" w:color="D3D3D3"/>
              <w:left w:val="single" w:sz="0" w:space="0" w:color="D3D3D3"/>
              <w:bottom w:val="single" w:sz="0" w:space="0" w:color="D3D3D3"/>
              <w:right w:val="single" w:sz="0" w:space="0" w:color="D3D3D3"/>
            </w:tcBorders>
          </w:tcPr>
          <w:p w14:paraId="1B3788D8" w14:textId="77777777" w:rsidR="002C0F20" w:rsidRDefault="00000000">
            <w:pPr>
              <w:keepNext/>
              <w:spacing w:after="60"/>
              <w:jc w:val="right"/>
            </w:pPr>
            <w:r>
              <w:rPr>
                <w:rFonts w:ascii="Calibri" w:hAnsi="Calibri"/>
                <w:sz w:val="20"/>
              </w:rPr>
              <w:t>496</w:t>
            </w:r>
          </w:p>
        </w:tc>
        <w:tc>
          <w:tcPr>
            <w:tcW w:w="0" w:type="auto"/>
            <w:tcBorders>
              <w:top w:val="single" w:sz="0" w:space="0" w:color="D3D3D3"/>
              <w:left w:val="single" w:sz="0" w:space="0" w:color="D3D3D3"/>
              <w:bottom w:val="single" w:sz="0" w:space="0" w:color="D3D3D3"/>
              <w:right w:val="single" w:sz="0" w:space="0" w:color="D3D3D3"/>
            </w:tcBorders>
          </w:tcPr>
          <w:p w14:paraId="3C8991D9" w14:textId="77777777" w:rsidR="002C0F20" w:rsidRDefault="00000000">
            <w:pPr>
              <w:keepNext/>
              <w:spacing w:after="60"/>
              <w:jc w:val="right"/>
            </w:pPr>
            <w:r>
              <w:rPr>
                <w:rFonts w:ascii="Calibri" w:hAnsi="Calibri"/>
                <w:sz w:val="20"/>
              </w:rPr>
              <w:t>15m 30s</w:t>
            </w:r>
          </w:p>
        </w:tc>
        <w:tc>
          <w:tcPr>
            <w:tcW w:w="0" w:type="auto"/>
            <w:tcBorders>
              <w:top w:val="single" w:sz="0" w:space="0" w:color="D3D3D3"/>
              <w:left w:val="single" w:sz="0" w:space="0" w:color="D3D3D3"/>
              <w:bottom w:val="single" w:sz="0" w:space="0" w:color="D3D3D3"/>
              <w:right w:val="single" w:sz="0" w:space="0" w:color="D3D3D3"/>
            </w:tcBorders>
          </w:tcPr>
          <w:p w14:paraId="04AD0156" w14:textId="77777777" w:rsidR="002C0F20" w:rsidRDefault="00000000">
            <w:pPr>
              <w:keepNext/>
              <w:spacing w:after="60"/>
              <w:jc w:val="right"/>
            </w:pPr>
            <w:r>
              <w:rPr>
                <w:rFonts w:ascii="Calibri" w:hAnsi="Calibri"/>
                <w:sz w:val="20"/>
              </w:rPr>
              <w:t>93</w:t>
            </w:r>
          </w:p>
        </w:tc>
        <w:tc>
          <w:tcPr>
            <w:tcW w:w="0" w:type="auto"/>
            <w:tcBorders>
              <w:top w:val="single" w:sz="0" w:space="0" w:color="D3D3D3"/>
              <w:left w:val="single" w:sz="0" w:space="0" w:color="D3D3D3"/>
              <w:bottom w:val="single" w:sz="0" w:space="0" w:color="D3D3D3"/>
              <w:right w:val="single" w:sz="0" w:space="0" w:color="D3D3D3"/>
            </w:tcBorders>
          </w:tcPr>
          <w:p w14:paraId="7C18E900" w14:textId="77777777" w:rsidR="002C0F20" w:rsidRDefault="00000000">
            <w:pPr>
              <w:keepNext/>
              <w:spacing w:after="60"/>
              <w:jc w:val="center"/>
            </w:pPr>
            <w:r>
              <w:rPr>
                <w:rFonts w:ascii="Calibri" w:hAnsi="Calibri"/>
                <w:sz w:val="20"/>
              </w:rPr>
              <w:t>5d 8h 8m</w:t>
            </w:r>
          </w:p>
        </w:tc>
        <w:tc>
          <w:tcPr>
            <w:tcW w:w="0" w:type="auto"/>
            <w:tcBorders>
              <w:top w:val="single" w:sz="0" w:space="0" w:color="D3D3D3"/>
              <w:left w:val="single" w:sz="0" w:space="0" w:color="D3D3D3"/>
              <w:bottom w:val="single" w:sz="0" w:space="0" w:color="D3D3D3"/>
              <w:right w:val="single" w:sz="0" w:space="0" w:color="D3D3D3"/>
            </w:tcBorders>
          </w:tcPr>
          <w:p w14:paraId="62AF9E02" w14:textId="77777777" w:rsidR="002C0F20" w:rsidRDefault="00000000">
            <w:pPr>
              <w:keepNext/>
              <w:spacing w:after="60"/>
              <w:jc w:val="right"/>
            </w:pPr>
            <w:r>
              <w:rPr>
                <w:rFonts w:ascii="Calibri" w:hAnsi="Calibri"/>
                <w:sz w:val="20"/>
              </w:rPr>
              <w:t>89.0%</w:t>
            </w:r>
          </w:p>
        </w:tc>
        <w:tc>
          <w:tcPr>
            <w:tcW w:w="0" w:type="auto"/>
            <w:tcBorders>
              <w:top w:val="single" w:sz="0" w:space="0" w:color="D3D3D3"/>
              <w:left w:val="single" w:sz="0" w:space="0" w:color="D3D3D3"/>
              <w:bottom w:val="single" w:sz="0" w:space="0" w:color="D3D3D3"/>
              <w:right w:val="single" w:sz="0" w:space="0" w:color="D3D3D3"/>
            </w:tcBorders>
          </w:tcPr>
          <w:p w14:paraId="064D9A0E" w14:textId="77777777" w:rsidR="002C0F20" w:rsidRDefault="00000000">
            <w:pPr>
              <w:keepNext/>
              <w:spacing w:after="60"/>
              <w:jc w:val="right"/>
            </w:pPr>
            <w:r>
              <w:rPr>
                <w:rFonts w:ascii="Calibri" w:hAnsi="Calibri"/>
                <w:sz w:val="20"/>
              </w:rPr>
              <w:t>46,128</w:t>
            </w:r>
          </w:p>
        </w:tc>
        <w:tc>
          <w:tcPr>
            <w:tcW w:w="0" w:type="auto"/>
            <w:tcBorders>
              <w:top w:val="single" w:sz="0" w:space="0" w:color="D3D3D3"/>
              <w:left w:val="single" w:sz="0" w:space="0" w:color="D3D3D3"/>
              <w:bottom w:val="single" w:sz="0" w:space="0" w:color="D3D3D3"/>
              <w:right w:val="single" w:sz="0" w:space="0" w:color="D3D3D3"/>
            </w:tcBorders>
          </w:tcPr>
          <w:p w14:paraId="6A1BD111" w14:textId="77777777" w:rsidR="002C0F20" w:rsidRDefault="00000000">
            <w:pPr>
              <w:keepNext/>
              <w:spacing w:after="60"/>
              <w:jc w:val="center"/>
            </w:pPr>
            <w:r>
              <w:rPr>
                <w:rFonts w:ascii="Calibri" w:hAnsi="Calibri"/>
                <w:sz w:val="20"/>
              </w:rPr>
              <w:t>5d 8h 8m</w:t>
            </w:r>
          </w:p>
        </w:tc>
        <w:tc>
          <w:tcPr>
            <w:tcW w:w="0" w:type="auto"/>
            <w:tcBorders>
              <w:top w:val="single" w:sz="0" w:space="0" w:color="D3D3D3"/>
              <w:left w:val="single" w:sz="0" w:space="0" w:color="D3D3D3"/>
              <w:bottom w:val="single" w:sz="0" w:space="0" w:color="D3D3D3"/>
              <w:right w:val="single" w:sz="0" w:space="0" w:color="D3D3D3"/>
            </w:tcBorders>
          </w:tcPr>
          <w:p w14:paraId="48306C0A" w14:textId="77777777" w:rsidR="002C0F20" w:rsidRDefault="00000000">
            <w:pPr>
              <w:keepNext/>
              <w:spacing w:after="60"/>
              <w:jc w:val="right"/>
            </w:pPr>
            <w:r>
              <w:rPr>
                <w:rFonts w:ascii="Calibri" w:hAnsi="Calibri"/>
                <w:sz w:val="20"/>
              </w:rPr>
              <w:t>89.0%</w:t>
            </w:r>
          </w:p>
        </w:tc>
        <w:tc>
          <w:tcPr>
            <w:tcW w:w="0" w:type="auto"/>
            <w:tcBorders>
              <w:top w:val="single" w:sz="0" w:space="0" w:color="D3D3D3"/>
              <w:left w:val="single" w:sz="0" w:space="0" w:color="D3D3D3"/>
              <w:bottom w:val="single" w:sz="0" w:space="0" w:color="D3D3D3"/>
              <w:right w:val="single" w:sz="0" w:space="0" w:color="D3D3D3"/>
            </w:tcBorders>
          </w:tcPr>
          <w:p w14:paraId="04ADA6EF" w14:textId="77777777" w:rsidR="002C0F20" w:rsidRDefault="00000000">
            <w:pPr>
              <w:keepNext/>
              <w:spacing w:after="60"/>
              <w:jc w:val="right"/>
            </w:pPr>
            <w:r>
              <w:rPr>
                <w:rFonts w:ascii="Calibri" w:hAnsi="Calibri"/>
                <w:sz w:val="20"/>
              </w:rPr>
              <w:t>46,128</w:t>
            </w:r>
          </w:p>
        </w:tc>
        <w:tc>
          <w:tcPr>
            <w:tcW w:w="0" w:type="auto"/>
            <w:tcBorders>
              <w:top w:val="single" w:sz="0" w:space="0" w:color="D3D3D3"/>
              <w:left w:val="single" w:sz="0" w:space="0" w:color="D3D3D3"/>
              <w:bottom w:val="single" w:sz="0" w:space="0" w:color="D3D3D3"/>
              <w:right w:val="single" w:sz="0" w:space="0" w:color="D3D3D3"/>
            </w:tcBorders>
          </w:tcPr>
          <w:p w14:paraId="14E9D680" w14:textId="77777777" w:rsidR="002C0F20" w:rsidRDefault="00000000">
            <w:pPr>
              <w:keepNext/>
              <w:spacing w:after="60"/>
              <w:jc w:val="center"/>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69D69E66" w14:textId="77777777" w:rsidR="002C0F20" w:rsidRDefault="00000000">
            <w:pPr>
              <w:keepNext/>
              <w:spacing w:after="60"/>
              <w:jc w:val="right"/>
            </w:pPr>
            <w:r>
              <w:rPr>
                <w:rFonts w:ascii="Calibri" w:hAnsi="Calibri"/>
                <w:sz w:val="20"/>
              </w:rPr>
              <w:t>0.0%</w:t>
            </w:r>
          </w:p>
        </w:tc>
        <w:tc>
          <w:tcPr>
            <w:tcW w:w="0" w:type="auto"/>
            <w:tcBorders>
              <w:top w:val="single" w:sz="0" w:space="0" w:color="D3D3D3"/>
              <w:left w:val="single" w:sz="0" w:space="0" w:color="D3D3D3"/>
              <w:bottom w:val="single" w:sz="0" w:space="0" w:color="D3D3D3"/>
              <w:right w:val="single" w:sz="0" w:space="0" w:color="D3D3D3"/>
            </w:tcBorders>
          </w:tcPr>
          <w:p w14:paraId="6987AE35" w14:textId="77777777" w:rsidR="002C0F20" w:rsidRDefault="00000000">
            <w:pPr>
              <w:keepNext/>
              <w:spacing w:after="60"/>
              <w:jc w:val="right"/>
            </w:pPr>
            <w:r>
              <w:rPr>
                <w:rFonts w:ascii="Calibri" w:hAnsi="Calibri"/>
                <w:sz w:val="20"/>
              </w:rPr>
              <w:t>0</w:t>
            </w:r>
          </w:p>
        </w:tc>
      </w:tr>
      <w:tr w:rsidR="002C0F20" w14:paraId="43F8D50D" w14:textId="77777777" w:rsidTr="002C0F20">
        <w:trPr>
          <w:cantSplit/>
          <w:jc w:val="center"/>
        </w:trPr>
        <w:tc>
          <w:tcPr>
            <w:tcW w:w="0" w:type="auto"/>
            <w:gridSpan w:val="20"/>
          </w:tcPr>
          <w:p w14:paraId="62251739" w14:textId="77777777" w:rsidR="002C0F20" w:rsidRDefault="00000000">
            <w:pPr>
              <w:keepNext/>
              <w:spacing w:after="60"/>
            </w:pPr>
            <w:r>
              <w:rPr>
                <w:rFonts w:ascii="Calibri" w:hAnsi="Calibri"/>
                <w:i/>
                <w:sz w:val="20"/>
                <w:vertAlign w:val="superscript"/>
              </w:rPr>
              <w:t>1</w:t>
            </w:r>
            <w:r>
              <w:rPr>
                <w:rFonts w:ascii="Calibri" w:hAnsi="Calibri"/>
                <w:sz w:val="20"/>
              </w:rPr>
              <w:t>Number of (missing or actual) observations</w:t>
            </w:r>
          </w:p>
        </w:tc>
      </w:tr>
      <w:tr w:rsidR="002C0F20" w14:paraId="1FF2046B" w14:textId="77777777" w:rsidTr="002C0F20">
        <w:trPr>
          <w:cantSplit/>
          <w:jc w:val="center"/>
        </w:trPr>
        <w:tc>
          <w:tcPr>
            <w:tcW w:w="0" w:type="auto"/>
            <w:gridSpan w:val="20"/>
          </w:tcPr>
          <w:p w14:paraId="3C122A6A" w14:textId="77777777" w:rsidR="002C0F20" w:rsidRDefault="00000000">
            <w:pPr>
              <w:keepNext/>
              <w:spacing w:after="60"/>
            </w:pPr>
            <w:r>
              <w:rPr>
                <w:rFonts w:ascii="Calibri" w:hAnsi="Calibri"/>
                <w:i/>
                <w:sz w:val="20"/>
                <w:vertAlign w:val="superscript"/>
              </w:rPr>
              <w:t>2</w:t>
            </w:r>
            <w:r>
              <w:rPr>
                <w:rFonts w:ascii="Calibri" w:hAnsi="Calibri"/>
                <w:sz w:val="20"/>
              </w:rPr>
              <w:t>If n &gt; 0: it is possible that the other summary statistics are affected, as they are calculated based on the most prominent interval.</w:t>
            </w:r>
          </w:p>
        </w:tc>
      </w:tr>
      <w:tr w:rsidR="002C0F20" w14:paraId="794B76E5" w14:textId="77777777" w:rsidTr="002C0F20">
        <w:trPr>
          <w:cantSplit/>
          <w:jc w:val="center"/>
        </w:trPr>
        <w:tc>
          <w:tcPr>
            <w:tcW w:w="0" w:type="auto"/>
            <w:gridSpan w:val="20"/>
          </w:tcPr>
          <w:p w14:paraId="22A04388" w14:textId="77777777" w:rsidR="002C0F20" w:rsidRDefault="00000000">
            <w:pPr>
              <w:keepNext/>
              <w:spacing w:after="60"/>
            </w:pPr>
            <w:r>
              <w:rPr>
                <w:rFonts w:ascii="Calibri" w:hAnsi="Calibri"/>
                <w:i/>
                <w:sz w:val="20"/>
                <w:vertAlign w:val="superscript"/>
              </w:rPr>
              <w:t>3</w:t>
            </w:r>
            <w:r>
              <w:rPr>
                <w:rFonts w:ascii="Calibri" w:hAnsi="Calibri"/>
                <w:sz w:val="20"/>
              </w:rPr>
              <w:t>Based on times, not necessarily number of observations</w:t>
            </w:r>
          </w:p>
        </w:tc>
      </w:tr>
    </w:tbl>
    <w:p w14:paraId="5F1D1BC3" w14:textId="77777777" w:rsidR="002C0F20" w:rsidRDefault="00000000">
      <w:pPr>
        <w:pStyle w:val="FirstParagraph"/>
      </w:pPr>
      <w:r>
        <w:rPr>
          <w:vertAlign w:val="subscript"/>
        </w:rPr>
        <w:t xml:space="preserve">Source: </w:t>
      </w:r>
      <w:hyperlink r:id="rId37">
        <w:r>
          <w:rPr>
            <w:rStyle w:val="Hyperlink"/>
            <w:vertAlign w:val="subscript"/>
          </w:rPr>
          <w:t>Article Notebook</w:t>
        </w:r>
      </w:hyperlink>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2C0F20" w14:paraId="0909D4B2" w14:textId="77777777" w:rsidTr="002C0F20">
        <w:trPr>
          <w:cantSplit/>
        </w:trPr>
        <w:tc>
          <w:tcPr>
            <w:tcW w:w="0" w:type="auto"/>
            <w:shd w:val="clear" w:color="auto" w:fill="DAE6FB"/>
            <w:tcMar>
              <w:top w:w="92" w:type="dxa"/>
              <w:bottom w:w="92" w:type="dxa"/>
            </w:tcMar>
          </w:tcPr>
          <w:p w14:paraId="7ABEE951" w14:textId="77777777" w:rsidR="002C0F20" w:rsidRDefault="00000000">
            <w:pPr>
              <w:pStyle w:val="Textkrper"/>
              <w:spacing w:before="0" w:after="0"/>
              <w:textAlignment w:val="center"/>
            </w:pPr>
            <w:r>
              <w:rPr>
                <w:noProof/>
              </w:rPr>
              <w:drawing>
                <wp:inline distT="0" distB="0" distL="0" distR="0" wp14:anchorId="0FB793F9" wp14:editId="10B474FA">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Applications/quarto/share/formats/docx/note.png"/>
                          <pic:cNvPicPr>
                            <a:picLocks noChangeAspect="1" noChangeArrowheads="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2C0F20" w14:paraId="23CD5F64" w14:textId="77777777" w:rsidTr="002C0F20">
        <w:trPr>
          <w:cantSplit/>
        </w:trPr>
        <w:tc>
          <w:tcPr>
            <w:tcW w:w="0" w:type="auto"/>
            <w:tcMar>
              <w:top w:w="108" w:type="dxa"/>
              <w:bottom w:w="108" w:type="dxa"/>
            </w:tcMar>
          </w:tcPr>
          <w:p w14:paraId="59316556" w14:textId="77777777" w:rsidR="002C0F20" w:rsidRDefault="00000000">
            <w:pPr>
              <w:pStyle w:val="Textkrper"/>
              <w:spacing w:before="16" w:after="16"/>
            </w:pPr>
            <w:r>
              <w:t>Note that the implicit line is connected, as the plot considers the time series as a single (uninterrupted) series.</w:t>
            </w:r>
          </w:p>
          <w:p w14:paraId="570988AE" w14:textId="77777777" w:rsidR="002C0F20" w:rsidRDefault="002C0F20"/>
        </w:tc>
      </w:tr>
    </w:tbl>
    <w:p w14:paraId="18D1538D" w14:textId="77777777" w:rsidR="002C0F20" w:rsidRDefault="00000000">
      <w:pPr>
        <w:pStyle w:val="berschrift4"/>
      </w:pPr>
      <w:r>
        <w:lastRenderedPageBreak/>
        <w:t>Explicit gaps</w:t>
      </w:r>
    </w:p>
    <w:p w14:paraId="317F01FE" w14:textId="77777777" w:rsidR="002C0F20" w:rsidRDefault="00000000">
      <w:pPr>
        <w:keepNext/>
        <w:spacing w:after="60"/>
      </w:pPr>
      <w:r>
        <w:rPr>
          <w:rFonts w:ascii="Calibri" w:hAnsi="Calibri"/>
        </w:rPr>
        <w:t xml:space="preserve">Table </w:t>
      </w:r>
      <w:fldSimple w:instr=" SEQ Table \* ARABIC ">
        <w:r w:rsidR="0083275C">
          <w:rPr>
            <w:noProof/>
          </w:rPr>
          <w:t>2</w:t>
        </w:r>
      </w:fldSimple>
      <w:r>
        <w:rPr>
          <w:rFonts w:ascii="Calibri" w:hAnsi="Calibri"/>
        </w:rPr>
        <w:t xml:space="preserve">: </w:t>
      </w:r>
      <w:r>
        <w:rPr>
          <w:rFonts w:ascii="Calibri" w:hAnsi="Calibri"/>
          <w:color w:val="333333"/>
        </w:rPr>
        <w:t>Summary of available and missing data</w:t>
      </w:r>
    </w:p>
    <w:p w14:paraId="707C48D5" w14:textId="77777777" w:rsidR="002C0F20" w:rsidRDefault="00000000">
      <w:pPr>
        <w:keepNext/>
        <w:spacing w:after="60"/>
      </w:pPr>
      <w:r>
        <w:rPr>
          <w:rFonts w:ascii="Calibri" w:hAnsi="Calibri"/>
          <w:color w:val="333333"/>
          <w:sz w:val="20"/>
        </w:rPr>
        <w:t xml:space="preserve">Variable: </w:t>
      </w:r>
      <w:proofErr w:type="spellStart"/>
      <w:r>
        <w:rPr>
          <w:rFonts w:ascii="Calibri" w:hAnsi="Calibri"/>
          <w:color w:val="333333"/>
          <w:sz w:val="20"/>
        </w:rPr>
        <w:t>melanopic</w:t>
      </w:r>
      <w:proofErr w:type="spellEnd"/>
      <w:r>
        <w:rPr>
          <w:rFonts w:ascii="Calibri" w:hAnsi="Calibri"/>
          <w:color w:val="333333"/>
          <w:sz w:val="20"/>
        </w:rPr>
        <w:t xml:space="preserve"> EDI</w:t>
      </w:r>
    </w:p>
    <w:tbl>
      <w:tblPr>
        <w:tblStyle w:val="Table"/>
        <w:tblW w:w="0" w:type="auto"/>
        <w:jc w:val="center"/>
        <w:tblCellMar>
          <w:left w:w="60" w:type="dxa"/>
          <w:right w:w="60" w:type="dxa"/>
        </w:tblCellMar>
        <w:tblLook w:val="0000" w:firstRow="0" w:lastRow="0" w:firstColumn="0" w:lastColumn="0" w:noHBand="0" w:noVBand="0"/>
      </w:tblPr>
      <w:tblGrid>
        <w:gridCol w:w="563"/>
        <w:gridCol w:w="418"/>
        <w:gridCol w:w="537"/>
        <w:gridCol w:w="531"/>
        <w:gridCol w:w="650"/>
        <w:gridCol w:w="417"/>
        <w:gridCol w:w="531"/>
        <w:gridCol w:w="596"/>
        <w:gridCol w:w="345"/>
        <w:gridCol w:w="388"/>
        <w:gridCol w:w="457"/>
        <w:gridCol w:w="417"/>
        <w:gridCol w:w="536"/>
        <w:gridCol w:w="531"/>
        <w:gridCol w:w="417"/>
        <w:gridCol w:w="462"/>
        <w:gridCol w:w="246"/>
        <w:gridCol w:w="417"/>
        <w:gridCol w:w="536"/>
        <w:gridCol w:w="531"/>
      </w:tblGrid>
      <w:tr w:rsidR="002C0F20" w14:paraId="2743ABB3" w14:textId="77777777" w:rsidTr="002C0F20">
        <w:trPr>
          <w:cantSplit/>
          <w:tblHeader/>
          <w:jc w:val="center"/>
        </w:trPr>
        <w:tc>
          <w:tcPr>
            <w:tcW w:w="0" w:type="auto"/>
            <w:vMerge w:val="restart"/>
            <w:tcBorders>
              <w:top w:val="single" w:sz="16" w:space="0" w:color="D3D3D3"/>
              <w:left w:val="single" w:sz="0" w:space="0" w:color="D3D3D3"/>
              <w:right w:val="single" w:sz="0" w:space="0" w:color="D3D3D3"/>
            </w:tcBorders>
            <w:vAlign w:val="bottom"/>
          </w:tcPr>
          <w:p w14:paraId="6B03123B" w14:textId="77777777" w:rsidR="002C0F20" w:rsidRDefault="002C0F20">
            <w:pPr>
              <w:keepNext/>
              <w:spacing w:after="60"/>
            </w:pPr>
          </w:p>
        </w:tc>
        <w:tc>
          <w:tcPr>
            <w:tcW w:w="0" w:type="auto"/>
            <w:gridSpan w:val="7"/>
            <w:tcBorders>
              <w:top w:val="single" w:sz="16" w:space="0" w:color="D3D3D3"/>
              <w:left w:val="single" w:sz="0" w:space="0" w:color="D3D3D3"/>
              <w:bottom w:val="single" w:sz="16" w:space="0" w:color="D3D3D3"/>
            </w:tcBorders>
          </w:tcPr>
          <w:p w14:paraId="6FDF4F33" w14:textId="77777777" w:rsidR="002C0F20" w:rsidRDefault="00000000">
            <w:pPr>
              <w:keepNext/>
              <w:spacing w:after="60"/>
              <w:jc w:val="center"/>
            </w:pPr>
            <w:r>
              <w:rPr>
                <w:rFonts w:ascii="Calibri" w:hAnsi="Calibri"/>
                <w:b/>
                <w:sz w:val="20"/>
              </w:rPr>
              <w:t>Data</w:t>
            </w:r>
          </w:p>
        </w:tc>
        <w:tc>
          <w:tcPr>
            <w:tcW w:w="0" w:type="auto"/>
            <w:gridSpan w:val="12"/>
            <w:tcBorders>
              <w:top w:val="single" w:sz="16" w:space="0" w:color="D3D3D3"/>
              <w:bottom w:val="single" w:sz="16" w:space="0" w:color="D3D3D3"/>
              <w:right w:val="single" w:sz="0" w:space="0" w:color="D3D3D3"/>
            </w:tcBorders>
          </w:tcPr>
          <w:p w14:paraId="64EE5BC6" w14:textId="77777777" w:rsidR="002C0F20" w:rsidRDefault="00000000">
            <w:pPr>
              <w:keepNext/>
              <w:spacing w:after="60"/>
              <w:jc w:val="center"/>
            </w:pPr>
            <w:r>
              <w:rPr>
                <w:rFonts w:ascii="Calibri" w:hAnsi="Calibri"/>
                <w:b/>
                <w:sz w:val="20"/>
              </w:rPr>
              <w:t>Missing</w:t>
            </w:r>
          </w:p>
        </w:tc>
      </w:tr>
      <w:tr w:rsidR="002C0F20" w14:paraId="2C645A58" w14:textId="77777777" w:rsidTr="002C0F20">
        <w:trPr>
          <w:cantSplit/>
          <w:tblHeader/>
          <w:jc w:val="center"/>
        </w:trPr>
        <w:tc>
          <w:tcPr>
            <w:tcW w:w="0" w:type="auto"/>
            <w:vMerge/>
            <w:tcBorders>
              <w:left w:val="single" w:sz="0" w:space="0" w:color="D3D3D3"/>
              <w:right w:val="single" w:sz="0" w:space="0" w:color="D3D3D3"/>
            </w:tcBorders>
          </w:tcPr>
          <w:p w14:paraId="6A1EB3AA" w14:textId="77777777" w:rsidR="002C0F20" w:rsidRDefault="002C0F20">
            <w:pPr>
              <w:keepNext/>
              <w:spacing w:after="60"/>
            </w:pPr>
          </w:p>
        </w:tc>
        <w:tc>
          <w:tcPr>
            <w:tcW w:w="0" w:type="auto"/>
            <w:gridSpan w:val="3"/>
            <w:tcBorders>
              <w:left w:val="single" w:sz="0" w:space="0" w:color="D3D3D3"/>
              <w:bottom w:val="single" w:sz="16" w:space="0" w:color="D3D3D3"/>
            </w:tcBorders>
          </w:tcPr>
          <w:p w14:paraId="36DF5F18" w14:textId="77777777" w:rsidR="002C0F20" w:rsidRDefault="00000000">
            <w:pPr>
              <w:keepNext/>
              <w:spacing w:after="60"/>
              <w:jc w:val="center"/>
            </w:pPr>
            <w:r>
              <w:rPr>
                <w:rFonts w:ascii="Calibri" w:hAnsi="Calibri"/>
                <w:b/>
                <w:sz w:val="20"/>
              </w:rPr>
              <w:t>Regular</w:t>
            </w:r>
          </w:p>
        </w:tc>
        <w:tc>
          <w:tcPr>
            <w:tcW w:w="0" w:type="auto"/>
            <w:tcBorders>
              <w:bottom w:val="single" w:sz="16" w:space="0" w:color="D3D3D3"/>
            </w:tcBorders>
          </w:tcPr>
          <w:p w14:paraId="324FE97F" w14:textId="77777777" w:rsidR="002C0F20" w:rsidRDefault="00000000">
            <w:pPr>
              <w:keepNext/>
              <w:spacing w:after="60"/>
              <w:jc w:val="center"/>
            </w:pPr>
            <w:r>
              <w:rPr>
                <w:rFonts w:ascii="Calibri" w:hAnsi="Calibri"/>
                <w:b/>
                <w:sz w:val="20"/>
              </w:rPr>
              <w:t>Irregular</w:t>
            </w:r>
          </w:p>
        </w:tc>
        <w:tc>
          <w:tcPr>
            <w:tcW w:w="0" w:type="auto"/>
            <w:gridSpan w:val="2"/>
            <w:tcBorders>
              <w:bottom w:val="single" w:sz="16" w:space="0" w:color="D3D3D3"/>
            </w:tcBorders>
          </w:tcPr>
          <w:p w14:paraId="3EBD7571" w14:textId="77777777" w:rsidR="002C0F20" w:rsidRDefault="00000000">
            <w:pPr>
              <w:keepNext/>
              <w:spacing w:after="60"/>
              <w:jc w:val="center"/>
            </w:pPr>
            <w:r>
              <w:rPr>
                <w:rFonts w:ascii="Calibri" w:hAnsi="Calibri"/>
                <w:b/>
                <w:sz w:val="20"/>
              </w:rPr>
              <w:t>Range</w:t>
            </w:r>
          </w:p>
        </w:tc>
        <w:tc>
          <w:tcPr>
            <w:tcW w:w="0" w:type="auto"/>
            <w:tcBorders>
              <w:bottom w:val="single" w:sz="16" w:space="0" w:color="D3D3D3"/>
            </w:tcBorders>
          </w:tcPr>
          <w:p w14:paraId="054F54C2" w14:textId="77777777" w:rsidR="002C0F20" w:rsidRDefault="00000000">
            <w:pPr>
              <w:keepNext/>
              <w:spacing w:after="60"/>
              <w:jc w:val="center"/>
            </w:pPr>
            <w:r>
              <w:rPr>
                <w:rFonts w:ascii="Calibri" w:hAnsi="Calibri"/>
                <w:b/>
                <w:sz w:val="20"/>
              </w:rPr>
              <w:t>Interval</w:t>
            </w:r>
          </w:p>
        </w:tc>
        <w:tc>
          <w:tcPr>
            <w:tcW w:w="0" w:type="auto"/>
            <w:gridSpan w:val="6"/>
            <w:tcBorders>
              <w:bottom w:val="single" w:sz="16" w:space="0" w:color="D3D3D3"/>
            </w:tcBorders>
          </w:tcPr>
          <w:p w14:paraId="4F734EBF" w14:textId="77777777" w:rsidR="002C0F20" w:rsidRDefault="00000000">
            <w:pPr>
              <w:keepNext/>
              <w:spacing w:after="60"/>
              <w:jc w:val="center"/>
            </w:pPr>
            <w:r>
              <w:rPr>
                <w:rFonts w:ascii="Calibri" w:hAnsi="Calibri"/>
                <w:b/>
                <w:sz w:val="20"/>
              </w:rPr>
              <w:t>Gaps</w:t>
            </w:r>
          </w:p>
        </w:tc>
        <w:tc>
          <w:tcPr>
            <w:tcW w:w="0" w:type="auto"/>
            <w:gridSpan w:val="3"/>
            <w:tcBorders>
              <w:bottom w:val="single" w:sz="16" w:space="0" w:color="D3D3D3"/>
            </w:tcBorders>
          </w:tcPr>
          <w:p w14:paraId="15A0DF0A" w14:textId="77777777" w:rsidR="002C0F20" w:rsidRDefault="00000000">
            <w:pPr>
              <w:keepNext/>
              <w:spacing w:after="60"/>
              <w:jc w:val="center"/>
            </w:pPr>
            <w:r>
              <w:rPr>
                <w:rFonts w:ascii="Calibri" w:hAnsi="Calibri"/>
                <w:b/>
                <w:sz w:val="20"/>
              </w:rPr>
              <w:t>Implicit</w:t>
            </w:r>
          </w:p>
        </w:tc>
        <w:tc>
          <w:tcPr>
            <w:tcW w:w="0" w:type="auto"/>
            <w:gridSpan w:val="3"/>
            <w:tcBorders>
              <w:bottom w:val="single" w:sz="16" w:space="0" w:color="D3D3D3"/>
              <w:right w:val="single" w:sz="0" w:space="0" w:color="D3D3D3"/>
            </w:tcBorders>
          </w:tcPr>
          <w:p w14:paraId="57993A74" w14:textId="77777777" w:rsidR="002C0F20" w:rsidRDefault="00000000">
            <w:pPr>
              <w:keepNext/>
              <w:spacing w:after="60"/>
              <w:jc w:val="center"/>
            </w:pPr>
            <w:r>
              <w:rPr>
                <w:rFonts w:ascii="Calibri" w:hAnsi="Calibri"/>
                <w:b/>
                <w:sz w:val="20"/>
              </w:rPr>
              <w:t>Explicit</w:t>
            </w:r>
          </w:p>
        </w:tc>
      </w:tr>
      <w:tr w:rsidR="002C0F20" w14:paraId="76208587" w14:textId="77777777" w:rsidTr="002C0F20">
        <w:trPr>
          <w:cantSplit/>
          <w:tblHeader/>
          <w:jc w:val="center"/>
        </w:trPr>
        <w:tc>
          <w:tcPr>
            <w:tcW w:w="0" w:type="auto"/>
            <w:vMerge/>
            <w:tcBorders>
              <w:left w:val="single" w:sz="0" w:space="0" w:color="D3D3D3"/>
              <w:bottom w:val="single" w:sz="16" w:space="0" w:color="D3D3D3"/>
              <w:right w:val="single" w:sz="0" w:space="0" w:color="D3D3D3"/>
            </w:tcBorders>
          </w:tcPr>
          <w:p w14:paraId="20EAB285" w14:textId="77777777" w:rsidR="002C0F20" w:rsidRDefault="002C0F20">
            <w:pPr>
              <w:keepNext/>
              <w:spacing w:after="60"/>
            </w:pPr>
          </w:p>
        </w:tc>
        <w:tc>
          <w:tcPr>
            <w:tcW w:w="0" w:type="auto"/>
            <w:tcBorders>
              <w:left w:val="single" w:sz="0" w:space="0" w:color="D3D3D3"/>
              <w:bottom w:val="single" w:sz="16" w:space="0" w:color="D3D3D3"/>
            </w:tcBorders>
          </w:tcPr>
          <w:p w14:paraId="66CF55E8"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3B1F8AF6" w14:textId="77777777" w:rsidR="002C0F20" w:rsidRDefault="00000000">
            <w:pPr>
              <w:keepNext/>
              <w:spacing w:after="60"/>
              <w:jc w:val="right"/>
            </w:pPr>
            <w:r>
              <w:rPr>
                <w:rFonts w:ascii="Calibri" w:hAnsi="Calibri"/>
                <w:sz w:val="20"/>
              </w:rPr>
              <w:t>%</w:t>
            </w:r>
          </w:p>
        </w:tc>
        <w:tc>
          <w:tcPr>
            <w:tcW w:w="0" w:type="auto"/>
            <w:tcBorders>
              <w:bottom w:val="single" w:sz="16" w:space="0" w:color="D3D3D3"/>
            </w:tcBorders>
          </w:tcPr>
          <w:p w14:paraId="4422C580"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04FF99F1" w14:textId="77777777" w:rsidR="002C0F20" w:rsidRDefault="00000000">
            <w:pPr>
              <w:keepNext/>
              <w:spacing w:after="60"/>
              <w:jc w:val="right"/>
            </w:pPr>
            <w:r>
              <w:rPr>
                <w:rFonts w:ascii="Calibri" w:hAnsi="Calibri"/>
                <w:sz w:val="20"/>
              </w:rPr>
              <w:t>n</w:t>
            </w:r>
            <w:r>
              <w:rPr>
                <w:rFonts w:ascii="Calibri" w:hAnsi="Calibri"/>
                <w:i/>
                <w:sz w:val="20"/>
                <w:vertAlign w:val="superscript"/>
              </w:rPr>
              <w:t>1,2</w:t>
            </w:r>
          </w:p>
        </w:tc>
        <w:tc>
          <w:tcPr>
            <w:tcW w:w="0" w:type="auto"/>
            <w:tcBorders>
              <w:bottom w:val="single" w:sz="16" w:space="0" w:color="D3D3D3"/>
            </w:tcBorders>
          </w:tcPr>
          <w:p w14:paraId="5CC16F3E"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03D57C50"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300EB3EC"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3F193AAD" w14:textId="77777777" w:rsidR="002C0F20" w:rsidRDefault="00000000">
            <w:pPr>
              <w:keepNext/>
              <w:spacing w:after="60"/>
              <w:jc w:val="right"/>
            </w:pPr>
            <w:r>
              <w:rPr>
                <w:rFonts w:ascii="Calibri" w:hAnsi="Calibri"/>
                <w:sz w:val="20"/>
              </w:rPr>
              <w:t>N</w:t>
            </w:r>
          </w:p>
        </w:tc>
        <w:tc>
          <w:tcPr>
            <w:tcW w:w="0" w:type="auto"/>
            <w:tcBorders>
              <w:bottom w:val="single" w:sz="16" w:space="0" w:color="D3D3D3"/>
            </w:tcBorders>
          </w:tcPr>
          <w:p w14:paraId="45ECE5CD" w14:textId="77777777" w:rsidR="002C0F20" w:rsidRDefault="00000000">
            <w:pPr>
              <w:keepNext/>
              <w:spacing w:after="60"/>
              <w:jc w:val="right"/>
            </w:pPr>
            <w:r>
              <w:rPr>
                <w:rFonts w:ascii="Calibri" w:hAnsi="Calibri"/>
                <w:sz w:val="20"/>
              </w:rPr>
              <w:t>ø</w:t>
            </w:r>
          </w:p>
        </w:tc>
        <w:tc>
          <w:tcPr>
            <w:tcW w:w="0" w:type="auto"/>
            <w:tcBorders>
              <w:bottom w:val="single" w:sz="16" w:space="0" w:color="D3D3D3"/>
            </w:tcBorders>
          </w:tcPr>
          <w:p w14:paraId="2C38B2FB" w14:textId="77777777" w:rsidR="002C0F20" w:rsidRDefault="00000000">
            <w:pPr>
              <w:keepNext/>
              <w:spacing w:after="60"/>
              <w:jc w:val="right"/>
            </w:pPr>
            <w:r>
              <w:rPr>
                <w:rFonts w:ascii="Calibri" w:hAnsi="Calibri"/>
                <w:sz w:val="20"/>
              </w:rPr>
              <w:t>øn</w:t>
            </w:r>
            <w:r>
              <w:rPr>
                <w:rFonts w:ascii="Calibri" w:hAnsi="Calibri"/>
                <w:i/>
                <w:sz w:val="20"/>
                <w:vertAlign w:val="superscript"/>
              </w:rPr>
              <w:t>1</w:t>
            </w:r>
          </w:p>
        </w:tc>
        <w:tc>
          <w:tcPr>
            <w:tcW w:w="0" w:type="auto"/>
            <w:tcBorders>
              <w:bottom w:val="single" w:sz="16" w:space="0" w:color="D3D3D3"/>
            </w:tcBorders>
          </w:tcPr>
          <w:p w14:paraId="163701EE"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5751CA85" w14:textId="77777777" w:rsidR="002C0F20" w:rsidRDefault="00000000">
            <w:pPr>
              <w:keepNext/>
              <w:spacing w:after="60"/>
              <w:jc w:val="right"/>
            </w:pPr>
            <w:r>
              <w:rPr>
                <w:rFonts w:ascii="Calibri" w:hAnsi="Calibri"/>
                <w:sz w:val="20"/>
              </w:rPr>
              <w:t>%</w:t>
            </w:r>
          </w:p>
        </w:tc>
        <w:tc>
          <w:tcPr>
            <w:tcW w:w="0" w:type="auto"/>
            <w:tcBorders>
              <w:bottom w:val="single" w:sz="16" w:space="0" w:color="D3D3D3"/>
            </w:tcBorders>
          </w:tcPr>
          <w:p w14:paraId="77D33FF5"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7E498C91"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66A28C89" w14:textId="77777777" w:rsidR="002C0F20" w:rsidRDefault="00000000">
            <w:pPr>
              <w:keepNext/>
              <w:spacing w:after="60"/>
              <w:jc w:val="right"/>
            </w:pPr>
            <w:r>
              <w:rPr>
                <w:rFonts w:ascii="Calibri" w:hAnsi="Calibri"/>
                <w:sz w:val="20"/>
              </w:rPr>
              <w:t>%</w:t>
            </w:r>
          </w:p>
        </w:tc>
        <w:tc>
          <w:tcPr>
            <w:tcW w:w="0" w:type="auto"/>
            <w:tcBorders>
              <w:bottom w:val="single" w:sz="16" w:space="0" w:color="D3D3D3"/>
            </w:tcBorders>
          </w:tcPr>
          <w:p w14:paraId="04F65956"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79CDEB7D"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6BD023E7" w14:textId="77777777" w:rsidR="002C0F20" w:rsidRDefault="00000000">
            <w:pPr>
              <w:keepNext/>
              <w:spacing w:after="60"/>
              <w:jc w:val="right"/>
            </w:pPr>
            <w:r>
              <w:rPr>
                <w:rFonts w:ascii="Calibri" w:hAnsi="Calibri"/>
                <w:sz w:val="20"/>
              </w:rPr>
              <w:t>%</w:t>
            </w:r>
          </w:p>
        </w:tc>
        <w:tc>
          <w:tcPr>
            <w:tcW w:w="0" w:type="auto"/>
            <w:tcBorders>
              <w:bottom w:val="single" w:sz="16" w:space="0" w:color="D3D3D3"/>
              <w:right w:val="single" w:sz="0" w:space="0" w:color="D3D3D3"/>
            </w:tcBorders>
          </w:tcPr>
          <w:p w14:paraId="2AFE3ABF"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r>
      <w:tr w:rsidR="002C0F20" w14:paraId="1AD9B098" w14:textId="77777777" w:rsidTr="002C0F20">
        <w:trPr>
          <w:cantSplit/>
          <w:jc w:val="center"/>
        </w:trPr>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8AF8B92" w14:textId="77777777" w:rsidR="002C0F20" w:rsidRDefault="00000000">
            <w:pPr>
              <w:keepNext/>
              <w:spacing w:after="60"/>
            </w:pPr>
            <w:r>
              <w:rPr>
                <w:rFonts w:ascii="Calibri" w:hAnsi="Calibri"/>
                <w:b/>
                <w:sz w:val="20"/>
              </w:rPr>
              <w:t>Overall</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18A3FB9" w14:textId="77777777" w:rsidR="002C0F20" w:rsidRDefault="00000000">
            <w:pPr>
              <w:keepNext/>
              <w:spacing w:after="60"/>
            </w:pPr>
            <w:r>
              <w:rPr>
                <w:rFonts w:ascii="Calibri" w:hAnsi="Calibri"/>
                <w:sz w:val="20"/>
              </w:rPr>
              <w:t>3d 21h 35m</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0FBB7453" w14:textId="77777777" w:rsidR="002C0F20" w:rsidRDefault="00000000">
            <w:pPr>
              <w:keepNext/>
              <w:spacing w:after="60"/>
            </w:pPr>
            <w:r>
              <w:rPr>
                <w:rFonts w:ascii="Calibri" w:hAnsi="Calibri"/>
                <w:sz w:val="20"/>
              </w:rPr>
              <w:t>32.5%</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256A5F02" w14:textId="77777777" w:rsidR="002C0F20" w:rsidRDefault="00000000">
            <w:pPr>
              <w:keepNext/>
              <w:spacing w:after="60"/>
            </w:pPr>
            <w:r>
              <w:rPr>
                <w:rFonts w:ascii="Calibri" w:hAnsi="Calibri"/>
                <w:sz w:val="20"/>
              </w:rPr>
              <w:t>15,038</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7CCB94CF" w14:textId="77777777" w:rsidR="002C0F20" w:rsidRDefault="00000000">
            <w:pPr>
              <w:keepNext/>
              <w:spacing w:after="60"/>
            </w:pPr>
            <w:r>
              <w:rPr>
                <w:rFonts w:ascii="Calibri" w:hAnsi="Calibri"/>
                <w:sz w:val="20"/>
              </w:rPr>
              <w:t>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2918B52C" w14:textId="77777777" w:rsidR="002C0F20" w:rsidRDefault="00000000">
            <w:pPr>
              <w:keepNext/>
              <w:spacing w:after="60"/>
            </w:pPr>
            <w:r>
              <w:rPr>
                <w:rFonts w:ascii="Calibri" w:hAnsi="Calibri"/>
                <w:sz w:val="20"/>
              </w:rPr>
              <w:t>1w 5d</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3EB2915" w14:textId="77777777" w:rsidR="002C0F20" w:rsidRDefault="00000000">
            <w:pPr>
              <w:keepNext/>
              <w:spacing w:after="60"/>
            </w:pPr>
            <w:r>
              <w:rPr>
                <w:rFonts w:ascii="Calibri" w:hAnsi="Calibri"/>
                <w:sz w:val="20"/>
              </w:rPr>
              <w:t>69,120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F93EB23" w14:textId="77777777" w:rsidR="002C0F20" w:rsidRDefault="00000000">
            <w:pPr>
              <w:keepNext/>
              <w:spacing w:after="60"/>
            </w:pPr>
            <w:r>
              <w:rPr>
                <w:rFonts w:ascii="Calibri" w:hAnsi="Calibri"/>
                <w:sz w:val="20"/>
              </w:rPr>
              <w:t>30; 10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8B075C1" w14:textId="77777777" w:rsidR="002C0F20" w:rsidRDefault="00000000">
            <w:pPr>
              <w:keepNext/>
              <w:spacing w:after="60"/>
            </w:pPr>
            <w:r>
              <w:rPr>
                <w:rFonts w:ascii="Calibri" w:hAnsi="Calibri"/>
                <w:sz w:val="20"/>
              </w:rPr>
              <w:t>503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4A2575D" w14:textId="77777777" w:rsidR="002C0F20" w:rsidRDefault="00000000">
            <w:pPr>
              <w:keepNext/>
              <w:spacing w:after="60"/>
            </w:pPr>
            <w:r>
              <w:rPr>
                <w:rFonts w:ascii="Calibri" w:hAnsi="Calibri"/>
                <w:sz w:val="20"/>
              </w:rPr>
              <w:t>9h 43m 39s</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2FE53FD" w14:textId="77777777" w:rsidR="002C0F20" w:rsidRDefault="00000000">
            <w:pPr>
              <w:keepNext/>
              <w:spacing w:after="60"/>
            </w:pPr>
            <w:r>
              <w:rPr>
                <w:rFonts w:ascii="Calibri" w:hAnsi="Calibri"/>
                <w:sz w:val="20"/>
              </w:rPr>
              <w:t>1,229</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01E8FC83" w14:textId="77777777" w:rsidR="002C0F20" w:rsidRDefault="00000000">
            <w:pPr>
              <w:keepNext/>
              <w:spacing w:after="60"/>
            </w:pPr>
            <w:r>
              <w:rPr>
                <w:rFonts w:ascii="Calibri" w:hAnsi="Calibri"/>
                <w:sz w:val="20"/>
              </w:rPr>
              <w:t>1w 1d 2h 25m</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22BDAC5" w14:textId="77777777" w:rsidR="002C0F20" w:rsidRDefault="00000000">
            <w:pPr>
              <w:keepNext/>
              <w:spacing w:after="60"/>
            </w:pPr>
            <w:r>
              <w:rPr>
                <w:rFonts w:ascii="Calibri" w:hAnsi="Calibri"/>
                <w:sz w:val="20"/>
              </w:rPr>
              <w:t>67.5%</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774A5B7" w14:textId="77777777" w:rsidR="002C0F20" w:rsidRDefault="00000000">
            <w:pPr>
              <w:keepNext/>
              <w:spacing w:after="60"/>
            </w:pPr>
            <w:r>
              <w:rPr>
                <w:rFonts w:ascii="Calibri" w:hAnsi="Calibri"/>
                <w:sz w:val="20"/>
              </w:rPr>
              <w:t>54,082</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1062868" w14:textId="77777777" w:rsidR="002C0F20" w:rsidRDefault="00000000">
            <w:pPr>
              <w:keepNext/>
              <w:spacing w:after="60"/>
            </w:pPr>
            <w:r>
              <w:rPr>
                <w:rFonts w:ascii="Calibri" w:hAnsi="Calibri"/>
                <w:sz w:val="20"/>
              </w:rPr>
              <w:t>0s</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4491032" w14:textId="77777777" w:rsidR="002C0F20" w:rsidRDefault="00000000">
            <w:pPr>
              <w:keepNext/>
              <w:spacing w:after="60"/>
            </w:pPr>
            <w:r>
              <w:rPr>
                <w:rFonts w:ascii="Calibri" w:hAnsi="Calibri"/>
                <w:sz w:val="20"/>
              </w:rPr>
              <w:t>0.0%</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1FF3604" w14:textId="77777777" w:rsidR="002C0F20" w:rsidRDefault="00000000">
            <w:pPr>
              <w:keepNext/>
              <w:spacing w:after="60"/>
            </w:pPr>
            <w:r>
              <w:rPr>
                <w:rFonts w:ascii="Calibri" w:hAnsi="Calibri"/>
                <w:sz w:val="20"/>
              </w:rPr>
              <w:t>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76C807D9" w14:textId="77777777" w:rsidR="002C0F20" w:rsidRDefault="00000000">
            <w:pPr>
              <w:keepNext/>
              <w:spacing w:after="60"/>
            </w:pPr>
            <w:r>
              <w:rPr>
                <w:rFonts w:ascii="Calibri" w:hAnsi="Calibri"/>
                <w:sz w:val="20"/>
              </w:rPr>
              <w:t>1w 1d 2h 25m</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72E20C36" w14:textId="77777777" w:rsidR="002C0F20" w:rsidRDefault="00000000">
            <w:pPr>
              <w:keepNext/>
              <w:spacing w:after="60"/>
            </w:pPr>
            <w:r>
              <w:rPr>
                <w:rFonts w:ascii="Calibri" w:hAnsi="Calibri"/>
                <w:sz w:val="20"/>
              </w:rPr>
              <w:t>67.5%</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4FB6189" w14:textId="77777777" w:rsidR="002C0F20" w:rsidRDefault="00000000">
            <w:pPr>
              <w:keepNext/>
              <w:spacing w:after="60"/>
            </w:pPr>
            <w:r>
              <w:rPr>
                <w:rFonts w:ascii="Calibri" w:hAnsi="Calibri"/>
                <w:sz w:val="20"/>
              </w:rPr>
              <w:t>54,082</w:t>
            </w:r>
          </w:p>
        </w:tc>
      </w:tr>
      <w:tr w:rsidR="002C0F20" w14:paraId="5932871E" w14:textId="77777777" w:rsidTr="002C0F20">
        <w:trPr>
          <w:cantSplit/>
          <w:jc w:val="center"/>
        </w:trPr>
        <w:tc>
          <w:tcPr>
            <w:tcW w:w="0" w:type="auto"/>
            <w:gridSpan w:val="20"/>
            <w:tcBorders>
              <w:top w:val="single" w:sz="16" w:space="0" w:color="D3D3D3"/>
              <w:left w:val="single" w:sz="0" w:space="0" w:color="D3D3D3"/>
              <w:bottom w:val="single" w:sz="16" w:space="0" w:color="D3D3D3"/>
              <w:right w:val="single" w:sz="0" w:space="0" w:color="D3D3D3"/>
            </w:tcBorders>
            <w:tcMar>
              <w:top w:w="25" w:type="dxa"/>
            </w:tcMar>
          </w:tcPr>
          <w:p w14:paraId="2C58794F" w14:textId="77777777" w:rsidR="002C0F20" w:rsidRDefault="00000000">
            <w:pPr>
              <w:keepNext/>
              <w:spacing w:after="60"/>
            </w:pPr>
            <w:r>
              <w:rPr>
                <w:rFonts w:ascii="Calibri" w:hAnsi="Calibri"/>
                <w:sz w:val="20"/>
              </w:rPr>
              <w:t>Environment</w:t>
            </w:r>
          </w:p>
        </w:tc>
      </w:tr>
      <w:tr w:rsidR="002C0F20" w14:paraId="3637A723"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766551" w14:textId="77777777" w:rsidR="002C0F20" w:rsidRDefault="002C0F20">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1319789F" w14:textId="77777777" w:rsidR="002C0F20" w:rsidRDefault="00000000">
            <w:pPr>
              <w:keepNext/>
              <w:spacing w:after="60"/>
              <w:jc w:val="center"/>
            </w:pPr>
            <w:r>
              <w:rPr>
                <w:rFonts w:ascii="Calibri" w:hAnsi="Calibri"/>
                <w:sz w:val="20"/>
              </w:rPr>
              <w:t>3d 5h 43m</w:t>
            </w:r>
          </w:p>
        </w:tc>
        <w:tc>
          <w:tcPr>
            <w:tcW w:w="0" w:type="auto"/>
            <w:tcBorders>
              <w:top w:val="single" w:sz="0" w:space="0" w:color="D3D3D3"/>
              <w:left w:val="single" w:sz="0" w:space="0" w:color="D3D3D3"/>
              <w:bottom w:val="single" w:sz="0" w:space="0" w:color="D3D3D3"/>
              <w:right w:val="single" w:sz="0" w:space="0" w:color="D3D3D3"/>
            </w:tcBorders>
          </w:tcPr>
          <w:p w14:paraId="533514F9" w14:textId="77777777" w:rsidR="002C0F20" w:rsidRDefault="00000000">
            <w:pPr>
              <w:keepNext/>
              <w:spacing w:after="60"/>
              <w:jc w:val="right"/>
            </w:pPr>
            <w:r>
              <w:rPr>
                <w:rFonts w:ascii="Calibri" w:hAnsi="Calibri"/>
                <w:sz w:val="20"/>
              </w:rPr>
              <w:t>54.0%</w:t>
            </w:r>
          </w:p>
        </w:tc>
        <w:tc>
          <w:tcPr>
            <w:tcW w:w="0" w:type="auto"/>
            <w:tcBorders>
              <w:top w:val="single" w:sz="0" w:space="0" w:color="D3D3D3"/>
              <w:left w:val="single" w:sz="0" w:space="0" w:color="D3D3D3"/>
              <w:bottom w:val="single" w:sz="0" w:space="0" w:color="D3D3D3"/>
              <w:right w:val="single" w:sz="0" w:space="0" w:color="D3D3D3"/>
            </w:tcBorders>
          </w:tcPr>
          <w:p w14:paraId="3672818E" w14:textId="77777777" w:rsidR="002C0F20" w:rsidRDefault="00000000">
            <w:pPr>
              <w:keepNext/>
              <w:spacing w:after="60"/>
              <w:jc w:val="right"/>
            </w:pPr>
            <w:r>
              <w:rPr>
                <w:rFonts w:ascii="Calibri" w:hAnsi="Calibri"/>
                <w:sz w:val="20"/>
              </w:rPr>
              <w:t>9,326</w:t>
            </w:r>
          </w:p>
        </w:tc>
        <w:tc>
          <w:tcPr>
            <w:tcW w:w="0" w:type="auto"/>
            <w:tcBorders>
              <w:top w:val="single" w:sz="0" w:space="0" w:color="D3D3D3"/>
              <w:left w:val="single" w:sz="0" w:space="0" w:color="D3D3D3"/>
              <w:bottom w:val="single" w:sz="0" w:space="0" w:color="D3D3D3"/>
              <w:right w:val="single" w:sz="0" w:space="0" w:color="D3D3D3"/>
            </w:tcBorders>
          </w:tcPr>
          <w:p w14:paraId="61E0EA0B"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0C7F9073"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14D54733" w14:textId="77777777" w:rsidR="002C0F20" w:rsidRDefault="00000000">
            <w:pPr>
              <w:keepNext/>
              <w:spacing w:after="60"/>
              <w:jc w:val="right"/>
            </w:pPr>
            <w:r>
              <w:rPr>
                <w:rFonts w:ascii="Calibri" w:hAnsi="Calibri"/>
                <w:sz w:val="20"/>
              </w:rPr>
              <w:t>17,280</w:t>
            </w:r>
          </w:p>
        </w:tc>
        <w:tc>
          <w:tcPr>
            <w:tcW w:w="0" w:type="auto"/>
            <w:tcBorders>
              <w:top w:val="single" w:sz="0" w:space="0" w:color="D3D3D3"/>
              <w:left w:val="single" w:sz="0" w:space="0" w:color="D3D3D3"/>
              <w:bottom w:val="single" w:sz="0" w:space="0" w:color="D3D3D3"/>
              <w:right w:val="single" w:sz="0" w:space="0" w:color="D3D3D3"/>
            </w:tcBorders>
          </w:tcPr>
          <w:p w14:paraId="55192493" w14:textId="77777777" w:rsidR="002C0F20" w:rsidRDefault="00000000">
            <w:pPr>
              <w:keepNext/>
              <w:spacing w:after="60"/>
              <w:jc w:val="center"/>
            </w:pPr>
            <w:r>
              <w:rPr>
                <w:rFonts w:ascii="Calibri" w:hAnsi="Calibri"/>
                <w:sz w:val="20"/>
              </w:rPr>
              <w:t>30s</w:t>
            </w:r>
          </w:p>
        </w:tc>
        <w:tc>
          <w:tcPr>
            <w:tcW w:w="0" w:type="auto"/>
            <w:tcBorders>
              <w:top w:val="single" w:sz="0" w:space="0" w:color="D3D3D3"/>
              <w:left w:val="single" w:sz="0" w:space="0" w:color="D3D3D3"/>
              <w:bottom w:val="single" w:sz="0" w:space="0" w:color="D3D3D3"/>
              <w:right w:val="single" w:sz="0" w:space="0" w:color="D3D3D3"/>
            </w:tcBorders>
          </w:tcPr>
          <w:p w14:paraId="409D0C52" w14:textId="77777777" w:rsidR="002C0F20" w:rsidRDefault="00000000">
            <w:pPr>
              <w:keepNext/>
              <w:spacing w:after="60"/>
              <w:jc w:val="right"/>
            </w:pPr>
            <w:r>
              <w:rPr>
                <w:rFonts w:ascii="Calibri" w:hAnsi="Calibri"/>
                <w:sz w:val="20"/>
              </w:rPr>
              <w:t>7</w:t>
            </w:r>
          </w:p>
        </w:tc>
        <w:tc>
          <w:tcPr>
            <w:tcW w:w="0" w:type="auto"/>
            <w:tcBorders>
              <w:top w:val="single" w:sz="0" w:space="0" w:color="D3D3D3"/>
              <w:left w:val="single" w:sz="0" w:space="0" w:color="D3D3D3"/>
              <w:bottom w:val="single" w:sz="0" w:space="0" w:color="D3D3D3"/>
              <w:right w:val="single" w:sz="0" w:space="0" w:color="D3D3D3"/>
            </w:tcBorders>
          </w:tcPr>
          <w:p w14:paraId="63EE755C" w14:textId="77777777" w:rsidR="002C0F20" w:rsidRDefault="00000000">
            <w:pPr>
              <w:keepNext/>
              <w:spacing w:after="60"/>
              <w:jc w:val="right"/>
            </w:pPr>
            <w:r>
              <w:rPr>
                <w:rFonts w:ascii="Calibri" w:hAnsi="Calibri"/>
                <w:sz w:val="20"/>
              </w:rPr>
              <w:t>9h 28m 9s</w:t>
            </w:r>
          </w:p>
        </w:tc>
        <w:tc>
          <w:tcPr>
            <w:tcW w:w="0" w:type="auto"/>
            <w:tcBorders>
              <w:top w:val="single" w:sz="0" w:space="0" w:color="D3D3D3"/>
              <w:left w:val="single" w:sz="0" w:space="0" w:color="D3D3D3"/>
              <w:bottom w:val="single" w:sz="0" w:space="0" w:color="D3D3D3"/>
              <w:right w:val="single" w:sz="0" w:space="0" w:color="D3D3D3"/>
            </w:tcBorders>
          </w:tcPr>
          <w:p w14:paraId="4E1946E1" w14:textId="77777777" w:rsidR="002C0F20" w:rsidRDefault="00000000">
            <w:pPr>
              <w:keepNext/>
              <w:spacing w:after="60"/>
              <w:jc w:val="right"/>
            </w:pPr>
            <w:r>
              <w:rPr>
                <w:rFonts w:ascii="Calibri" w:hAnsi="Calibri"/>
                <w:sz w:val="20"/>
              </w:rPr>
              <w:t>1,136</w:t>
            </w:r>
          </w:p>
        </w:tc>
        <w:tc>
          <w:tcPr>
            <w:tcW w:w="0" w:type="auto"/>
            <w:tcBorders>
              <w:top w:val="single" w:sz="0" w:space="0" w:color="D3D3D3"/>
              <w:left w:val="single" w:sz="0" w:space="0" w:color="D3D3D3"/>
              <w:bottom w:val="single" w:sz="0" w:space="0" w:color="D3D3D3"/>
              <w:right w:val="single" w:sz="0" w:space="0" w:color="D3D3D3"/>
            </w:tcBorders>
          </w:tcPr>
          <w:p w14:paraId="3AC0F444" w14:textId="77777777" w:rsidR="002C0F20" w:rsidRDefault="00000000">
            <w:pPr>
              <w:keepNext/>
              <w:spacing w:after="60"/>
              <w:jc w:val="center"/>
            </w:pPr>
            <w:r>
              <w:rPr>
                <w:rFonts w:ascii="Calibri" w:hAnsi="Calibri"/>
                <w:sz w:val="20"/>
              </w:rPr>
              <w:t>2d 18h 17m</w:t>
            </w:r>
          </w:p>
        </w:tc>
        <w:tc>
          <w:tcPr>
            <w:tcW w:w="0" w:type="auto"/>
            <w:tcBorders>
              <w:top w:val="single" w:sz="0" w:space="0" w:color="D3D3D3"/>
              <w:left w:val="single" w:sz="0" w:space="0" w:color="D3D3D3"/>
              <w:bottom w:val="single" w:sz="0" w:space="0" w:color="D3D3D3"/>
              <w:right w:val="single" w:sz="0" w:space="0" w:color="D3D3D3"/>
            </w:tcBorders>
          </w:tcPr>
          <w:p w14:paraId="176795F8" w14:textId="77777777" w:rsidR="002C0F20" w:rsidRDefault="00000000">
            <w:pPr>
              <w:keepNext/>
              <w:spacing w:after="60"/>
              <w:jc w:val="right"/>
            </w:pPr>
            <w:r>
              <w:rPr>
                <w:rFonts w:ascii="Calibri" w:hAnsi="Calibri"/>
                <w:sz w:val="20"/>
              </w:rPr>
              <w:t>46.0%</w:t>
            </w:r>
          </w:p>
        </w:tc>
        <w:tc>
          <w:tcPr>
            <w:tcW w:w="0" w:type="auto"/>
            <w:tcBorders>
              <w:top w:val="single" w:sz="0" w:space="0" w:color="D3D3D3"/>
              <w:left w:val="single" w:sz="0" w:space="0" w:color="D3D3D3"/>
              <w:bottom w:val="single" w:sz="0" w:space="0" w:color="D3D3D3"/>
              <w:right w:val="single" w:sz="0" w:space="0" w:color="D3D3D3"/>
            </w:tcBorders>
          </w:tcPr>
          <w:p w14:paraId="7BF10695" w14:textId="77777777" w:rsidR="002C0F20" w:rsidRDefault="00000000">
            <w:pPr>
              <w:keepNext/>
              <w:spacing w:after="60"/>
              <w:jc w:val="right"/>
            </w:pPr>
            <w:r>
              <w:rPr>
                <w:rFonts w:ascii="Calibri" w:hAnsi="Calibri"/>
                <w:sz w:val="20"/>
              </w:rPr>
              <w:t>7,954</w:t>
            </w:r>
          </w:p>
        </w:tc>
        <w:tc>
          <w:tcPr>
            <w:tcW w:w="0" w:type="auto"/>
            <w:tcBorders>
              <w:top w:val="single" w:sz="0" w:space="0" w:color="D3D3D3"/>
              <w:left w:val="single" w:sz="0" w:space="0" w:color="D3D3D3"/>
              <w:bottom w:val="single" w:sz="0" w:space="0" w:color="D3D3D3"/>
              <w:right w:val="single" w:sz="0" w:space="0" w:color="D3D3D3"/>
            </w:tcBorders>
          </w:tcPr>
          <w:p w14:paraId="68968ADF" w14:textId="77777777" w:rsidR="002C0F20" w:rsidRDefault="00000000">
            <w:pPr>
              <w:keepNext/>
              <w:spacing w:after="60"/>
              <w:jc w:val="center"/>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725A79E1" w14:textId="77777777" w:rsidR="002C0F20" w:rsidRDefault="00000000">
            <w:pPr>
              <w:keepNext/>
              <w:spacing w:after="60"/>
              <w:jc w:val="right"/>
            </w:pPr>
            <w:r>
              <w:rPr>
                <w:rFonts w:ascii="Calibri" w:hAnsi="Calibri"/>
                <w:sz w:val="20"/>
              </w:rPr>
              <w:t>0.0%</w:t>
            </w:r>
          </w:p>
        </w:tc>
        <w:tc>
          <w:tcPr>
            <w:tcW w:w="0" w:type="auto"/>
            <w:tcBorders>
              <w:top w:val="single" w:sz="0" w:space="0" w:color="D3D3D3"/>
              <w:left w:val="single" w:sz="0" w:space="0" w:color="D3D3D3"/>
              <w:bottom w:val="single" w:sz="0" w:space="0" w:color="D3D3D3"/>
              <w:right w:val="single" w:sz="0" w:space="0" w:color="D3D3D3"/>
            </w:tcBorders>
          </w:tcPr>
          <w:p w14:paraId="1402AA05"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45415044" w14:textId="77777777" w:rsidR="002C0F20" w:rsidRDefault="00000000">
            <w:pPr>
              <w:keepNext/>
              <w:spacing w:after="60"/>
              <w:jc w:val="center"/>
            </w:pPr>
            <w:r>
              <w:rPr>
                <w:rFonts w:ascii="Calibri" w:hAnsi="Calibri"/>
                <w:sz w:val="20"/>
              </w:rPr>
              <w:t>2d 18h 17m</w:t>
            </w:r>
          </w:p>
        </w:tc>
        <w:tc>
          <w:tcPr>
            <w:tcW w:w="0" w:type="auto"/>
            <w:tcBorders>
              <w:top w:val="single" w:sz="0" w:space="0" w:color="D3D3D3"/>
              <w:left w:val="single" w:sz="0" w:space="0" w:color="D3D3D3"/>
              <w:bottom w:val="single" w:sz="0" w:space="0" w:color="D3D3D3"/>
              <w:right w:val="single" w:sz="0" w:space="0" w:color="D3D3D3"/>
            </w:tcBorders>
          </w:tcPr>
          <w:p w14:paraId="75B1215C" w14:textId="77777777" w:rsidR="002C0F20" w:rsidRDefault="00000000">
            <w:pPr>
              <w:keepNext/>
              <w:spacing w:after="60"/>
              <w:jc w:val="right"/>
            </w:pPr>
            <w:r>
              <w:rPr>
                <w:rFonts w:ascii="Calibri" w:hAnsi="Calibri"/>
                <w:sz w:val="20"/>
              </w:rPr>
              <w:t>46.0%</w:t>
            </w:r>
          </w:p>
        </w:tc>
        <w:tc>
          <w:tcPr>
            <w:tcW w:w="0" w:type="auto"/>
            <w:tcBorders>
              <w:top w:val="single" w:sz="0" w:space="0" w:color="D3D3D3"/>
              <w:left w:val="single" w:sz="0" w:space="0" w:color="D3D3D3"/>
              <w:bottom w:val="single" w:sz="0" w:space="0" w:color="D3D3D3"/>
              <w:right w:val="single" w:sz="0" w:space="0" w:color="D3D3D3"/>
            </w:tcBorders>
          </w:tcPr>
          <w:p w14:paraId="2759AC67" w14:textId="77777777" w:rsidR="002C0F20" w:rsidRDefault="00000000">
            <w:pPr>
              <w:keepNext/>
              <w:spacing w:after="60"/>
              <w:jc w:val="right"/>
            </w:pPr>
            <w:r>
              <w:rPr>
                <w:rFonts w:ascii="Calibri" w:hAnsi="Calibri"/>
                <w:sz w:val="20"/>
              </w:rPr>
              <w:t>7,954</w:t>
            </w:r>
          </w:p>
        </w:tc>
      </w:tr>
      <w:tr w:rsidR="002C0F20" w14:paraId="5FEBDFA5" w14:textId="77777777" w:rsidTr="002C0F20">
        <w:trPr>
          <w:cantSplit/>
          <w:jc w:val="center"/>
        </w:trPr>
        <w:tc>
          <w:tcPr>
            <w:tcW w:w="0" w:type="auto"/>
            <w:gridSpan w:val="20"/>
            <w:tcBorders>
              <w:top w:val="single" w:sz="16" w:space="0" w:color="D3D3D3"/>
              <w:left w:val="single" w:sz="0" w:space="0" w:color="D3D3D3"/>
              <w:bottom w:val="single" w:sz="16" w:space="0" w:color="D3D3D3"/>
              <w:right w:val="single" w:sz="0" w:space="0" w:color="D3D3D3"/>
            </w:tcBorders>
            <w:tcMar>
              <w:top w:w="25" w:type="dxa"/>
            </w:tcMar>
          </w:tcPr>
          <w:p w14:paraId="1013BAA4" w14:textId="77777777" w:rsidR="002C0F20" w:rsidRDefault="00000000">
            <w:pPr>
              <w:keepNext/>
              <w:spacing w:after="60"/>
            </w:pPr>
            <w:r>
              <w:rPr>
                <w:rFonts w:ascii="Calibri" w:hAnsi="Calibri"/>
                <w:sz w:val="20"/>
              </w:rPr>
              <w:t>Participant</w:t>
            </w:r>
          </w:p>
        </w:tc>
      </w:tr>
      <w:tr w:rsidR="002C0F20" w14:paraId="464F6C76"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EFB460" w14:textId="77777777" w:rsidR="002C0F20" w:rsidRDefault="002C0F20">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4E7B53E" w14:textId="77777777" w:rsidR="002C0F20" w:rsidRDefault="00000000">
            <w:pPr>
              <w:keepNext/>
              <w:spacing w:after="60"/>
              <w:jc w:val="center"/>
            </w:pPr>
            <w:r>
              <w:rPr>
                <w:rFonts w:ascii="Calibri" w:hAnsi="Calibri"/>
                <w:sz w:val="20"/>
              </w:rPr>
              <w:t>15h 52m</w:t>
            </w:r>
          </w:p>
        </w:tc>
        <w:tc>
          <w:tcPr>
            <w:tcW w:w="0" w:type="auto"/>
            <w:tcBorders>
              <w:top w:val="single" w:sz="0" w:space="0" w:color="D3D3D3"/>
              <w:left w:val="single" w:sz="0" w:space="0" w:color="D3D3D3"/>
              <w:bottom w:val="single" w:sz="0" w:space="0" w:color="D3D3D3"/>
              <w:right w:val="single" w:sz="0" w:space="0" w:color="D3D3D3"/>
            </w:tcBorders>
          </w:tcPr>
          <w:p w14:paraId="2820FACB" w14:textId="77777777" w:rsidR="002C0F20" w:rsidRDefault="00000000">
            <w:pPr>
              <w:keepNext/>
              <w:spacing w:after="60"/>
              <w:jc w:val="right"/>
            </w:pPr>
            <w:r>
              <w:rPr>
                <w:rFonts w:ascii="Calibri" w:hAnsi="Calibri"/>
                <w:sz w:val="20"/>
              </w:rPr>
              <w:t>11.0%</w:t>
            </w:r>
          </w:p>
        </w:tc>
        <w:tc>
          <w:tcPr>
            <w:tcW w:w="0" w:type="auto"/>
            <w:tcBorders>
              <w:top w:val="single" w:sz="0" w:space="0" w:color="D3D3D3"/>
              <w:left w:val="single" w:sz="0" w:space="0" w:color="D3D3D3"/>
              <w:bottom w:val="single" w:sz="0" w:space="0" w:color="D3D3D3"/>
              <w:right w:val="single" w:sz="0" w:space="0" w:color="D3D3D3"/>
            </w:tcBorders>
          </w:tcPr>
          <w:p w14:paraId="14420D79" w14:textId="77777777" w:rsidR="002C0F20" w:rsidRDefault="00000000">
            <w:pPr>
              <w:keepNext/>
              <w:spacing w:after="60"/>
              <w:jc w:val="right"/>
            </w:pPr>
            <w:r>
              <w:rPr>
                <w:rFonts w:ascii="Calibri" w:hAnsi="Calibri"/>
                <w:sz w:val="20"/>
              </w:rPr>
              <w:t>5,712</w:t>
            </w:r>
          </w:p>
        </w:tc>
        <w:tc>
          <w:tcPr>
            <w:tcW w:w="0" w:type="auto"/>
            <w:tcBorders>
              <w:top w:val="single" w:sz="0" w:space="0" w:color="D3D3D3"/>
              <w:left w:val="single" w:sz="0" w:space="0" w:color="D3D3D3"/>
              <w:bottom w:val="single" w:sz="0" w:space="0" w:color="D3D3D3"/>
              <w:right w:val="single" w:sz="0" w:space="0" w:color="D3D3D3"/>
            </w:tcBorders>
          </w:tcPr>
          <w:p w14:paraId="450B989F"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68EAF868"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19489629" w14:textId="77777777" w:rsidR="002C0F20" w:rsidRDefault="00000000">
            <w:pPr>
              <w:keepNext/>
              <w:spacing w:after="60"/>
              <w:jc w:val="right"/>
            </w:pPr>
            <w:r>
              <w:rPr>
                <w:rFonts w:ascii="Calibri" w:hAnsi="Calibri"/>
                <w:sz w:val="20"/>
              </w:rPr>
              <w:t>51,840</w:t>
            </w:r>
          </w:p>
        </w:tc>
        <w:tc>
          <w:tcPr>
            <w:tcW w:w="0" w:type="auto"/>
            <w:tcBorders>
              <w:top w:val="single" w:sz="0" w:space="0" w:color="D3D3D3"/>
              <w:left w:val="single" w:sz="0" w:space="0" w:color="D3D3D3"/>
              <w:bottom w:val="single" w:sz="0" w:space="0" w:color="D3D3D3"/>
              <w:right w:val="single" w:sz="0" w:space="0" w:color="D3D3D3"/>
            </w:tcBorders>
          </w:tcPr>
          <w:p w14:paraId="10B55759" w14:textId="77777777" w:rsidR="002C0F20" w:rsidRDefault="00000000">
            <w:pPr>
              <w:keepNext/>
              <w:spacing w:after="60"/>
              <w:jc w:val="center"/>
            </w:pPr>
            <w:r>
              <w:rPr>
                <w:rFonts w:ascii="Calibri" w:hAnsi="Calibri"/>
                <w:sz w:val="20"/>
              </w:rPr>
              <w:t>10s</w:t>
            </w:r>
          </w:p>
        </w:tc>
        <w:tc>
          <w:tcPr>
            <w:tcW w:w="0" w:type="auto"/>
            <w:tcBorders>
              <w:top w:val="single" w:sz="0" w:space="0" w:color="D3D3D3"/>
              <w:left w:val="single" w:sz="0" w:space="0" w:color="D3D3D3"/>
              <w:bottom w:val="single" w:sz="0" w:space="0" w:color="D3D3D3"/>
              <w:right w:val="single" w:sz="0" w:space="0" w:color="D3D3D3"/>
            </w:tcBorders>
          </w:tcPr>
          <w:p w14:paraId="17E4AA81" w14:textId="77777777" w:rsidR="002C0F20" w:rsidRDefault="00000000">
            <w:pPr>
              <w:keepNext/>
              <w:spacing w:after="60"/>
              <w:jc w:val="right"/>
            </w:pPr>
            <w:r>
              <w:rPr>
                <w:rFonts w:ascii="Calibri" w:hAnsi="Calibri"/>
                <w:sz w:val="20"/>
              </w:rPr>
              <w:t>496</w:t>
            </w:r>
          </w:p>
        </w:tc>
        <w:tc>
          <w:tcPr>
            <w:tcW w:w="0" w:type="auto"/>
            <w:tcBorders>
              <w:top w:val="single" w:sz="0" w:space="0" w:color="D3D3D3"/>
              <w:left w:val="single" w:sz="0" w:space="0" w:color="D3D3D3"/>
              <w:bottom w:val="single" w:sz="0" w:space="0" w:color="D3D3D3"/>
              <w:right w:val="single" w:sz="0" w:space="0" w:color="D3D3D3"/>
            </w:tcBorders>
          </w:tcPr>
          <w:p w14:paraId="3A6DE10B" w14:textId="77777777" w:rsidR="002C0F20" w:rsidRDefault="00000000">
            <w:pPr>
              <w:keepNext/>
              <w:spacing w:after="60"/>
              <w:jc w:val="right"/>
            </w:pPr>
            <w:r>
              <w:rPr>
                <w:rFonts w:ascii="Calibri" w:hAnsi="Calibri"/>
                <w:sz w:val="20"/>
              </w:rPr>
              <w:t>15m 30s</w:t>
            </w:r>
          </w:p>
        </w:tc>
        <w:tc>
          <w:tcPr>
            <w:tcW w:w="0" w:type="auto"/>
            <w:tcBorders>
              <w:top w:val="single" w:sz="0" w:space="0" w:color="D3D3D3"/>
              <w:left w:val="single" w:sz="0" w:space="0" w:color="D3D3D3"/>
              <w:bottom w:val="single" w:sz="0" w:space="0" w:color="D3D3D3"/>
              <w:right w:val="single" w:sz="0" w:space="0" w:color="D3D3D3"/>
            </w:tcBorders>
          </w:tcPr>
          <w:p w14:paraId="245F3618" w14:textId="77777777" w:rsidR="002C0F20" w:rsidRDefault="00000000">
            <w:pPr>
              <w:keepNext/>
              <w:spacing w:after="60"/>
              <w:jc w:val="right"/>
            </w:pPr>
            <w:r>
              <w:rPr>
                <w:rFonts w:ascii="Calibri" w:hAnsi="Calibri"/>
                <w:sz w:val="20"/>
              </w:rPr>
              <w:t>93</w:t>
            </w:r>
          </w:p>
        </w:tc>
        <w:tc>
          <w:tcPr>
            <w:tcW w:w="0" w:type="auto"/>
            <w:tcBorders>
              <w:top w:val="single" w:sz="0" w:space="0" w:color="D3D3D3"/>
              <w:left w:val="single" w:sz="0" w:space="0" w:color="D3D3D3"/>
              <w:bottom w:val="single" w:sz="0" w:space="0" w:color="D3D3D3"/>
              <w:right w:val="single" w:sz="0" w:space="0" w:color="D3D3D3"/>
            </w:tcBorders>
          </w:tcPr>
          <w:p w14:paraId="73AAFB0D" w14:textId="77777777" w:rsidR="002C0F20" w:rsidRDefault="00000000">
            <w:pPr>
              <w:keepNext/>
              <w:spacing w:after="60"/>
              <w:jc w:val="center"/>
            </w:pPr>
            <w:r>
              <w:rPr>
                <w:rFonts w:ascii="Calibri" w:hAnsi="Calibri"/>
                <w:sz w:val="20"/>
              </w:rPr>
              <w:t>5d 8h 8m</w:t>
            </w:r>
          </w:p>
        </w:tc>
        <w:tc>
          <w:tcPr>
            <w:tcW w:w="0" w:type="auto"/>
            <w:tcBorders>
              <w:top w:val="single" w:sz="0" w:space="0" w:color="D3D3D3"/>
              <w:left w:val="single" w:sz="0" w:space="0" w:color="D3D3D3"/>
              <w:bottom w:val="single" w:sz="0" w:space="0" w:color="D3D3D3"/>
              <w:right w:val="single" w:sz="0" w:space="0" w:color="D3D3D3"/>
            </w:tcBorders>
          </w:tcPr>
          <w:p w14:paraId="016E14BE" w14:textId="77777777" w:rsidR="002C0F20" w:rsidRDefault="00000000">
            <w:pPr>
              <w:keepNext/>
              <w:spacing w:after="60"/>
              <w:jc w:val="right"/>
            </w:pPr>
            <w:r>
              <w:rPr>
                <w:rFonts w:ascii="Calibri" w:hAnsi="Calibri"/>
                <w:sz w:val="20"/>
              </w:rPr>
              <w:t>89.0%</w:t>
            </w:r>
          </w:p>
        </w:tc>
        <w:tc>
          <w:tcPr>
            <w:tcW w:w="0" w:type="auto"/>
            <w:tcBorders>
              <w:top w:val="single" w:sz="0" w:space="0" w:color="D3D3D3"/>
              <w:left w:val="single" w:sz="0" w:space="0" w:color="D3D3D3"/>
              <w:bottom w:val="single" w:sz="0" w:space="0" w:color="D3D3D3"/>
              <w:right w:val="single" w:sz="0" w:space="0" w:color="D3D3D3"/>
            </w:tcBorders>
          </w:tcPr>
          <w:p w14:paraId="771E699A" w14:textId="77777777" w:rsidR="002C0F20" w:rsidRDefault="00000000">
            <w:pPr>
              <w:keepNext/>
              <w:spacing w:after="60"/>
              <w:jc w:val="right"/>
            </w:pPr>
            <w:r>
              <w:rPr>
                <w:rFonts w:ascii="Calibri" w:hAnsi="Calibri"/>
                <w:sz w:val="20"/>
              </w:rPr>
              <w:t>46,128</w:t>
            </w:r>
          </w:p>
        </w:tc>
        <w:tc>
          <w:tcPr>
            <w:tcW w:w="0" w:type="auto"/>
            <w:tcBorders>
              <w:top w:val="single" w:sz="0" w:space="0" w:color="D3D3D3"/>
              <w:left w:val="single" w:sz="0" w:space="0" w:color="D3D3D3"/>
              <w:bottom w:val="single" w:sz="0" w:space="0" w:color="D3D3D3"/>
              <w:right w:val="single" w:sz="0" w:space="0" w:color="D3D3D3"/>
            </w:tcBorders>
          </w:tcPr>
          <w:p w14:paraId="64C63C12" w14:textId="77777777" w:rsidR="002C0F20" w:rsidRDefault="00000000">
            <w:pPr>
              <w:keepNext/>
              <w:spacing w:after="60"/>
              <w:jc w:val="center"/>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23FB5EF9" w14:textId="77777777" w:rsidR="002C0F20" w:rsidRDefault="00000000">
            <w:pPr>
              <w:keepNext/>
              <w:spacing w:after="60"/>
              <w:jc w:val="right"/>
            </w:pPr>
            <w:r>
              <w:rPr>
                <w:rFonts w:ascii="Calibri" w:hAnsi="Calibri"/>
                <w:sz w:val="20"/>
              </w:rPr>
              <w:t>0.0%</w:t>
            </w:r>
          </w:p>
        </w:tc>
        <w:tc>
          <w:tcPr>
            <w:tcW w:w="0" w:type="auto"/>
            <w:tcBorders>
              <w:top w:val="single" w:sz="0" w:space="0" w:color="D3D3D3"/>
              <w:left w:val="single" w:sz="0" w:space="0" w:color="D3D3D3"/>
              <w:bottom w:val="single" w:sz="0" w:space="0" w:color="D3D3D3"/>
              <w:right w:val="single" w:sz="0" w:space="0" w:color="D3D3D3"/>
            </w:tcBorders>
          </w:tcPr>
          <w:p w14:paraId="7D774787"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63FFF469" w14:textId="77777777" w:rsidR="002C0F20" w:rsidRDefault="00000000">
            <w:pPr>
              <w:keepNext/>
              <w:spacing w:after="60"/>
              <w:jc w:val="center"/>
            </w:pPr>
            <w:r>
              <w:rPr>
                <w:rFonts w:ascii="Calibri" w:hAnsi="Calibri"/>
                <w:sz w:val="20"/>
              </w:rPr>
              <w:t>5d 8h 8m</w:t>
            </w:r>
          </w:p>
        </w:tc>
        <w:tc>
          <w:tcPr>
            <w:tcW w:w="0" w:type="auto"/>
            <w:tcBorders>
              <w:top w:val="single" w:sz="0" w:space="0" w:color="D3D3D3"/>
              <w:left w:val="single" w:sz="0" w:space="0" w:color="D3D3D3"/>
              <w:bottom w:val="single" w:sz="0" w:space="0" w:color="D3D3D3"/>
              <w:right w:val="single" w:sz="0" w:space="0" w:color="D3D3D3"/>
            </w:tcBorders>
          </w:tcPr>
          <w:p w14:paraId="6D504F69" w14:textId="77777777" w:rsidR="002C0F20" w:rsidRDefault="00000000">
            <w:pPr>
              <w:keepNext/>
              <w:spacing w:after="60"/>
              <w:jc w:val="right"/>
            </w:pPr>
            <w:r>
              <w:rPr>
                <w:rFonts w:ascii="Calibri" w:hAnsi="Calibri"/>
                <w:sz w:val="20"/>
              </w:rPr>
              <w:t>89.0%</w:t>
            </w:r>
          </w:p>
        </w:tc>
        <w:tc>
          <w:tcPr>
            <w:tcW w:w="0" w:type="auto"/>
            <w:tcBorders>
              <w:top w:val="single" w:sz="0" w:space="0" w:color="D3D3D3"/>
              <w:left w:val="single" w:sz="0" w:space="0" w:color="D3D3D3"/>
              <w:bottom w:val="single" w:sz="0" w:space="0" w:color="D3D3D3"/>
              <w:right w:val="single" w:sz="0" w:space="0" w:color="D3D3D3"/>
            </w:tcBorders>
          </w:tcPr>
          <w:p w14:paraId="3D03653B" w14:textId="77777777" w:rsidR="002C0F20" w:rsidRDefault="00000000">
            <w:pPr>
              <w:keepNext/>
              <w:spacing w:after="60"/>
              <w:jc w:val="right"/>
            </w:pPr>
            <w:r>
              <w:rPr>
                <w:rFonts w:ascii="Calibri" w:hAnsi="Calibri"/>
                <w:sz w:val="20"/>
              </w:rPr>
              <w:t>46,128</w:t>
            </w:r>
          </w:p>
        </w:tc>
      </w:tr>
      <w:tr w:rsidR="002C0F20" w14:paraId="6B58A4F6" w14:textId="77777777" w:rsidTr="002C0F20">
        <w:trPr>
          <w:cantSplit/>
          <w:jc w:val="center"/>
        </w:trPr>
        <w:tc>
          <w:tcPr>
            <w:tcW w:w="0" w:type="auto"/>
            <w:gridSpan w:val="20"/>
          </w:tcPr>
          <w:p w14:paraId="7000D783" w14:textId="77777777" w:rsidR="002C0F20" w:rsidRDefault="00000000">
            <w:pPr>
              <w:keepNext/>
              <w:spacing w:after="60"/>
            </w:pPr>
            <w:r>
              <w:rPr>
                <w:rFonts w:ascii="Calibri" w:hAnsi="Calibri"/>
                <w:i/>
                <w:sz w:val="20"/>
                <w:vertAlign w:val="superscript"/>
              </w:rPr>
              <w:t>1</w:t>
            </w:r>
            <w:r>
              <w:rPr>
                <w:rFonts w:ascii="Calibri" w:hAnsi="Calibri"/>
                <w:sz w:val="20"/>
              </w:rPr>
              <w:t>Number of (missing or actual) observations</w:t>
            </w:r>
          </w:p>
        </w:tc>
      </w:tr>
      <w:tr w:rsidR="002C0F20" w14:paraId="78E2FDF9" w14:textId="77777777" w:rsidTr="002C0F20">
        <w:trPr>
          <w:cantSplit/>
          <w:jc w:val="center"/>
        </w:trPr>
        <w:tc>
          <w:tcPr>
            <w:tcW w:w="0" w:type="auto"/>
            <w:gridSpan w:val="20"/>
          </w:tcPr>
          <w:p w14:paraId="42BD729E" w14:textId="77777777" w:rsidR="002C0F20" w:rsidRDefault="00000000">
            <w:pPr>
              <w:keepNext/>
              <w:spacing w:after="60"/>
            </w:pPr>
            <w:r>
              <w:rPr>
                <w:rFonts w:ascii="Calibri" w:hAnsi="Calibri"/>
                <w:i/>
                <w:sz w:val="20"/>
                <w:vertAlign w:val="superscript"/>
              </w:rPr>
              <w:t>2</w:t>
            </w:r>
            <w:r>
              <w:rPr>
                <w:rFonts w:ascii="Calibri" w:hAnsi="Calibri"/>
                <w:sz w:val="20"/>
              </w:rPr>
              <w:t>If n &gt; 0: it is possible that the other summary statistics are affected, as they are calculated based on the most prominent interval.</w:t>
            </w:r>
          </w:p>
        </w:tc>
      </w:tr>
      <w:tr w:rsidR="002C0F20" w14:paraId="3463502F" w14:textId="77777777" w:rsidTr="002C0F20">
        <w:trPr>
          <w:cantSplit/>
          <w:jc w:val="center"/>
        </w:trPr>
        <w:tc>
          <w:tcPr>
            <w:tcW w:w="0" w:type="auto"/>
            <w:gridSpan w:val="20"/>
          </w:tcPr>
          <w:p w14:paraId="37362CD9" w14:textId="77777777" w:rsidR="002C0F20" w:rsidRDefault="00000000">
            <w:pPr>
              <w:keepNext/>
              <w:spacing w:after="60"/>
            </w:pPr>
            <w:r>
              <w:rPr>
                <w:rFonts w:ascii="Calibri" w:hAnsi="Calibri"/>
                <w:i/>
                <w:sz w:val="20"/>
                <w:vertAlign w:val="superscript"/>
              </w:rPr>
              <w:t>3</w:t>
            </w:r>
            <w:r>
              <w:rPr>
                <w:rFonts w:ascii="Calibri" w:hAnsi="Calibri"/>
                <w:sz w:val="20"/>
              </w:rPr>
              <w:t>Based on times, not necessarily number of observations</w:t>
            </w:r>
          </w:p>
        </w:tc>
      </w:tr>
    </w:tbl>
    <w:p w14:paraId="6107DC43" w14:textId="77777777" w:rsidR="002C0F20" w:rsidRDefault="00000000">
      <w:pPr>
        <w:pStyle w:val="FirstParagraph"/>
      </w:pPr>
      <w:r>
        <w:rPr>
          <w:vertAlign w:val="subscript"/>
        </w:rPr>
        <w:t xml:space="preserve">Source: </w:t>
      </w:r>
      <w:hyperlink r:id="rId39">
        <w:r>
          <w:rPr>
            <w:rStyle w:val="Hyperlink"/>
            <w:vertAlign w:val="subscript"/>
          </w:rPr>
          <w:t>Article Notebook</w:t>
        </w:r>
      </w:hyperlink>
    </w:p>
    <w:p w14:paraId="0599D13B" w14:textId="77777777" w:rsidR="002C0F20" w:rsidRDefault="00000000">
      <w:pPr>
        <w:pStyle w:val="berschrift4"/>
      </w:pPr>
      <w:r>
        <w:lastRenderedPageBreak/>
        <w:t>Irregular data</w:t>
      </w:r>
    </w:p>
    <w:p w14:paraId="78FC8492" w14:textId="77777777" w:rsidR="002C0F20" w:rsidRDefault="00000000">
      <w:pPr>
        <w:keepNext/>
        <w:spacing w:after="60"/>
      </w:pPr>
      <w:r>
        <w:rPr>
          <w:rFonts w:ascii="Calibri" w:hAnsi="Calibri"/>
        </w:rPr>
        <w:t xml:space="preserve">Table </w:t>
      </w:r>
      <w:fldSimple w:instr=" SEQ Table \* ARABIC ">
        <w:r w:rsidR="0083275C">
          <w:rPr>
            <w:noProof/>
          </w:rPr>
          <w:t>3</w:t>
        </w:r>
      </w:fldSimple>
      <w:r>
        <w:rPr>
          <w:rFonts w:ascii="Calibri" w:hAnsi="Calibri"/>
        </w:rPr>
        <w:t xml:space="preserve">: </w:t>
      </w:r>
      <w:r>
        <w:rPr>
          <w:rFonts w:ascii="Calibri" w:hAnsi="Calibri"/>
          <w:color w:val="333333"/>
        </w:rPr>
        <w:t>Summary of available and missing data</w:t>
      </w:r>
    </w:p>
    <w:p w14:paraId="0A76C177" w14:textId="77777777" w:rsidR="002C0F20" w:rsidRDefault="00000000">
      <w:pPr>
        <w:keepNext/>
        <w:spacing w:after="60"/>
      </w:pPr>
      <w:r>
        <w:rPr>
          <w:rFonts w:ascii="Calibri" w:hAnsi="Calibri"/>
          <w:color w:val="333333"/>
          <w:sz w:val="20"/>
        </w:rPr>
        <w:t xml:space="preserve">Variable: </w:t>
      </w:r>
      <w:proofErr w:type="spellStart"/>
      <w:r>
        <w:rPr>
          <w:rFonts w:ascii="Calibri" w:hAnsi="Calibri"/>
          <w:color w:val="333333"/>
          <w:sz w:val="20"/>
        </w:rPr>
        <w:t>melanopic</w:t>
      </w:r>
      <w:proofErr w:type="spellEnd"/>
      <w:r>
        <w:rPr>
          <w:rFonts w:ascii="Calibri" w:hAnsi="Calibri"/>
          <w:color w:val="333333"/>
          <w:sz w:val="20"/>
        </w:rPr>
        <w:t xml:space="preserve"> EDI</w:t>
      </w:r>
    </w:p>
    <w:tbl>
      <w:tblPr>
        <w:tblStyle w:val="Table"/>
        <w:tblW w:w="0" w:type="auto"/>
        <w:jc w:val="center"/>
        <w:tblCellMar>
          <w:left w:w="60" w:type="dxa"/>
          <w:right w:w="60" w:type="dxa"/>
        </w:tblCellMar>
        <w:tblLook w:val="0000" w:firstRow="0" w:lastRow="0" w:firstColumn="0" w:lastColumn="0" w:noHBand="0" w:noVBand="0"/>
      </w:tblPr>
      <w:tblGrid>
        <w:gridCol w:w="858"/>
        <w:gridCol w:w="699"/>
        <w:gridCol w:w="938"/>
        <w:gridCol w:w="809"/>
        <w:gridCol w:w="1001"/>
        <w:gridCol w:w="699"/>
        <w:gridCol w:w="809"/>
        <w:gridCol w:w="914"/>
        <w:gridCol w:w="299"/>
        <w:gridCol w:w="358"/>
        <w:gridCol w:w="474"/>
        <w:gridCol w:w="625"/>
        <w:gridCol w:w="696"/>
        <w:gridCol w:w="347"/>
      </w:tblGrid>
      <w:tr w:rsidR="002C0F20" w14:paraId="3F528F1A" w14:textId="77777777" w:rsidTr="002C0F20">
        <w:trPr>
          <w:cantSplit/>
          <w:tblHeader/>
          <w:jc w:val="center"/>
        </w:trPr>
        <w:tc>
          <w:tcPr>
            <w:tcW w:w="0" w:type="auto"/>
            <w:vMerge w:val="restart"/>
            <w:tcBorders>
              <w:top w:val="single" w:sz="16" w:space="0" w:color="D3D3D3"/>
              <w:left w:val="single" w:sz="0" w:space="0" w:color="D3D3D3"/>
              <w:right w:val="single" w:sz="0" w:space="0" w:color="D3D3D3"/>
            </w:tcBorders>
            <w:vAlign w:val="bottom"/>
          </w:tcPr>
          <w:p w14:paraId="08E89F6A" w14:textId="77777777" w:rsidR="002C0F20" w:rsidRDefault="002C0F20">
            <w:pPr>
              <w:keepNext/>
              <w:spacing w:after="60"/>
            </w:pPr>
          </w:p>
        </w:tc>
        <w:tc>
          <w:tcPr>
            <w:tcW w:w="0" w:type="auto"/>
            <w:gridSpan w:val="7"/>
            <w:tcBorders>
              <w:top w:val="single" w:sz="16" w:space="0" w:color="D3D3D3"/>
              <w:left w:val="single" w:sz="0" w:space="0" w:color="D3D3D3"/>
              <w:bottom w:val="single" w:sz="16" w:space="0" w:color="D3D3D3"/>
            </w:tcBorders>
          </w:tcPr>
          <w:p w14:paraId="5F386D4A" w14:textId="77777777" w:rsidR="002C0F20" w:rsidRDefault="00000000">
            <w:pPr>
              <w:keepNext/>
              <w:spacing w:after="60"/>
              <w:jc w:val="center"/>
            </w:pPr>
            <w:r>
              <w:rPr>
                <w:rFonts w:ascii="Calibri" w:hAnsi="Calibri"/>
                <w:b/>
                <w:sz w:val="20"/>
              </w:rPr>
              <w:t>Data</w:t>
            </w:r>
          </w:p>
        </w:tc>
        <w:tc>
          <w:tcPr>
            <w:tcW w:w="0" w:type="auto"/>
            <w:gridSpan w:val="6"/>
            <w:tcBorders>
              <w:top w:val="single" w:sz="16" w:space="0" w:color="D3D3D3"/>
              <w:bottom w:val="single" w:sz="16" w:space="0" w:color="D3D3D3"/>
              <w:right w:val="single" w:sz="0" w:space="0" w:color="D3D3D3"/>
            </w:tcBorders>
          </w:tcPr>
          <w:p w14:paraId="12C58A2D" w14:textId="77777777" w:rsidR="002C0F20" w:rsidRDefault="00000000">
            <w:pPr>
              <w:keepNext/>
              <w:spacing w:after="60"/>
              <w:jc w:val="center"/>
            </w:pPr>
            <w:r>
              <w:rPr>
                <w:rFonts w:ascii="Calibri" w:hAnsi="Calibri"/>
                <w:b/>
                <w:sz w:val="20"/>
              </w:rPr>
              <w:t>Missing</w:t>
            </w:r>
          </w:p>
        </w:tc>
      </w:tr>
      <w:tr w:rsidR="002C0F20" w14:paraId="44B218BF" w14:textId="77777777" w:rsidTr="002C0F20">
        <w:trPr>
          <w:cantSplit/>
          <w:tblHeader/>
          <w:jc w:val="center"/>
        </w:trPr>
        <w:tc>
          <w:tcPr>
            <w:tcW w:w="0" w:type="auto"/>
            <w:vMerge/>
            <w:tcBorders>
              <w:left w:val="single" w:sz="0" w:space="0" w:color="D3D3D3"/>
              <w:right w:val="single" w:sz="0" w:space="0" w:color="D3D3D3"/>
            </w:tcBorders>
          </w:tcPr>
          <w:p w14:paraId="5D48BF78" w14:textId="77777777" w:rsidR="002C0F20" w:rsidRDefault="002C0F20">
            <w:pPr>
              <w:keepNext/>
              <w:spacing w:after="60"/>
            </w:pPr>
          </w:p>
        </w:tc>
        <w:tc>
          <w:tcPr>
            <w:tcW w:w="0" w:type="auto"/>
            <w:gridSpan w:val="3"/>
            <w:tcBorders>
              <w:left w:val="single" w:sz="0" w:space="0" w:color="D3D3D3"/>
              <w:bottom w:val="single" w:sz="16" w:space="0" w:color="D3D3D3"/>
            </w:tcBorders>
          </w:tcPr>
          <w:p w14:paraId="4AE6556E" w14:textId="77777777" w:rsidR="002C0F20" w:rsidRDefault="00000000">
            <w:pPr>
              <w:keepNext/>
              <w:spacing w:after="60"/>
              <w:jc w:val="center"/>
            </w:pPr>
            <w:r>
              <w:rPr>
                <w:rFonts w:ascii="Calibri" w:hAnsi="Calibri"/>
                <w:b/>
                <w:sz w:val="20"/>
              </w:rPr>
              <w:t>Regular</w:t>
            </w:r>
          </w:p>
        </w:tc>
        <w:tc>
          <w:tcPr>
            <w:tcW w:w="0" w:type="auto"/>
            <w:tcBorders>
              <w:bottom w:val="single" w:sz="16" w:space="0" w:color="D3D3D3"/>
            </w:tcBorders>
          </w:tcPr>
          <w:p w14:paraId="016839F3" w14:textId="77777777" w:rsidR="002C0F20" w:rsidRDefault="00000000">
            <w:pPr>
              <w:keepNext/>
              <w:spacing w:after="60"/>
              <w:jc w:val="center"/>
            </w:pPr>
            <w:r>
              <w:rPr>
                <w:rFonts w:ascii="Calibri" w:hAnsi="Calibri"/>
                <w:b/>
                <w:sz w:val="20"/>
              </w:rPr>
              <w:t>Irregular</w:t>
            </w:r>
          </w:p>
        </w:tc>
        <w:tc>
          <w:tcPr>
            <w:tcW w:w="0" w:type="auto"/>
            <w:gridSpan w:val="2"/>
            <w:tcBorders>
              <w:bottom w:val="single" w:sz="16" w:space="0" w:color="D3D3D3"/>
            </w:tcBorders>
          </w:tcPr>
          <w:p w14:paraId="1683E2B7" w14:textId="77777777" w:rsidR="002C0F20" w:rsidRDefault="00000000">
            <w:pPr>
              <w:keepNext/>
              <w:spacing w:after="60"/>
              <w:jc w:val="center"/>
            </w:pPr>
            <w:r>
              <w:rPr>
                <w:rFonts w:ascii="Calibri" w:hAnsi="Calibri"/>
                <w:b/>
                <w:sz w:val="20"/>
              </w:rPr>
              <w:t>Range</w:t>
            </w:r>
          </w:p>
        </w:tc>
        <w:tc>
          <w:tcPr>
            <w:tcW w:w="0" w:type="auto"/>
            <w:tcBorders>
              <w:bottom w:val="single" w:sz="16" w:space="0" w:color="D3D3D3"/>
            </w:tcBorders>
          </w:tcPr>
          <w:p w14:paraId="5C9D4C3D" w14:textId="77777777" w:rsidR="002C0F20" w:rsidRDefault="00000000">
            <w:pPr>
              <w:keepNext/>
              <w:spacing w:after="60"/>
              <w:jc w:val="center"/>
            </w:pPr>
            <w:r>
              <w:rPr>
                <w:rFonts w:ascii="Calibri" w:hAnsi="Calibri"/>
                <w:b/>
                <w:sz w:val="20"/>
              </w:rPr>
              <w:t>Interval</w:t>
            </w:r>
          </w:p>
        </w:tc>
        <w:tc>
          <w:tcPr>
            <w:tcW w:w="0" w:type="auto"/>
            <w:gridSpan w:val="6"/>
            <w:tcBorders>
              <w:bottom w:val="single" w:sz="16" w:space="0" w:color="D3D3D3"/>
              <w:right w:val="single" w:sz="0" w:space="0" w:color="D3D3D3"/>
            </w:tcBorders>
          </w:tcPr>
          <w:p w14:paraId="1982A9A0" w14:textId="77777777" w:rsidR="002C0F20" w:rsidRDefault="00000000">
            <w:pPr>
              <w:keepNext/>
              <w:spacing w:after="60"/>
              <w:jc w:val="center"/>
            </w:pPr>
            <w:r>
              <w:rPr>
                <w:rFonts w:ascii="Calibri" w:hAnsi="Calibri"/>
                <w:b/>
                <w:sz w:val="20"/>
              </w:rPr>
              <w:t>Gaps</w:t>
            </w:r>
          </w:p>
        </w:tc>
      </w:tr>
      <w:tr w:rsidR="002C0F20" w14:paraId="02734169" w14:textId="77777777" w:rsidTr="002C0F20">
        <w:trPr>
          <w:cantSplit/>
          <w:tblHeader/>
          <w:jc w:val="center"/>
        </w:trPr>
        <w:tc>
          <w:tcPr>
            <w:tcW w:w="0" w:type="auto"/>
            <w:vMerge/>
            <w:tcBorders>
              <w:left w:val="single" w:sz="0" w:space="0" w:color="D3D3D3"/>
              <w:bottom w:val="single" w:sz="16" w:space="0" w:color="D3D3D3"/>
              <w:right w:val="single" w:sz="0" w:space="0" w:color="D3D3D3"/>
            </w:tcBorders>
          </w:tcPr>
          <w:p w14:paraId="7F6C2502" w14:textId="77777777" w:rsidR="002C0F20" w:rsidRDefault="002C0F20">
            <w:pPr>
              <w:keepNext/>
              <w:spacing w:after="60"/>
            </w:pPr>
          </w:p>
        </w:tc>
        <w:tc>
          <w:tcPr>
            <w:tcW w:w="0" w:type="auto"/>
            <w:tcBorders>
              <w:left w:val="single" w:sz="0" w:space="0" w:color="D3D3D3"/>
              <w:bottom w:val="single" w:sz="16" w:space="0" w:color="D3D3D3"/>
            </w:tcBorders>
          </w:tcPr>
          <w:p w14:paraId="72D4C4D2"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678F994F" w14:textId="77777777" w:rsidR="002C0F20" w:rsidRDefault="00000000">
            <w:pPr>
              <w:keepNext/>
              <w:spacing w:after="60"/>
              <w:jc w:val="right"/>
            </w:pPr>
            <w:r>
              <w:rPr>
                <w:rFonts w:ascii="Calibri" w:hAnsi="Calibri"/>
                <w:sz w:val="20"/>
              </w:rPr>
              <w:t>%</w:t>
            </w:r>
          </w:p>
        </w:tc>
        <w:tc>
          <w:tcPr>
            <w:tcW w:w="0" w:type="auto"/>
            <w:tcBorders>
              <w:bottom w:val="single" w:sz="16" w:space="0" w:color="D3D3D3"/>
            </w:tcBorders>
          </w:tcPr>
          <w:p w14:paraId="0AF950A2"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1996FDAB" w14:textId="77777777" w:rsidR="002C0F20" w:rsidRDefault="00000000">
            <w:pPr>
              <w:keepNext/>
              <w:spacing w:after="60"/>
              <w:jc w:val="right"/>
            </w:pPr>
            <w:r>
              <w:rPr>
                <w:rFonts w:ascii="Calibri" w:hAnsi="Calibri"/>
                <w:sz w:val="20"/>
              </w:rPr>
              <w:t>n</w:t>
            </w:r>
            <w:r>
              <w:rPr>
                <w:rFonts w:ascii="Calibri" w:hAnsi="Calibri"/>
                <w:i/>
                <w:sz w:val="20"/>
                <w:vertAlign w:val="superscript"/>
              </w:rPr>
              <w:t>1,2</w:t>
            </w:r>
          </w:p>
        </w:tc>
        <w:tc>
          <w:tcPr>
            <w:tcW w:w="0" w:type="auto"/>
            <w:tcBorders>
              <w:bottom w:val="single" w:sz="16" w:space="0" w:color="D3D3D3"/>
            </w:tcBorders>
          </w:tcPr>
          <w:p w14:paraId="508E400B"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7C3BC54D"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c>
          <w:tcPr>
            <w:tcW w:w="0" w:type="auto"/>
            <w:tcBorders>
              <w:bottom w:val="single" w:sz="16" w:space="0" w:color="D3D3D3"/>
            </w:tcBorders>
          </w:tcPr>
          <w:p w14:paraId="1C0D1CFA"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3E1D5BFE" w14:textId="77777777" w:rsidR="002C0F20" w:rsidRDefault="00000000">
            <w:pPr>
              <w:keepNext/>
              <w:spacing w:after="60"/>
              <w:jc w:val="right"/>
            </w:pPr>
            <w:r>
              <w:rPr>
                <w:rFonts w:ascii="Calibri" w:hAnsi="Calibri"/>
                <w:sz w:val="20"/>
              </w:rPr>
              <w:t>N</w:t>
            </w:r>
          </w:p>
        </w:tc>
        <w:tc>
          <w:tcPr>
            <w:tcW w:w="0" w:type="auto"/>
            <w:tcBorders>
              <w:bottom w:val="single" w:sz="16" w:space="0" w:color="D3D3D3"/>
            </w:tcBorders>
          </w:tcPr>
          <w:p w14:paraId="075EE975" w14:textId="77777777" w:rsidR="002C0F20" w:rsidRDefault="00000000">
            <w:pPr>
              <w:keepNext/>
              <w:spacing w:after="60"/>
              <w:jc w:val="right"/>
            </w:pPr>
            <w:r>
              <w:rPr>
                <w:rFonts w:ascii="Calibri" w:hAnsi="Calibri"/>
                <w:sz w:val="20"/>
              </w:rPr>
              <w:t>ø</w:t>
            </w:r>
          </w:p>
        </w:tc>
        <w:tc>
          <w:tcPr>
            <w:tcW w:w="0" w:type="auto"/>
            <w:tcBorders>
              <w:bottom w:val="single" w:sz="16" w:space="0" w:color="D3D3D3"/>
            </w:tcBorders>
          </w:tcPr>
          <w:p w14:paraId="5F2EDA3C" w14:textId="77777777" w:rsidR="002C0F20" w:rsidRDefault="00000000">
            <w:pPr>
              <w:keepNext/>
              <w:spacing w:after="60"/>
              <w:jc w:val="right"/>
            </w:pPr>
            <w:r>
              <w:rPr>
                <w:rFonts w:ascii="Calibri" w:hAnsi="Calibri"/>
                <w:sz w:val="20"/>
              </w:rPr>
              <w:t>øn</w:t>
            </w:r>
            <w:r>
              <w:rPr>
                <w:rFonts w:ascii="Calibri" w:hAnsi="Calibri"/>
                <w:i/>
                <w:sz w:val="20"/>
                <w:vertAlign w:val="superscript"/>
              </w:rPr>
              <w:t>1</w:t>
            </w:r>
          </w:p>
        </w:tc>
        <w:tc>
          <w:tcPr>
            <w:tcW w:w="0" w:type="auto"/>
            <w:tcBorders>
              <w:bottom w:val="single" w:sz="16" w:space="0" w:color="D3D3D3"/>
            </w:tcBorders>
          </w:tcPr>
          <w:p w14:paraId="23771A7F" w14:textId="77777777" w:rsidR="002C0F20" w:rsidRDefault="00000000">
            <w:pPr>
              <w:keepNext/>
              <w:spacing w:after="60"/>
              <w:jc w:val="center"/>
            </w:pPr>
            <w:r>
              <w:rPr>
                <w:rFonts w:ascii="Calibri" w:hAnsi="Calibri"/>
                <w:sz w:val="20"/>
              </w:rPr>
              <w:t>Time</w:t>
            </w:r>
          </w:p>
        </w:tc>
        <w:tc>
          <w:tcPr>
            <w:tcW w:w="0" w:type="auto"/>
            <w:tcBorders>
              <w:bottom w:val="single" w:sz="16" w:space="0" w:color="D3D3D3"/>
            </w:tcBorders>
          </w:tcPr>
          <w:p w14:paraId="2B4046CA" w14:textId="77777777" w:rsidR="002C0F20" w:rsidRDefault="00000000">
            <w:pPr>
              <w:keepNext/>
              <w:spacing w:after="60"/>
              <w:jc w:val="right"/>
            </w:pPr>
            <w:r>
              <w:rPr>
                <w:rFonts w:ascii="Calibri" w:hAnsi="Calibri"/>
                <w:sz w:val="20"/>
              </w:rPr>
              <w:t>%</w:t>
            </w:r>
          </w:p>
        </w:tc>
        <w:tc>
          <w:tcPr>
            <w:tcW w:w="0" w:type="auto"/>
            <w:tcBorders>
              <w:bottom w:val="single" w:sz="16" w:space="0" w:color="D3D3D3"/>
              <w:right w:val="single" w:sz="0" w:space="0" w:color="D3D3D3"/>
            </w:tcBorders>
          </w:tcPr>
          <w:p w14:paraId="5BE88641" w14:textId="77777777" w:rsidR="002C0F20" w:rsidRDefault="00000000">
            <w:pPr>
              <w:keepNext/>
              <w:spacing w:after="60"/>
              <w:jc w:val="right"/>
            </w:pPr>
            <w:r>
              <w:rPr>
                <w:rFonts w:ascii="Calibri" w:hAnsi="Calibri"/>
                <w:sz w:val="20"/>
              </w:rPr>
              <w:t>n</w:t>
            </w:r>
            <w:r>
              <w:rPr>
                <w:rFonts w:ascii="Calibri" w:hAnsi="Calibri"/>
                <w:i/>
                <w:sz w:val="20"/>
                <w:vertAlign w:val="superscript"/>
              </w:rPr>
              <w:t>1</w:t>
            </w:r>
          </w:p>
        </w:tc>
      </w:tr>
      <w:tr w:rsidR="002C0F20" w14:paraId="5D86F294" w14:textId="77777777" w:rsidTr="002C0F20">
        <w:trPr>
          <w:cantSplit/>
          <w:jc w:val="center"/>
        </w:trPr>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1AA10BCC" w14:textId="77777777" w:rsidR="002C0F20" w:rsidRDefault="00000000">
            <w:pPr>
              <w:keepNext/>
              <w:spacing w:after="60"/>
            </w:pPr>
            <w:r>
              <w:rPr>
                <w:rFonts w:ascii="Calibri" w:hAnsi="Calibri"/>
                <w:b/>
                <w:sz w:val="20"/>
              </w:rPr>
              <w:t>Overall</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2F4E62DC" w14:textId="77777777" w:rsidR="002C0F20" w:rsidRDefault="00000000">
            <w:pPr>
              <w:keepNext/>
              <w:spacing w:after="60"/>
            </w:pPr>
            <w:r>
              <w:rPr>
                <w:rFonts w:ascii="Calibri" w:hAnsi="Calibri"/>
                <w:sz w:val="20"/>
              </w:rPr>
              <w:t>1w 5d</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D3362EB" w14:textId="77777777" w:rsidR="002C0F20" w:rsidRDefault="00000000">
            <w:pPr>
              <w:keepNext/>
              <w:spacing w:after="60"/>
            </w:pPr>
            <w:r>
              <w:rPr>
                <w:rFonts w:ascii="Calibri" w:hAnsi="Calibri"/>
                <w:sz w:val="20"/>
              </w:rPr>
              <w:t>100.0%</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766B8C5" w14:textId="77777777" w:rsidR="002C0F20" w:rsidRDefault="00000000">
            <w:pPr>
              <w:keepNext/>
              <w:spacing w:after="60"/>
            </w:pPr>
            <w:r>
              <w:rPr>
                <w:rFonts w:ascii="Calibri" w:hAnsi="Calibri"/>
                <w:sz w:val="20"/>
              </w:rPr>
              <w:t>69,120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6ACB50E1" w14:textId="77777777" w:rsidR="002C0F20" w:rsidRDefault="00000000">
            <w:pPr>
              <w:keepNext/>
              <w:spacing w:after="60"/>
            </w:pPr>
            <w:r>
              <w:rPr>
                <w:rFonts w:ascii="Calibri" w:hAnsi="Calibri"/>
                <w:sz w:val="20"/>
              </w:rPr>
              <w:t>11,520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14EAB67C" w14:textId="77777777" w:rsidR="002C0F20" w:rsidRDefault="00000000">
            <w:pPr>
              <w:keepNext/>
              <w:spacing w:after="60"/>
            </w:pPr>
            <w:r>
              <w:rPr>
                <w:rFonts w:ascii="Calibri" w:hAnsi="Calibri"/>
                <w:sz w:val="20"/>
              </w:rPr>
              <w:t>1w 5d</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0B67785C" w14:textId="77777777" w:rsidR="002C0F20" w:rsidRDefault="00000000">
            <w:pPr>
              <w:keepNext/>
              <w:spacing w:after="60"/>
            </w:pPr>
            <w:r>
              <w:rPr>
                <w:rFonts w:ascii="Calibri" w:hAnsi="Calibri"/>
                <w:sz w:val="20"/>
              </w:rPr>
              <w:t>69,120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1B811593" w14:textId="77777777" w:rsidR="002C0F20" w:rsidRDefault="00000000">
            <w:pPr>
              <w:keepNext/>
              <w:spacing w:after="60"/>
            </w:pPr>
            <w:r>
              <w:rPr>
                <w:rFonts w:ascii="Calibri" w:hAnsi="Calibri"/>
                <w:sz w:val="20"/>
              </w:rPr>
              <w:t>30; 10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2256C10" w14:textId="77777777" w:rsidR="002C0F20" w:rsidRDefault="00000000">
            <w:pPr>
              <w:keepNext/>
              <w:spacing w:after="60"/>
            </w:pPr>
            <w:r>
              <w:rPr>
                <w:rFonts w:ascii="Calibri" w:hAnsi="Calibri"/>
                <w:sz w:val="20"/>
              </w:rPr>
              <w:t>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0AF7C7A" w14:textId="77777777" w:rsidR="002C0F20" w:rsidRDefault="00000000">
            <w:pPr>
              <w:keepNext/>
              <w:spacing w:after="60"/>
            </w:pPr>
            <w:r>
              <w:rPr>
                <w:rFonts w:ascii="Calibri" w:hAnsi="Calibri"/>
                <w:sz w:val="20"/>
              </w:rPr>
              <w:t>0s</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74725EB" w14:textId="77777777" w:rsidR="002C0F20" w:rsidRDefault="00000000">
            <w:pPr>
              <w:keepNext/>
              <w:spacing w:after="60"/>
            </w:pPr>
            <w:r>
              <w:rPr>
                <w:rFonts w:ascii="Calibri" w:hAnsi="Calibri"/>
                <w:sz w:val="20"/>
              </w:rPr>
              <w:t>0</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5F867ACA" w14:textId="77777777" w:rsidR="002C0F20" w:rsidRDefault="00000000">
            <w:pPr>
              <w:keepNext/>
              <w:spacing w:after="60"/>
            </w:pPr>
            <w:r>
              <w:rPr>
                <w:rFonts w:ascii="Calibri" w:hAnsi="Calibri"/>
                <w:sz w:val="20"/>
              </w:rPr>
              <w:t>0s</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45219018" w14:textId="77777777" w:rsidR="002C0F20" w:rsidRDefault="00000000">
            <w:pPr>
              <w:keepNext/>
              <w:spacing w:after="60"/>
            </w:pPr>
            <w:r>
              <w:rPr>
                <w:rFonts w:ascii="Calibri" w:hAnsi="Calibri"/>
                <w:sz w:val="20"/>
              </w:rPr>
              <w:t>0.0%</w:t>
            </w:r>
            <w:r>
              <w:rPr>
                <w:rFonts w:ascii="Calibri" w:hAnsi="Calibri"/>
                <w:i/>
                <w:sz w:val="20"/>
                <w:vertAlign w:val="superscript"/>
              </w:rPr>
              <w:t>3</w:t>
            </w:r>
          </w:p>
        </w:tc>
        <w:tc>
          <w:tcPr>
            <w:tcW w:w="0" w:type="auto"/>
            <w:tcBorders>
              <w:top w:val="single" w:sz="16" w:space="0" w:color="D3D3D3"/>
              <w:left w:val="single" w:sz="0" w:space="0" w:color="D3D3D3"/>
              <w:bottom w:val="single" w:sz="16" w:space="0" w:color="D3D3D3"/>
              <w:right w:val="single" w:sz="0" w:space="0" w:color="D3D3D3"/>
            </w:tcBorders>
            <w:shd w:val="clear" w:color="auto" w:fill="E5E5E5"/>
            <w:tcMar>
              <w:top w:w="50" w:type="dxa"/>
            </w:tcMar>
          </w:tcPr>
          <w:p w14:paraId="33A1B419" w14:textId="77777777" w:rsidR="002C0F20" w:rsidRDefault="00000000">
            <w:pPr>
              <w:keepNext/>
              <w:spacing w:after="60"/>
            </w:pPr>
            <w:r>
              <w:rPr>
                <w:rFonts w:ascii="Calibri" w:hAnsi="Calibri"/>
                <w:sz w:val="20"/>
              </w:rPr>
              <w:t>0</w:t>
            </w:r>
          </w:p>
        </w:tc>
      </w:tr>
      <w:tr w:rsidR="002C0F20" w14:paraId="4BAA4942" w14:textId="77777777" w:rsidTr="002C0F20">
        <w:trPr>
          <w:cantSplit/>
          <w:jc w:val="center"/>
        </w:trPr>
        <w:tc>
          <w:tcPr>
            <w:tcW w:w="0" w:type="auto"/>
            <w:gridSpan w:val="14"/>
            <w:tcBorders>
              <w:top w:val="single" w:sz="16" w:space="0" w:color="D3D3D3"/>
              <w:left w:val="single" w:sz="0" w:space="0" w:color="D3D3D3"/>
              <w:bottom w:val="single" w:sz="16" w:space="0" w:color="D3D3D3"/>
              <w:right w:val="single" w:sz="0" w:space="0" w:color="D3D3D3"/>
            </w:tcBorders>
            <w:tcMar>
              <w:top w:w="25" w:type="dxa"/>
            </w:tcMar>
          </w:tcPr>
          <w:p w14:paraId="1D150D41" w14:textId="77777777" w:rsidR="002C0F20" w:rsidRDefault="00000000">
            <w:pPr>
              <w:keepNext/>
              <w:spacing w:after="60"/>
            </w:pPr>
            <w:r>
              <w:rPr>
                <w:rFonts w:ascii="Calibri" w:hAnsi="Calibri"/>
                <w:sz w:val="20"/>
              </w:rPr>
              <w:t>Environment</w:t>
            </w:r>
          </w:p>
        </w:tc>
      </w:tr>
      <w:tr w:rsidR="002C0F20" w14:paraId="7645A50B"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C9503A" w14:textId="77777777" w:rsidR="002C0F20" w:rsidRDefault="002C0F20">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C17A672"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62595A66" w14:textId="77777777" w:rsidR="002C0F20" w:rsidRDefault="00000000">
            <w:pPr>
              <w:keepNext/>
              <w:spacing w:after="60"/>
              <w:jc w:val="right"/>
            </w:pPr>
            <w:r>
              <w:rPr>
                <w:rFonts w:ascii="Calibri" w:hAnsi="Calibri"/>
                <w:sz w:val="20"/>
              </w:rPr>
              <w:t>100.0%</w:t>
            </w:r>
          </w:p>
        </w:tc>
        <w:tc>
          <w:tcPr>
            <w:tcW w:w="0" w:type="auto"/>
            <w:tcBorders>
              <w:top w:val="single" w:sz="0" w:space="0" w:color="D3D3D3"/>
              <w:left w:val="single" w:sz="0" w:space="0" w:color="D3D3D3"/>
              <w:bottom w:val="single" w:sz="0" w:space="0" w:color="D3D3D3"/>
              <w:right w:val="single" w:sz="0" w:space="0" w:color="D3D3D3"/>
            </w:tcBorders>
          </w:tcPr>
          <w:p w14:paraId="18EDE5FB" w14:textId="77777777" w:rsidR="002C0F20" w:rsidRDefault="00000000">
            <w:pPr>
              <w:keepNext/>
              <w:spacing w:after="60"/>
              <w:jc w:val="right"/>
            </w:pPr>
            <w:r>
              <w:rPr>
                <w:rFonts w:ascii="Calibri" w:hAnsi="Calibri"/>
                <w:sz w:val="20"/>
              </w:rPr>
              <w:t>17,280</w:t>
            </w:r>
          </w:p>
        </w:tc>
        <w:tc>
          <w:tcPr>
            <w:tcW w:w="0" w:type="auto"/>
            <w:tcBorders>
              <w:top w:val="single" w:sz="0" w:space="0" w:color="D3D3D3"/>
              <w:left w:val="single" w:sz="0" w:space="0" w:color="D3D3D3"/>
              <w:bottom w:val="single" w:sz="0" w:space="0" w:color="D3D3D3"/>
              <w:right w:val="single" w:sz="0" w:space="0" w:color="D3D3D3"/>
            </w:tcBorders>
          </w:tcPr>
          <w:p w14:paraId="799C8960" w14:textId="77777777" w:rsidR="002C0F20" w:rsidRDefault="00000000">
            <w:pPr>
              <w:keepNext/>
              <w:spacing w:after="60"/>
              <w:jc w:val="right"/>
            </w:pPr>
            <w:r>
              <w:rPr>
                <w:rFonts w:ascii="Calibri" w:hAnsi="Calibri"/>
                <w:sz w:val="20"/>
              </w:rPr>
              <w:t>2880</w:t>
            </w:r>
          </w:p>
        </w:tc>
        <w:tc>
          <w:tcPr>
            <w:tcW w:w="0" w:type="auto"/>
            <w:tcBorders>
              <w:top w:val="single" w:sz="0" w:space="0" w:color="D3D3D3"/>
              <w:left w:val="single" w:sz="0" w:space="0" w:color="D3D3D3"/>
              <w:bottom w:val="single" w:sz="0" w:space="0" w:color="D3D3D3"/>
              <w:right w:val="single" w:sz="0" w:space="0" w:color="D3D3D3"/>
            </w:tcBorders>
          </w:tcPr>
          <w:p w14:paraId="054F14C0"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45DBBA61" w14:textId="77777777" w:rsidR="002C0F20" w:rsidRDefault="00000000">
            <w:pPr>
              <w:keepNext/>
              <w:spacing w:after="60"/>
              <w:jc w:val="right"/>
            </w:pPr>
            <w:r>
              <w:rPr>
                <w:rFonts w:ascii="Calibri" w:hAnsi="Calibri"/>
                <w:sz w:val="20"/>
              </w:rPr>
              <w:t>17,280</w:t>
            </w:r>
          </w:p>
        </w:tc>
        <w:tc>
          <w:tcPr>
            <w:tcW w:w="0" w:type="auto"/>
            <w:tcBorders>
              <w:top w:val="single" w:sz="0" w:space="0" w:color="D3D3D3"/>
              <w:left w:val="single" w:sz="0" w:space="0" w:color="D3D3D3"/>
              <w:bottom w:val="single" w:sz="0" w:space="0" w:color="D3D3D3"/>
              <w:right w:val="single" w:sz="0" w:space="0" w:color="D3D3D3"/>
            </w:tcBorders>
          </w:tcPr>
          <w:p w14:paraId="1989F0A9" w14:textId="77777777" w:rsidR="002C0F20" w:rsidRDefault="00000000">
            <w:pPr>
              <w:keepNext/>
              <w:spacing w:after="60"/>
              <w:jc w:val="center"/>
            </w:pPr>
            <w:r>
              <w:rPr>
                <w:rFonts w:ascii="Calibri" w:hAnsi="Calibri"/>
                <w:sz w:val="20"/>
              </w:rPr>
              <w:t>30s</w:t>
            </w:r>
          </w:p>
        </w:tc>
        <w:tc>
          <w:tcPr>
            <w:tcW w:w="0" w:type="auto"/>
            <w:tcBorders>
              <w:top w:val="single" w:sz="0" w:space="0" w:color="D3D3D3"/>
              <w:left w:val="single" w:sz="0" w:space="0" w:color="D3D3D3"/>
              <w:bottom w:val="single" w:sz="0" w:space="0" w:color="D3D3D3"/>
              <w:right w:val="single" w:sz="0" w:space="0" w:color="D3D3D3"/>
            </w:tcBorders>
          </w:tcPr>
          <w:p w14:paraId="5BE23991"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10C75608" w14:textId="77777777" w:rsidR="002C0F20" w:rsidRDefault="00000000">
            <w:pPr>
              <w:keepNext/>
              <w:spacing w:after="60"/>
              <w:jc w:val="right"/>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4A3C2907"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00FECD42" w14:textId="77777777" w:rsidR="002C0F20" w:rsidRDefault="00000000">
            <w:pPr>
              <w:keepNext/>
              <w:spacing w:after="60"/>
              <w:jc w:val="center"/>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4A151D0A" w14:textId="77777777" w:rsidR="002C0F20" w:rsidRDefault="00000000">
            <w:pPr>
              <w:keepNext/>
              <w:spacing w:after="60"/>
              <w:jc w:val="right"/>
            </w:pPr>
            <w:r>
              <w:rPr>
                <w:rFonts w:ascii="Calibri" w:hAnsi="Calibri"/>
                <w:sz w:val="20"/>
              </w:rPr>
              <w:t>0.0%</w:t>
            </w:r>
          </w:p>
        </w:tc>
        <w:tc>
          <w:tcPr>
            <w:tcW w:w="0" w:type="auto"/>
            <w:tcBorders>
              <w:top w:val="single" w:sz="0" w:space="0" w:color="D3D3D3"/>
              <w:left w:val="single" w:sz="0" w:space="0" w:color="D3D3D3"/>
              <w:bottom w:val="single" w:sz="0" w:space="0" w:color="D3D3D3"/>
              <w:right w:val="single" w:sz="0" w:space="0" w:color="D3D3D3"/>
            </w:tcBorders>
          </w:tcPr>
          <w:p w14:paraId="2707EE17" w14:textId="77777777" w:rsidR="002C0F20" w:rsidRDefault="00000000">
            <w:pPr>
              <w:keepNext/>
              <w:spacing w:after="60"/>
              <w:jc w:val="right"/>
            </w:pPr>
            <w:r>
              <w:rPr>
                <w:rFonts w:ascii="Calibri" w:hAnsi="Calibri"/>
                <w:sz w:val="20"/>
              </w:rPr>
              <w:t>0</w:t>
            </w:r>
          </w:p>
        </w:tc>
      </w:tr>
      <w:tr w:rsidR="002C0F20" w14:paraId="7F4808BC" w14:textId="77777777" w:rsidTr="002C0F20">
        <w:trPr>
          <w:cantSplit/>
          <w:jc w:val="center"/>
        </w:trPr>
        <w:tc>
          <w:tcPr>
            <w:tcW w:w="0" w:type="auto"/>
            <w:gridSpan w:val="14"/>
            <w:tcBorders>
              <w:top w:val="single" w:sz="16" w:space="0" w:color="D3D3D3"/>
              <w:left w:val="single" w:sz="0" w:space="0" w:color="D3D3D3"/>
              <w:bottom w:val="single" w:sz="16" w:space="0" w:color="D3D3D3"/>
              <w:right w:val="single" w:sz="0" w:space="0" w:color="D3D3D3"/>
            </w:tcBorders>
            <w:tcMar>
              <w:top w:w="25" w:type="dxa"/>
            </w:tcMar>
          </w:tcPr>
          <w:p w14:paraId="68D99C24" w14:textId="77777777" w:rsidR="002C0F20" w:rsidRDefault="00000000">
            <w:pPr>
              <w:keepNext/>
              <w:spacing w:after="60"/>
            </w:pPr>
            <w:r>
              <w:rPr>
                <w:rFonts w:ascii="Calibri" w:hAnsi="Calibri"/>
                <w:sz w:val="20"/>
              </w:rPr>
              <w:t>Participant</w:t>
            </w:r>
          </w:p>
        </w:tc>
      </w:tr>
      <w:tr w:rsidR="002C0F20" w14:paraId="3F525CEE"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841793" w14:textId="77777777" w:rsidR="002C0F20" w:rsidRDefault="002C0F20">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B891EDF"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46721AE4" w14:textId="77777777" w:rsidR="002C0F20" w:rsidRDefault="00000000">
            <w:pPr>
              <w:keepNext/>
              <w:spacing w:after="60"/>
              <w:jc w:val="right"/>
            </w:pPr>
            <w:r>
              <w:rPr>
                <w:rFonts w:ascii="Calibri" w:hAnsi="Calibri"/>
                <w:sz w:val="20"/>
              </w:rPr>
              <w:t>100.0%</w:t>
            </w:r>
          </w:p>
        </w:tc>
        <w:tc>
          <w:tcPr>
            <w:tcW w:w="0" w:type="auto"/>
            <w:tcBorders>
              <w:top w:val="single" w:sz="0" w:space="0" w:color="D3D3D3"/>
              <w:left w:val="single" w:sz="0" w:space="0" w:color="D3D3D3"/>
              <w:bottom w:val="single" w:sz="0" w:space="0" w:color="D3D3D3"/>
              <w:right w:val="single" w:sz="0" w:space="0" w:color="D3D3D3"/>
            </w:tcBorders>
          </w:tcPr>
          <w:p w14:paraId="227E7A6A" w14:textId="77777777" w:rsidR="002C0F20" w:rsidRDefault="00000000">
            <w:pPr>
              <w:keepNext/>
              <w:spacing w:after="60"/>
              <w:jc w:val="right"/>
            </w:pPr>
            <w:r>
              <w:rPr>
                <w:rFonts w:ascii="Calibri" w:hAnsi="Calibri"/>
                <w:sz w:val="20"/>
              </w:rPr>
              <w:t>51,840</w:t>
            </w:r>
          </w:p>
        </w:tc>
        <w:tc>
          <w:tcPr>
            <w:tcW w:w="0" w:type="auto"/>
            <w:tcBorders>
              <w:top w:val="single" w:sz="0" w:space="0" w:color="D3D3D3"/>
              <w:left w:val="single" w:sz="0" w:space="0" w:color="D3D3D3"/>
              <w:bottom w:val="single" w:sz="0" w:space="0" w:color="D3D3D3"/>
              <w:right w:val="single" w:sz="0" w:space="0" w:color="D3D3D3"/>
            </w:tcBorders>
          </w:tcPr>
          <w:p w14:paraId="692B0953" w14:textId="77777777" w:rsidR="002C0F20" w:rsidRDefault="00000000">
            <w:pPr>
              <w:keepNext/>
              <w:spacing w:after="60"/>
              <w:jc w:val="right"/>
            </w:pPr>
            <w:r>
              <w:rPr>
                <w:rFonts w:ascii="Calibri" w:hAnsi="Calibri"/>
                <w:sz w:val="20"/>
              </w:rPr>
              <w:t>8640</w:t>
            </w:r>
          </w:p>
        </w:tc>
        <w:tc>
          <w:tcPr>
            <w:tcW w:w="0" w:type="auto"/>
            <w:tcBorders>
              <w:top w:val="single" w:sz="0" w:space="0" w:color="D3D3D3"/>
              <w:left w:val="single" w:sz="0" w:space="0" w:color="D3D3D3"/>
              <w:bottom w:val="single" w:sz="0" w:space="0" w:color="D3D3D3"/>
              <w:right w:val="single" w:sz="0" w:space="0" w:color="D3D3D3"/>
            </w:tcBorders>
          </w:tcPr>
          <w:p w14:paraId="3311A6AB" w14:textId="77777777" w:rsidR="002C0F20" w:rsidRDefault="00000000">
            <w:pPr>
              <w:keepNext/>
              <w:spacing w:after="60"/>
              <w:jc w:val="center"/>
            </w:pPr>
            <w:r>
              <w:rPr>
                <w:rFonts w:ascii="Calibri" w:hAnsi="Calibri"/>
                <w:sz w:val="20"/>
              </w:rPr>
              <w:t>6d</w:t>
            </w:r>
          </w:p>
        </w:tc>
        <w:tc>
          <w:tcPr>
            <w:tcW w:w="0" w:type="auto"/>
            <w:tcBorders>
              <w:top w:val="single" w:sz="0" w:space="0" w:color="D3D3D3"/>
              <w:left w:val="single" w:sz="0" w:space="0" w:color="D3D3D3"/>
              <w:bottom w:val="single" w:sz="0" w:space="0" w:color="D3D3D3"/>
              <w:right w:val="single" w:sz="0" w:space="0" w:color="D3D3D3"/>
            </w:tcBorders>
          </w:tcPr>
          <w:p w14:paraId="4733CF14" w14:textId="77777777" w:rsidR="002C0F20" w:rsidRDefault="00000000">
            <w:pPr>
              <w:keepNext/>
              <w:spacing w:after="60"/>
              <w:jc w:val="right"/>
            </w:pPr>
            <w:r>
              <w:rPr>
                <w:rFonts w:ascii="Calibri" w:hAnsi="Calibri"/>
                <w:sz w:val="20"/>
              </w:rPr>
              <w:t>51,840</w:t>
            </w:r>
          </w:p>
        </w:tc>
        <w:tc>
          <w:tcPr>
            <w:tcW w:w="0" w:type="auto"/>
            <w:tcBorders>
              <w:top w:val="single" w:sz="0" w:space="0" w:color="D3D3D3"/>
              <w:left w:val="single" w:sz="0" w:space="0" w:color="D3D3D3"/>
              <w:bottom w:val="single" w:sz="0" w:space="0" w:color="D3D3D3"/>
              <w:right w:val="single" w:sz="0" w:space="0" w:color="D3D3D3"/>
            </w:tcBorders>
          </w:tcPr>
          <w:p w14:paraId="299C0DC1" w14:textId="77777777" w:rsidR="002C0F20" w:rsidRDefault="00000000">
            <w:pPr>
              <w:keepNext/>
              <w:spacing w:after="60"/>
              <w:jc w:val="center"/>
            </w:pPr>
            <w:r>
              <w:rPr>
                <w:rFonts w:ascii="Calibri" w:hAnsi="Calibri"/>
                <w:sz w:val="20"/>
              </w:rPr>
              <w:t>10s</w:t>
            </w:r>
          </w:p>
        </w:tc>
        <w:tc>
          <w:tcPr>
            <w:tcW w:w="0" w:type="auto"/>
            <w:tcBorders>
              <w:top w:val="single" w:sz="0" w:space="0" w:color="D3D3D3"/>
              <w:left w:val="single" w:sz="0" w:space="0" w:color="D3D3D3"/>
              <w:bottom w:val="single" w:sz="0" w:space="0" w:color="D3D3D3"/>
              <w:right w:val="single" w:sz="0" w:space="0" w:color="D3D3D3"/>
            </w:tcBorders>
          </w:tcPr>
          <w:p w14:paraId="62C876A2"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3F7C16AB" w14:textId="77777777" w:rsidR="002C0F20" w:rsidRDefault="00000000">
            <w:pPr>
              <w:keepNext/>
              <w:spacing w:after="60"/>
              <w:jc w:val="right"/>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167E7497" w14:textId="77777777" w:rsidR="002C0F20" w:rsidRDefault="00000000">
            <w:pPr>
              <w:keepNext/>
              <w:spacing w:after="60"/>
              <w:jc w:val="right"/>
            </w:pP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0C4B8FDD" w14:textId="77777777" w:rsidR="002C0F20" w:rsidRDefault="00000000">
            <w:pPr>
              <w:keepNext/>
              <w:spacing w:after="60"/>
              <w:jc w:val="center"/>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49DABDF1" w14:textId="77777777" w:rsidR="002C0F20" w:rsidRDefault="00000000">
            <w:pPr>
              <w:keepNext/>
              <w:spacing w:after="60"/>
              <w:jc w:val="right"/>
            </w:pPr>
            <w:r>
              <w:rPr>
                <w:rFonts w:ascii="Calibri" w:hAnsi="Calibri"/>
                <w:sz w:val="20"/>
              </w:rPr>
              <w:t>0.0%</w:t>
            </w:r>
          </w:p>
        </w:tc>
        <w:tc>
          <w:tcPr>
            <w:tcW w:w="0" w:type="auto"/>
            <w:tcBorders>
              <w:top w:val="single" w:sz="0" w:space="0" w:color="D3D3D3"/>
              <w:left w:val="single" w:sz="0" w:space="0" w:color="D3D3D3"/>
              <w:bottom w:val="single" w:sz="0" w:space="0" w:color="D3D3D3"/>
              <w:right w:val="single" w:sz="0" w:space="0" w:color="D3D3D3"/>
            </w:tcBorders>
          </w:tcPr>
          <w:p w14:paraId="67B5AA47" w14:textId="77777777" w:rsidR="002C0F20" w:rsidRDefault="00000000">
            <w:pPr>
              <w:keepNext/>
              <w:spacing w:after="60"/>
              <w:jc w:val="right"/>
            </w:pPr>
            <w:r>
              <w:rPr>
                <w:rFonts w:ascii="Calibri" w:hAnsi="Calibri"/>
                <w:sz w:val="20"/>
              </w:rPr>
              <w:t>0</w:t>
            </w:r>
          </w:p>
        </w:tc>
      </w:tr>
      <w:tr w:rsidR="002C0F20" w14:paraId="57CCD851" w14:textId="77777777" w:rsidTr="002C0F20">
        <w:trPr>
          <w:cantSplit/>
          <w:jc w:val="center"/>
        </w:trPr>
        <w:tc>
          <w:tcPr>
            <w:tcW w:w="0" w:type="auto"/>
            <w:gridSpan w:val="14"/>
          </w:tcPr>
          <w:p w14:paraId="55C3E8F5" w14:textId="77777777" w:rsidR="002C0F20" w:rsidRDefault="00000000">
            <w:pPr>
              <w:keepNext/>
              <w:spacing w:after="60"/>
            </w:pPr>
            <w:r>
              <w:rPr>
                <w:rFonts w:ascii="Calibri" w:hAnsi="Calibri"/>
                <w:i/>
                <w:sz w:val="20"/>
                <w:vertAlign w:val="superscript"/>
              </w:rPr>
              <w:t>1</w:t>
            </w:r>
            <w:r>
              <w:rPr>
                <w:rFonts w:ascii="Calibri" w:hAnsi="Calibri"/>
                <w:sz w:val="20"/>
              </w:rPr>
              <w:t>Number of (missing or actual) observations</w:t>
            </w:r>
          </w:p>
        </w:tc>
      </w:tr>
      <w:tr w:rsidR="002C0F20" w14:paraId="7EFD613B" w14:textId="77777777" w:rsidTr="002C0F20">
        <w:trPr>
          <w:cantSplit/>
          <w:jc w:val="center"/>
        </w:trPr>
        <w:tc>
          <w:tcPr>
            <w:tcW w:w="0" w:type="auto"/>
            <w:gridSpan w:val="14"/>
          </w:tcPr>
          <w:p w14:paraId="6893890B" w14:textId="77777777" w:rsidR="002C0F20" w:rsidRDefault="00000000">
            <w:pPr>
              <w:keepNext/>
              <w:spacing w:after="60"/>
            </w:pPr>
            <w:r>
              <w:rPr>
                <w:rFonts w:ascii="Calibri" w:hAnsi="Calibri"/>
                <w:i/>
                <w:sz w:val="20"/>
                <w:vertAlign w:val="superscript"/>
              </w:rPr>
              <w:t>2</w:t>
            </w:r>
            <w:r>
              <w:rPr>
                <w:rFonts w:ascii="Calibri" w:hAnsi="Calibri"/>
                <w:sz w:val="20"/>
              </w:rPr>
              <w:t>If n &gt; 0: it is possible that the other summary statistics are affected, as they are calculated based on the most prominent interval.</w:t>
            </w:r>
          </w:p>
        </w:tc>
      </w:tr>
      <w:tr w:rsidR="002C0F20" w14:paraId="526A5B88" w14:textId="77777777" w:rsidTr="002C0F20">
        <w:trPr>
          <w:cantSplit/>
          <w:jc w:val="center"/>
        </w:trPr>
        <w:tc>
          <w:tcPr>
            <w:tcW w:w="0" w:type="auto"/>
            <w:gridSpan w:val="14"/>
          </w:tcPr>
          <w:p w14:paraId="59880666" w14:textId="77777777" w:rsidR="002C0F20" w:rsidRDefault="00000000">
            <w:pPr>
              <w:keepNext/>
              <w:spacing w:after="60"/>
            </w:pPr>
            <w:r>
              <w:rPr>
                <w:rFonts w:ascii="Calibri" w:hAnsi="Calibri"/>
                <w:i/>
                <w:sz w:val="20"/>
                <w:vertAlign w:val="superscript"/>
              </w:rPr>
              <w:t>3</w:t>
            </w:r>
            <w:r>
              <w:rPr>
                <w:rFonts w:ascii="Calibri" w:hAnsi="Calibri"/>
                <w:sz w:val="20"/>
              </w:rPr>
              <w:t>Based on times, not necessarily number of observations</w:t>
            </w:r>
          </w:p>
        </w:tc>
      </w:tr>
    </w:tbl>
    <w:p w14:paraId="5546607F" w14:textId="77777777" w:rsidR="002C0F20" w:rsidRDefault="00000000">
      <w:pPr>
        <w:pStyle w:val="FirstParagraph"/>
      </w:pPr>
      <w:r>
        <w:rPr>
          <w:vertAlign w:val="subscript"/>
        </w:rPr>
        <w:t xml:space="preserve">Source: </w:t>
      </w:r>
      <w:hyperlink r:id="rId40">
        <w:r>
          <w:rPr>
            <w:rStyle w:val="Hyperlink"/>
            <w:vertAlign w:val="subscript"/>
          </w:rPr>
          <w:t>Article Notebook</w:t>
        </w:r>
      </w:hyperlink>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94"/>
      </w:tblGrid>
      <w:tr w:rsidR="002C0F20" w14:paraId="3E8734DE" w14:textId="77777777" w:rsidTr="002C0F20">
        <w:trPr>
          <w:cantSplit/>
        </w:trPr>
        <w:tc>
          <w:tcPr>
            <w:tcW w:w="0" w:type="auto"/>
            <w:shd w:val="clear" w:color="auto" w:fill="DAE6FB"/>
            <w:tcMar>
              <w:top w:w="92" w:type="dxa"/>
              <w:bottom w:w="92" w:type="dxa"/>
            </w:tcMar>
          </w:tcPr>
          <w:p w14:paraId="07F0DE27" w14:textId="77777777" w:rsidR="002C0F20" w:rsidRDefault="00000000">
            <w:pPr>
              <w:pStyle w:val="Textkrper"/>
              <w:spacing w:before="0" w:after="0"/>
              <w:textAlignment w:val="center"/>
            </w:pPr>
            <w:r>
              <w:rPr>
                <w:noProof/>
              </w:rPr>
              <w:drawing>
                <wp:inline distT="0" distB="0" distL="0" distR="0" wp14:anchorId="75F8532A" wp14:editId="529B62E0">
                  <wp:extent cx="152400" cy="152400"/>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Applications/quarto/share/formats/docx/note.png"/>
                          <pic:cNvPicPr>
                            <a:picLocks noChangeAspect="1" noChangeArrowheads="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2C0F20" w14:paraId="626A948A" w14:textId="77777777" w:rsidTr="002C0F20">
        <w:trPr>
          <w:cantSplit/>
        </w:trPr>
        <w:tc>
          <w:tcPr>
            <w:tcW w:w="0" w:type="auto"/>
            <w:tcMar>
              <w:top w:w="108" w:type="dxa"/>
              <w:bottom w:w="108" w:type="dxa"/>
            </w:tcMar>
          </w:tcPr>
          <w:p w14:paraId="6403F30D" w14:textId="77777777" w:rsidR="002C0F20" w:rsidRDefault="00000000">
            <w:pPr>
              <w:pStyle w:val="Textkrper"/>
              <w:spacing w:before="16" w:after="16"/>
            </w:pPr>
            <w:r>
              <w:t>Note that this step creates not only irregular data, but also implicit gaps, because the original measurement at the regular interval is missing. For brevity, implicit gaps will be omitted in both representations</w:t>
            </w:r>
          </w:p>
          <w:p w14:paraId="069021BA" w14:textId="77777777" w:rsidR="002C0F20" w:rsidRDefault="002C0F20"/>
        </w:tc>
      </w:tr>
    </w:tbl>
    <w:p w14:paraId="2DD16646" w14:textId="77777777" w:rsidR="002C0F20" w:rsidRDefault="00000000">
      <w:pPr>
        <w:pStyle w:val="berschrift4"/>
      </w:pPr>
      <w:bookmarkStart w:id="109" w:name="aggregation"/>
      <w:r>
        <w:t>Aggregation</w:t>
      </w:r>
    </w:p>
    <w:p w14:paraId="554D53BC" w14:textId="77777777" w:rsidR="002C0F20" w:rsidRDefault="00000000">
      <w:pPr>
        <w:pStyle w:val="FirstParagraph"/>
      </w:pPr>
      <w:r>
        <w:t>It can be sensible to change the analysis interval from the recording interval. Common use cases include:</w:t>
      </w:r>
    </w:p>
    <w:p w14:paraId="12923801" w14:textId="77777777" w:rsidR="002C0F20" w:rsidRDefault="00000000">
      <w:pPr>
        <w:numPr>
          <w:ilvl w:val="0"/>
          <w:numId w:val="19"/>
        </w:numPr>
      </w:pPr>
      <w:r>
        <w:t>Removing irregular data</w:t>
      </w:r>
    </w:p>
    <w:p w14:paraId="0E7B36A3" w14:textId="77777777" w:rsidR="002C0F20" w:rsidRDefault="00000000">
      <w:pPr>
        <w:numPr>
          <w:ilvl w:val="0"/>
          <w:numId w:val="19"/>
        </w:numPr>
      </w:pPr>
      <w:r>
        <w:t>Reducing n, both for computational time and/or easier legibility (visualizations)</w:t>
      </w:r>
    </w:p>
    <w:p w14:paraId="27EBCE81" w14:textId="77777777" w:rsidR="002C0F20" w:rsidRDefault="00000000">
      <w:pPr>
        <w:numPr>
          <w:ilvl w:val="0"/>
          <w:numId w:val="19"/>
        </w:numPr>
      </w:pPr>
      <w:r>
        <w:t xml:space="preserve">Satisfying requirements for certain metrics (e.g., </w:t>
      </w:r>
      <w:hyperlink r:id="rId41">
        <w:proofErr w:type="spellStart"/>
        <w:r>
          <w:rPr>
            <w:rStyle w:val="Hyperlink"/>
          </w:rPr>
          <w:t>interdaily</w:t>
        </w:r>
        <w:proofErr w:type="spellEnd"/>
        <w:r>
          <w:rPr>
            <w:rStyle w:val="Hyperlink"/>
          </w:rPr>
          <w:t xml:space="preserve"> stability</w:t>
        </w:r>
      </w:hyperlink>
      <w:r>
        <w:t xml:space="preserve"> is calculated based on hourly means)</w:t>
      </w:r>
    </w:p>
    <w:p w14:paraId="1C5DE2B0" w14:textId="77777777" w:rsidR="002C0F20" w:rsidRDefault="00000000">
      <w:pPr>
        <w:pStyle w:val="FirstParagraph"/>
      </w:pPr>
      <w:r>
        <w:t>When changing the observation interval two key aspects need to be considered:</w:t>
      </w:r>
    </w:p>
    <w:p w14:paraId="58CE39C6" w14:textId="77777777" w:rsidR="002C0F20" w:rsidRDefault="00000000">
      <w:pPr>
        <w:numPr>
          <w:ilvl w:val="0"/>
          <w:numId w:val="20"/>
        </w:numPr>
      </w:pPr>
      <w:r>
        <w:t xml:space="preserve">Is the resolution still sufficient to help answer the analysis question at hand? E.g., looking at the variance of data to assess movement or wear only makes sense in the </w:t>
      </w:r>
      <w:proofErr w:type="gramStart"/>
      <w:r>
        <w:t>seconds</w:t>
      </w:r>
      <w:proofErr w:type="gramEnd"/>
      <w:r>
        <w:t xml:space="preserve"> range. Measurement intervals above 15 seconds are not very valuable in that regard. To consider another case - if the time spent outside is of relevance, and short periods of 15 to 30 minutes are considered relevant, then looking at 1-hour intervals is too coarse.</w:t>
      </w:r>
    </w:p>
    <w:p w14:paraId="7A8B57D6" w14:textId="77777777" w:rsidR="002C0F20" w:rsidRDefault="00000000">
      <w:pPr>
        <w:numPr>
          <w:ilvl w:val="0"/>
          <w:numId w:val="20"/>
        </w:numPr>
      </w:pPr>
      <w:r>
        <w:lastRenderedPageBreak/>
        <w:t>How are the values for the new interval calculated? Is it the mean, median, max, sum, mode, or some custom function? How are missing observations treated?</w:t>
      </w:r>
    </w:p>
    <w:p w14:paraId="4EB5B70F" w14:textId="77777777" w:rsidR="002C0F20" w:rsidRDefault="00000000">
      <w:pPr>
        <w:numPr>
          <w:ilvl w:val="0"/>
          <w:numId w:val="20"/>
        </w:numPr>
      </w:pPr>
      <w:r>
        <w:t>How are time stamps binned? Are values around the new time points taken into consideration (round), or are they rounded up or down (floor/ceiling)? Are all values considered equally, or depending on their time distance (in the case of irregular data)</w:t>
      </w:r>
    </w:p>
    <w:p w14:paraId="2C3CA021" w14:textId="77777777" w:rsidR="002C0F20" w:rsidRDefault="00000000">
      <w:pPr>
        <w:pStyle w:val="FirstParagraph"/>
      </w:pPr>
      <w:r>
        <w:t xml:space="preserve">These decisions heavily influence the outcome und need to be made deliberately. For visualization purposes, </w:t>
      </w:r>
      <w:r>
        <w:rPr>
          <w:rStyle w:val="VerbatimChar"/>
        </w:rPr>
        <w:t>5-minute</w:t>
      </w:r>
      <w:r>
        <w:t xml:space="preserve"> values show a good balance of readability while retaining the overall features well. The following tabs show aggregation through means.</w:t>
      </w:r>
    </w:p>
    <w:bookmarkEnd w:id="109"/>
    <w:p w14:paraId="2CD7D81F" w14:textId="77777777" w:rsidR="002C0F20" w:rsidRDefault="00000000">
      <w:pPr>
        <w:pStyle w:val="berschrift4"/>
      </w:pPr>
      <w:r>
        <w:t>10-second</w:t>
      </w:r>
    </w:p>
    <w:p w14:paraId="6F8AF7B3" w14:textId="77777777" w:rsidR="002C0F20" w:rsidRDefault="00000000">
      <w:pPr>
        <w:pStyle w:val="FirstParagraph"/>
      </w:pPr>
      <w:r>
        <w:rPr>
          <w:noProof/>
        </w:rPr>
        <w:drawing>
          <wp:inline distT="0" distB="0" distL="0" distR="0" wp14:anchorId="2E2D0584" wp14:editId="10396023">
            <wp:extent cx="5334000" cy="4267200"/>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index_files/figure-docx/unnamed-chunk-11-1.png"/>
                    <pic:cNvPicPr>
                      <a:picLocks noChangeAspect="1" noChangeArrowheads="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14:paraId="414D7115" w14:textId="77777777" w:rsidR="002C0F20" w:rsidRDefault="00000000">
      <w:pPr>
        <w:pStyle w:val="Textkrper"/>
      </w:pPr>
      <w:r>
        <w:rPr>
          <w:vertAlign w:val="subscript"/>
        </w:rPr>
        <w:t xml:space="preserve">Source: </w:t>
      </w:r>
      <w:hyperlink r:id="rId43">
        <w:r>
          <w:rPr>
            <w:rStyle w:val="Hyperlink"/>
            <w:vertAlign w:val="subscript"/>
          </w:rPr>
          <w:t>Article Notebook</w:t>
        </w:r>
      </w:hyperlink>
    </w:p>
    <w:p w14:paraId="52F8116A" w14:textId="77777777" w:rsidR="002C0F20" w:rsidRDefault="00000000">
      <w:pPr>
        <w:pStyle w:val="berschrift4"/>
      </w:pPr>
      <w:r>
        <w:lastRenderedPageBreak/>
        <w:t>30-second</w:t>
      </w:r>
    </w:p>
    <w:p w14:paraId="11C0E0BC" w14:textId="77777777" w:rsidR="002C0F20" w:rsidRDefault="00000000">
      <w:pPr>
        <w:pStyle w:val="FirstParagraph"/>
      </w:pPr>
      <w:r>
        <w:rPr>
          <w:noProof/>
        </w:rPr>
        <w:drawing>
          <wp:inline distT="0" distB="0" distL="0" distR="0" wp14:anchorId="0429E7A0" wp14:editId="56A78E7C">
            <wp:extent cx="5334000" cy="42672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index_files/figure-docx/unnamed-chunk-12-1.png"/>
                    <pic:cNvPicPr>
                      <a:picLocks noChangeAspect="1" noChangeArrowheads="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14:paraId="2F7A3BE1" w14:textId="77777777" w:rsidR="002C0F20" w:rsidRDefault="00000000">
      <w:pPr>
        <w:pStyle w:val="Textkrper"/>
      </w:pPr>
      <w:r>
        <w:rPr>
          <w:vertAlign w:val="subscript"/>
        </w:rPr>
        <w:t xml:space="preserve">Source: </w:t>
      </w:r>
      <w:hyperlink r:id="rId45">
        <w:r>
          <w:rPr>
            <w:rStyle w:val="Hyperlink"/>
            <w:vertAlign w:val="subscript"/>
          </w:rPr>
          <w:t>Article Notebook</w:t>
        </w:r>
      </w:hyperlink>
    </w:p>
    <w:p w14:paraId="7F57E753" w14:textId="77777777" w:rsidR="002C0F20" w:rsidRDefault="00000000">
      <w:pPr>
        <w:pStyle w:val="berschrift4"/>
      </w:pPr>
      <w:r>
        <w:lastRenderedPageBreak/>
        <w:t>1-minute</w:t>
      </w:r>
    </w:p>
    <w:p w14:paraId="6A524B05" w14:textId="77777777" w:rsidR="002C0F20" w:rsidRDefault="00000000">
      <w:pPr>
        <w:pStyle w:val="FirstParagraph"/>
      </w:pPr>
      <w:r>
        <w:rPr>
          <w:noProof/>
        </w:rPr>
        <w:drawing>
          <wp:inline distT="0" distB="0" distL="0" distR="0" wp14:anchorId="75120F13" wp14:editId="50D9388C">
            <wp:extent cx="5334000" cy="4267200"/>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index_files/figure-docx/unnamed-chunk-13-1.png"/>
                    <pic:cNvPicPr>
                      <a:picLocks noChangeAspect="1" noChangeArrowheads="1"/>
                    </pic:cNvPicPr>
                  </pic:nvPicPr>
                  <pic:blipFill>
                    <a:blip r:embed="rId46"/>
                    <a:stretch>
                      <a:fillRect/>
                    </a:stretch>
                  </pic:blipFill>
                  <pic:spPr bwMode="auto">
                    <a:xfrm>
                      <a:off x="0" y="0"/>
                      <a:ext cx="5334000" cy="4267200"/>
                    </a:xfrm>
                    <a:prstGeom prst="rect">
                      <a:avLst/>
                    </a:prstGeom>
                    <a:noFill/>
                    <a:ln w="9525">
                      <a:noFill/>
                      <a:headEnd/>
                      <a:tailEnd/>
                    </a:ln>
                  </pic:spPr>
                </pic:pic>
              </a:graphicData>
            </a:graphic>
          </wp:inline>
        </w:drawing>
      </w:r>
    </w:p>
    <w:p w14:paraId="7214DFFF" w14:textId="77777777" w:rsidR="002C0F20" w:rsidRDefault="00000000">
      <w:pPr>
        <w:pStyle w:val="Textkrper"/>
      </w:pPr>
      <w:r>
        <w:rPr>
          <w:vertAlign w:val="subscript"/>
        </w:rPr>
        <w:t xml:space="preserve">Source: </w:t>
      </w:r>
      <w:hyperlink r:id="rId47">
        <w:r>
          <w:rPr>
            <w:rStyle w:val="Hyperlink"/>
            <w:vertAlign w:val="subscript"/>
          </w:rPr>
          <w:t>Article Notebook</w:t>
        </w:r>
      </w:hyperlink>
    </w:p>
    <w:p w14:paraId="25E22A08" w14:textId="77777777" w:rsidR="002C0F20" w:rsidRDefault="00000000">
      <w:pPr>
        <w:pStyle w:val="berschrift4"/>
      </w:pPr>
      <w:r>
        <w:lastRenderedPageBreak/>
        <w:t>5-minute</w:t>
      </w:r>
    </w:p>
    <w:p w14:paraId="70733A10" w14:textId="77777777" w:rsidR="002C0F20" w:rsidRDefault="00000000">
      <w:pPr>
        <w:pStyle w:val="FirstParagraph"/>
      </w:pPr>
      <w:r>
        <w:rPr>
          <w:noProof/>
        </w:rPr>
        <w:drawing>
          <wp:inline distT="0" distB="0" distL="0" distR="0" wp14:anchorId="385B3B3C" wp14:editId="1EFC479D">
            <wp:extent cx="5334000" cy="426720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index_files/figure-docx/unnamed-chunk-14-1.png"/>
                    <pic:cNvPicPr>
                      <a:picLocks noChangeAspect="1" noChangeArrowheads="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14:paraId="0F876AC1" w14:textId="77777777" w:rsidR="002C0F20" w:rsidRDefault="00000000">
      <w:pPr>
        <w:pStyle w:val="Textkrper"/>
      </w:pPr>
      <w:r>
        <w:rPr>
          <w:vertAlign w:val="subscript"/>
        </w:rPr>
        <w:t xml:space="preserve">Source: </w:t>
      </w:r>
      <w:hyperlink r:id="rId49">
        <w:r>
          <w:rPr>
            <w:rStyle w:val="Hyperlink"/>
            <w:vertAlign w:val="subscript"/>
          </w:rPr>
          <w:t>Article Notebook</w:t>
        </w:r>
      </w:hyperlink>
    </w:p>
    <w:p w14:paraId="59173A04" w14:textId="77777777" w:rsidR="002C0F20" w:rsidRDefault="00000000">
      <w:pPr>
        <w:pStyle w:val="berschrift4"/>
      </w:pPr>
      <w:r>
        <w:lastRenderedPageBreak/>
        <w:t>15-minute</w:t>
      </w:r>
    </w:p>
    <w:p w14:paraId="6B19855D" w14:textId="77777777" w:rsidR="002C0F20" w:rsidRDefault="00000000">
      <w:pPr>
        <w:pStyle w:val="FirstParagraph"/>
      </w:pPr>
      <w:r>
        <w:rPr>
          <w:noProof/>
        </w:rPr>
        <w:drawing>
          <wp:inline distT="0" distB="0" distL="0" distR="0" wp14:anchorId="4F540B34" wp14:editId="663EBA6E">
            <wp:extent cx="5334000" cy="426720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index_files/figure-docx/unnamed-chunk-15-1.png"/>
                    <pic:cNvPicPr>
                      <a:picLocks noChangeAspect="1" noChangeArrowheads="1"/>
                    </pic:cNvPicPr>
                  </pic:nvPicPr>
                  <pic:blipFill>
                    <a:blip r:embed="rId50"/>
                    <a:stretch>
                      <a:fillRect/>
                    </a:stretch>
                  </pic:blipFill>
                  <pic:spPr bwMode="auto">
                    <a:xfrm>
                      <a:off x="0" y="0"/>
                      <a:ext cx="5334000" cy="4267200"/>
                    </a:xfrm>
                    <a:prstGeom prst="rect">
                      <a:avLst/>
                    </a:prstGeom>
                    <a:noFill/>
                    <a:ln w="9525">
                      <a:noFill/>
                      <a:headEnd/>
                      <a:tailEnd/>
                    </a:ln>
                  </pic:spPr>
                </pic:pic>
              </a:graphicData>
            </a:graphic>
          </wp:inline>
        </w:drawing>
      </w:r>
    </w:p>
    <w:p w14:paraId="4D1E3FCA" w14:textId="77777777" w:rsidR="002C0F20" w:rsidRDefault="00000000">
      <w:pPr>
        <w:pStyle w:val="Textkrper"/>
      </w:pPr>
      <w:r>
        <w:rPr>
          <w:vertAlign w:val="subscript"/>
        </w:rPr>
        <w:t xml:space="preserve">Source: </w:t>
      </w:r>
      <w:hyperlink r:id="rId51">
        <w:r>
          <w:rPr>
            <w:rStyle w:val="Hyperlink"/>
            <w:vertAlign w:val="subscript"/>
          </w:rPr>
          <w:t>Article Notebook</w:t>
        </w:r>
      </w:hyperlink>
    </w:p>
    <w:p w14:paraId="1C81FDBB" w14:textId="77777777" w:rsidR="002C0F20" w:rsidRDefault="00000000">
      <w:pPr>
        <w:pStyle w:val="berschrift4"/>
      </w:pPr>
      <w:r>
        <w:lastRenderedPageBreak/>
        <w:t>30-minute</w:t>
      </w:r>
    </w:p>
    <w:p w14:paraId="41EF9E23" w14:textId="77777777" w:rsidR="002C0F20" w:rsidRDefault="00000000">
      <w:pPr>
        <w:pStyle w:val="FirstParagraph"/>
      </w:pPr>
      <w:r>
        <w:rPr>
          <w:noProof/>
        </w:rPr>
        <w:drawing>
          <wp:inline distT="0" distB="0" distL="0" distR="0" wp14:anchorId="0F83076C" wp14:editId="30C07E92">
            <wp:extent cx="5334000" cy="42672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index_files/figure-docx/unnamed-chunk-16-1.png"/>
                    <pic:cNvPicPr>
                      <a:picLocks noChangeAspect="1" noChangeArrowheads="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14:paraId="20928F31" w14:textId="77777777" w:rsidR="002C0F20" w:rsidRDefault="00000000">
      <w:pPr>
        <w:pStyle w:val="Textkrper"/>
      </w:pPr>
      <w:r>
        <w:rPr>
          <w:vertAlign w:val="subscript"/>
        </w:rPr>
        <w:t xml:space="preserve">Source: </w:t>
      </w:r>
      <w:hyperlink r:id="rId53">
        <w:r>
          <w:rPr>
            <w:rStyle w:val="Hyperlink"/>
            <w:vertAlign w:val="subscript"/>
          </w:rPr>
          <w:t>Article Notebook</w:t>
        </w:r>
      </w:hyperlink>
    </w:p>
    <w:p w14:paraId="318C028C" w14:textId="77777777" w:rsidR="002C0F20" w:rsidRDefault="00000000">
      <w:pPr>
        <w:pStyle w:val="berschrift4"/>
      </w:pPr>
      <w:r>
        <w:lastRenderedPageBreak/>
        <w:t>1-hour</w:t>
      </w:r>
    </w:p>
    <w:p w14:paraId="634A9417" w14:textId="77777777" w:rsidR="002C0F20" w:rsidRDefault="00000000">
      <w:pPr>
        <w:pStyle w:val="FirstParagraph"/>
      </w:pPr>
      <w:r>
        <w:rPr>
          <w:noProof/>
        </w:rPr>
        <w:drawing>
          <wp:inline distT="0" distB="0" distL="0" distR="0" wp14:anchorId="63C473B0" wp14:editId="0297202D">
            <wp:extent cx="5334000" cy="4267200"/>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index_files/figure-docx/unnamed-chunk-17-1.png"/>
                    <pic:cNvPicPr>
                      <a:picLocks noChangeAspect="1" noChangeArrowheads="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14:paraId="3F203163" w14:textId="77777777" w:rsidR="002C0F20" w:rsidRDefault="00000000">
      <w:pPr>
        <w:pStyle w:val="Textkrper"/>
      </w:pPr>
      <w:r>
        <w:rPr>
          <w:vertAlign w:val="subscript"/>
        </w:rPr>
        <w:t xml:space="preserve">Source: </w:t>
      </w:r>
      <w:hyperlink r:id="rId55">
        <w:r>
          <w:rPr>
            <w:rStyle w:val="Hyperlink"/>
            <w:vertAlign w:val="subscript"/>
          </w:rPr>
          <w:t>Article Notebook</w:t>
        </w:r>
      </w:hyperlink>
    </w:p>
    <w:p w14:paraId="5113868B" w14:textId="77777777" w:rsidR="002C0F20" w:rsidRDefault="00000000">
      <w:pPr>
        <w:pStyle w:val="berschrift4"/>
      </w:pPr>
      <w:r>
        <w:lastRenderedPageBreak/>
        <w:t>2-hours</w:t>
      </w:r>
    </w:p>
    <w:p w14:paraId="751D6BB1" w14:textId="77777777" w:rsidR="002C0F20" w:rsidRDefault="00000000">
      <w:pPr>
        <w:pStyle w:val="FirstParagraph"/>
      </w:pPr>
      <w:r>
        <w:rPr>
          <w:noProof/>
        </w:rPr>
        <w:drawing>
          <wp:inline distT="0" distB="0" distL="0" distR="0" wp14:anchorId="7ABA0DC6" wp14:editId="4EAF644F">
            <wp:extent cx="5334000" cy="426720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index_files/figure-docx/unnamed-chunk-18-1.png"/>
                    <pic:cNvPicPr>
                      <a:picLocks noChangeAspect="1" noChangeArrowheads="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14:paraId="04B96668" w14:textId="77777777" w:rsidR="002C0F20" w:rsidRDefault="00000000">
      <w:pPr>
        <w:pStyle w:val="Textkrper"/>
      </w:pPr>
      <w:r>
        <w:rPr>
          <w:vertAlign w:val="subscript"/>
        </w:rPr>
        <w:t xml:space="preserve">Source: </w:t>
      </w:r>
      <w:hyperlink r:id="rId57">
        <w:r>
          <w:rPr>
            <w:rStyle w:val="Hyperlink"/>
            <w:vertAlign w:val="subscript"/>
          </w:rPr>
          <w:t>Article Notebook</w:t>
        </w:r>
      </w:hyperlink>
    </w:p>
    <w:p w14:paraId="579A560F" w14:textId="77777777" w:rsidR="002C0F20" w:rsidRDefault="00000000">
      <w:pPr>
        <w:pStyle w:val="berschrift4"/>
      </w:pPr>
      <w:r>
        <w:lastRenderedPageBreak/>
        <w:t>6-hours</w:t>
      </w:r>
    </w:p>
    <w:p w14:paraId="56E452B7" w14:textId="77777777" w:rsidR="002C0F20" w:rsidRDefault="00000000">
      <w:pPr>
        <w:pStyle w:val="FirstParagraph"/>
      </w:pPr>
      <w:r>
        <w:rPr>
          <w:noProof/>
        </w:rPr>
        <w:drawing>
          <wp:inline distT="0" distB="0" distL="0" distR="0" wp14:anchorId="39A81360" wp14:editId="7FFC1A32">
            <wp:extent cx="5334000" cy="426720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index_files/figure-docx/unnamed-chunk-19-1.png"/>
                    <pic:cNvPicPr>
                      <a:picLocks noChangeAspect="1" noChangeArrowheads="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14:paraId="10462B72" w14:textId="77777777" w:rsidR="002C0F20" w:rsidRDefault="00000000">
      <w:pPr>
        <w:pStyle w:val="Textkrper"/>
      </w:pPr>
      <w:r>
        <w:rPr>
          <w:vertAlign w:val="subscript"/>
        </w:rPr>
        <w:t xml:space="preserve">Source: </w:t>
      </w:r>
      <w:hyperlink r:id="rId59">
        <w:r>
          <w:rPr>
            <w:rStyle w:val="Hyperlink"/>
            <w:vertAlign w:val="subscript"/>
          </w:rPr>
          <w:t>Article Notebook</w:t>
        </w:r>
      </w:hyperlink>
    </w:p>
    <w:p w14:paraId="6EFD7CA4" w14:textId="77777777" w:rsidR="002C0F20" w:rsidRDefault="00000000">
      <w:pPr>
        <w:pStyle w:val="berschrift3"/>
      </w:pPr>
      <w:bookmarkStart w:id="110" w:name="Xa0c14e97e8876e210f40c150546dca23dfcb25a"/>
      <w:bookmarkStart w:id="111" w:name="_Toc232588329"/>
      <w:bookmarkEnd w:id="105"/>
      <w:r>
        <w:t>Exploration and exploratory visualization</w:t>
      </w:r>
      <w:bookmarkEnd w:id="111"/>
    </w:p>
    <w:p w14:paraId="0DA3A3AE" w14:textId="77777777" w:rsidR="002C0F20" w:rsidRDefault="00000000">
      <w:pPr>
        <w:pStyle w:val="FirstParagraph"/>
      </w:pPr>
      <w:r>
        <w:t>Exploring the time series in various regards is key for grasping typical and anomalous patterns. Common ways are shown below:</w:t>
      </w:r>
    </w:p>
    <w:p w14:paraId="59CB06AD" w14:textId="77777777" w:rsidR="002C0F20" w:rsidRDefault="00000000">
      <w:pPr>
        <w:pStyle w:val="berschrift4"/>
      </w:pPr>
      <w:r>
        <w:t>Heatmap</w:t>
      </w:r>
    </w:p>
    <w:p w14:paraId="5CCC0B17" w14:textId="77777777" w:rsidR="002C0F20" w:rsidRDefault="00000000">
      <w:pPr>
        <w:pStyle w:val="FirstParagraph"/>
      </w:pPr>
      <w:r>
        <w:rPr>
          <w:noProof/>
        </w:rPr>
        <w:drawing>
          <wp:inline distT="0" distB="0" distL="0" distR="0" wp14:anchorId="0585E595" wp14:editId="7CC52A84">
            <wp:extent cx="5334000" cy="17780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ndex_files/figure-docx/unnamed-chunk-20-1.png"/>
                    <pic:cNvPicPr>
                      <a:picLocks noChangeAspect="1" noChangeArrowheads="1"/>
                    </pic:cNvPicPr>
                  </pic:nvPicPr>
                  <pic:blipFill>
                    <a:blip r:embed="rId60"/>
                    <a:stretch>
                      <a:fillRect/>
                    </a:stretch>
                  </pic:blipFill>
                  <pic:spPr bwMode="auto">
                    <a:xfrm>
                      <a:off x="0" y="0"/>
                      <a:ext cx="5334000" cy="1778000"/>
                    </a:xfrm>
                    <a:prstGeom prst="rect">
                      <a:avLst/>
                    </a:prstGeom>
                    <a:noFill/>
                    <a:ln w="9525">
                      <a:noFill/>
                      <a:headEnd/>
                      <a:tailEnd/>
                    </a:ln>
                  </pic:spPr>
                </pic:pic>
              </a:graphicData>
            </a:graphic>
          </wp:inline>
        </w:drawing>
      </w:r>
    </w:p>
    <w:p w14:paraId="1AD24EF2" w14:textId="77777777" w:rsidR="002C0F20" w:rsidRDefault="00000000">
      <w:pPr>
        <w:pStyle w:val="Textkrper"/>
      </w:pPr>
      <w:r>
        <w:rPr>
          <w:vertAlign w:val="subscript"/>
        </w:rPr>
        <w:t xml:space="preserve">Source: </w:t>
      </w:r>
      <w:hyperlink r:id="rId61">
        <w:r>
          <w:rPr>
            <w:rStyle w:val="Hyperlink"/>
            <w:vertAlign w:val="subscript"/>
          </w:rPr>
          <w:t>Article Notebook</w:t>
        </w:r>
      </w:hyperlink>
    </w:p>
    <w:p w14:paraId="112B485F" w14:textId="77777777" w:rsidR="002C0F20" w:rsidRDefault="00000000">
      <w:pPr>
        <w:pStyle w:val="Textkrper"/>
      </w:pPr>
      <w:r>
        <w:lastRenderedPageBreak/>
        <w:t>Shows a dense, color-coded overview across long periods and many participants</w:t>
      </w:r>
    </w:p>
    <w:p w14:paraId="44842FAA" w14:textId="77777777" w:rsidR="002C0F20" w:rsidRDefault="00000000">
      <w:pPr>
        <w:pStyle w:val="berschrift4"/>
      </w:pPr>
      <w:r>
        <w:t>Day-based</w:t>
      </w:r>
    </w:p>
    <w:p w14:paraId="1E256DB8" w14:textId="77777777" w:rsidR="002C0F20" w:rsidRDefault="00000000">
      <w:pPr>
        <w:pStyle w:val="FirstParagraph"/>
      </w:pPr>
      <w:r>
        <w:rPr>
          <w:noProof/>
        </w:rPr>
        <w:drawing>
          <wp:inline distT="0" distB="0" distL="0" distR="0" wp14:anchorId="32FCFC4B" wp14:editId="2E67AA21">
            <wp:extent cx="5334000" cy="74676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ndex_files/figure-docx/unnamed-chunk-21-1.png"/>
                    <pic:cNvPicPr>
                      <a:picLocks noChangeAspect="1" noChangeArrowheads="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14:paraId="1CEEE0F8" w14:textId="77777777" w:rsidR="002C0F20" w:rsidRDefault="00000000">
      <w:pPr>
        <w:pStyle w:val="Textkrper"/>
      </w:pPr>
      <w:r>
        <w:rPr>
          <w:vertAlign w:val="subscript"/>
        </w:rPr>
        <w:t xml:space="preserve">Source: </w:t>
      </w:r>
      <w:hyperlink r:id="rId63">
        <w:r>
          <w:rPr>
            <w:rStyle w:val="Hyperlink"/>
            <w:vertAlign w:val="subscript"/>
          </w:rPr>
          <w:t>Article Notebook</w:t>
        </w:r>
      </w:hyperlink>
    </w:p>
    <w:p w14:paraId="13395B9E" w14:textId="77777777" w:rsidR="002C0F20" w:rsidRDefault="00000000">
      <w:pPr>
        <w:pStyle w:val="Textkrper"/>
      </w:pPr>
      <w:r>
        <w:lastRenderedPageBreak/>
        <w:t>Good solution to look at individual dates or days of the week.</w:t>
      </w:r>
    </w:p>
    <w:p w14:paraId="1A7C87DB" w14:textId="77777777" w:rsidR="002C0F20" w:rsidRDefault="00000000">
      <w:pPr>
        <w:pStyle w:val="berschrift4"/>
      </w:pPr>
      <w:r>
        <w:t>Timeline-based</w:t>
      </w:r>
    </w:p>
    <w:p w14:paraId="36748CAA" w14:textId="77777777" w:rsidR="002C0F20" w:rsidRDefault="00000000">
      <w:pPr>
        <w:pStyle w:val="FirstParagraph"/>
      </w:pPr>
      <w:r>
        <w:rPr>
          <w:noProof/>
        </w:rPr>
        <w:drawing>
          <wp:inline distT="0" distB="0" distL="0" distR="0" wp14:anchorId="59F68882" wp14:editId="61DFB8DE">
            <wp:extent cx="5334000" cy="2133600"/>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index_files/figure-docx/unnamed-chunk-22-1.png"/>
                    <pic:cNvPicPr>
                      <a:picLocks noChangeAspect="1" noChangeArrowheads="1"/>
                    </pic:cNvPicPr>
                  </pic:nvPicPr>
                  <pic:blipFill>
                    <a:blip r:embed="rId64"/>
                    <a:stretch>
                      <a:fillRect/>
                    </a:stretch>
                  </pic:blipFill>
                  <pic:spPr bwMode="auto">
                    <a:xfrm>
                      <a:off x="0" y="0"/>
                      <a:ext cx="5334000" cy="2133600"/>
                    </a:xfrm>
                    <a:prstGeom prst="rect">
                      <a:avLst/>
                    </a:prstGeom>
                    <a:noFill/>
                    <a:ln w="9525">
                      <a:noFill/>
                      <a:headEnd/>
                      <a:tailEnd/>
                    </a:ln>
                  </pic:spPr>
                </pic:pic>
              </a:graphicData>
            </a:graphic>
          </wp:inline>
        </w:drawing>
      </w:r>
    </w:p>
    <w:p w14:paraId="304520C3" w14:textId="77777777" w:rsidR="002C0F20" w:rsidRDefault="00000000">
      <w:pPr>
        <w:pStyle w:val="Textkrper"/>
      </w:pPr>
      <w:r>
        <w:rPr>
          <w:vertAlign w:val="subscript"/>
        </w:rPr>
        <w:t xml:space="preserve">Source: </w:t>
      </w:r>
      <w:hyperlink r:id="rId65">
        <w:r>
          <w:rPr>
            <w:rStyle w:val="Hyperlink"/>
            <w:vertAlign w:val="subscript"/>
          </w:rPr>
          <w:t>Article Notebook</w:t>
        </w:r>
      </w:hyperlink>
    </w:p>
    <w:p w14:paraId="6706ABDC" w14:textId="77777777" w:rsidR="002C0F20" w:rsidRDefault="00000000">
      <w:pPr>
        <w:pStyle w:val="Textkrper"/>
      </w:pPr>
      <w:r>
        <w:t>Practical to visualize longer periods as a continuous timeline, separated by groups</w:t>
      </w:r>
    </w:p>
    <w:p w14:paraId="05FBFAA8" w14:textId="77777777" w:rsidR="002C0F20" w:rsidRDefault="00000000">
      <w:pPr>
        <w:pStyle w:val="berschrift4"/>
      </w:pPr>
      <w:proofErr w:type="spellStart"/>
      <w:r>
        <w:t>Doubleplot</w:t>
      </w:r>
      <w:proofErr w:type="spellEnd"/>
    </w:p>
    <w:p w14:paraId="2ECBA971" w14:textId="77777777" w:rsidR="002C0F20" w:rsidRDefault="00000000">
      <w:pPr>
        <w:pStyle w:val="FirstParagraph"/>
      </w:pPr>
      <w:r>
        <w:rPr>
          <w:noProof/>
        </w:rPr>
        <w:drawing>
          <wp:inline distT="0" distB="0" distL="0" distR="0" wp14:anchorId="5EC40E17" wp14:editId="225D6259">
            <wp:extent cx="5334000" cy="426720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index_files/figure-docx/unnamed-chunk-23-1.png"/>
                    <pic:cNvPicPr>
                      <a:picLocks noChangeAspect="1" noChangeArrowheads="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14:paraId="5630268C" w14:textId="77777777" w:rsidR="002C0F20" w:rsidRDefault="00000000">
      <w:pPr>
        <w:pStyle w:val="Textkrper"/>
      </w:pPr>
      <w:r>
        <w:rPr>
          <w:vertAlign w:val="subscript"/>
        </w:rPr>
        <w:t xml:space="preserve">Source: </w:t>
      </w:r>
      <w:hyperlink r:id="rId67">
        <w:r>
          <w:rPr>
            <w:rStyle w:val="Hyperlink"/>
            <w:vertAlign w:val="subscript"/>
          </w:rPr>
          <w:t>Article Notebook</w:t>
        </w:r>
      </w:hyperlink>
    </w:p>
    <w:p w14:paraId="1043A22D" w14:textId="77777777" w:rsidR="002C0F20" w:rsidRDefault="00000000">
      <w:pPr>
        <w:pStyle w:val="Textkrper"/>
      </w:pPr>
      <w:r>
        <w:lastRenderedPageBreak/>
        <w:t>Useful to inspect patterns across midnight.</w:t>
      </w:r>
    </w:p>
    <w:p w14:paraId="0DB15F9C" w14:textId="77777777" w:rsidR="002C0F20" w:rsidRDefault="00000000">
      <w:pPr>
        <w:pStyle w:val="berschrift4"/>
      </w:pPr>
      <w:r>
        <w:t>Aggregated data</w:t>
      </w:r>
    </w:p>
    <w:p w14:paraId="68AD8D2E" w14:textId="77777777" w:rsidR="002C0F20" w:rsidRDefault="00000000">
      <w:pPr>
        <w:pStyle w:val="FirstParagraph"/>
      </w:pPr>
      <w:r>
        <w:rPr>
          <w:noProof/>
        </w:rPr>
        <w:drawing>
          <wp:inline distT="0" distB="0" distL="0" distR="0" wp14:anchorId="7392A993" wp14:editId="5C8063E9">
            <wp:extent cx="5334000" cy="266700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index_files/figure-docx/unnamed-chunk-24-1.png"/>
                    <pic:cNvPicPr>
                      <a:picLocks noChangeAspect="1" noChangeArrowheads="1"/>
                    </pic:cNvPicPr>
                  </pic:nvPicPr>
                  <pic:blipFill>
                    <a:blip r:embed="rId68"/>
                    <a:stretch>
                      <a:fillRect/>
                    </a:stretch>
                  </pic:blipFill>
                  <pic:spPr bwMode="auto">
                    <a:xfrm>
                      <a:off x="0" y="0"/>
                      <a:ext cx="5334000" cy="2667000"/>
                    </a:xfrm>
                    <a:prstGeom prst="rect">
                      <a:avLst/>
                    </a:prstGeom>
                    <a:noFill/>
                    <a:ln w="9525">
                      <a:noFill/>
                      <a:headEnd/>
                      <a:tailEnd/>
                    </a:ln>
                  </pic:spPr>
                </pic:pic>
              </a:graphicData>
            </a:graphic>
          </wp:inline>
        </w:drawing>
      </w:r>
    </w:p>
    <w:p w14:paraId="650E0FAD" w14:textId="77777777" w:rsidR="002C0F20" w:rsidRDefault="00000000">
      <w:pPr>
        <w:pStyle w:val="Textkrper"/>
      </w:pPr>
      <w:r>
        <w:rPr>
          <w:vertAlign w:val="subscript"/>
        </w:rPr>
        <w:t xml:space="preserve">Source: </w:t>
      </w:r>
      <w:hyperlink r:id="rId69">
        <w:r>
          <w:rPr>
            <w:rStyle w:val="Hyperlink"/>
            <w:vertAlign w:val="subscript"/>
          </w:rPr>
          <w:t>Article Notebook</w:t>
        </w:r>
      </w:hyperlink>
    </w:p>
    <w:p w14:paraId="677C4440" w14:textId="77777777" w:rsidR="002C0F20" w:rsidRDefault="00000000">
      <w:pPr>
        <w:pStyle w:val="Textkrper"/>
      </w:pPr>
      <w:r>
        <w:t>Condense single datasets to one day, indicating the spread of (95%, 75%, 50%) of data through colored ribbons.</w:t>
      </w:r>
    </w:p>
    <w:p w14:paraId="25533460" w14:textId="77777777" w:rsidR="002C0F20" w:rsidRDefault="00000000">
      <w:pPr>
        <w:pStyle w:val="Textkrper"/>
      </w:pPr>
      <w:r>
        <w:rPr>
          <w:i/>
          <w:iCs/>
        </w:rPr>
        <w:t xml:space="preserve">Note, data were aggregated to </w:t>
      </w:r>
      <w:proofErr w:type="gramStart"/>
      <w:r>
        <w:rPr>
          <w:i/>
          <w:iCs/>
        </w:rPr>
        <w:t>30 minute</w:t>
      </w:r>
      <w:proofErr w:type="gramEnd"/>
      <w:r>
        <w:rPr>
          <w:i/>
          <w:iCs/>
        </w:rPr>
        <w:t xml:space="preserve"> intervals in addition to the aggregation into one day</w:t>
      </w:r>
    </w:p>
    <w:p w14:paraId="040D1AA6" w14:textId="77777777" w:rsidR="002C0F20" w:rsidRDefault="00000000">
      <w:pPr>
        <w:pStyle w:val="berschrift4"/>
      </w:pPr>
      <w:r>
        <w:t>Boxplot</w:t>
      </w:r>
    </w:p>
    <w:p w14:paraId="05C408A2" w14:textId="77777777" w:rsidR="002C0F20" w:rsidRDefault="00000000">
      <w:pPr>
        <w:pStyle w:val="FirstParagraph"/>
      </w:pPr>
      <w:r>
        <w:rPr>
          <w:noProof/>
        </w:rPr>
        <w:drawing>
          <wp:inline distT="0" distB="0" distL="0" distR="0" wp14:anchorId="4485D70F" wp14:editId="5D982620">
            <wp:extent cx="5334000" cy="266700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index_files/figure-docx/unnamed-chunk-25-1.png"/>
                    <pic:cNvPicPr>
                      <a:picLocks noChangeAspect="1" noChangeArrowheads="1"/>
                    </pic:cNvPicPr>
                  </pic:nvPicPr>
                  <pic:blipFill>
                    <a:blip r:embed="rId70"/>
                    <a:stretch>
                      <a:fillRect/>
                    </a:stretch>
                  </pic:blipFill>
                  <pic:spPr bwMode="auto">
                    <a:xfrm>
                      <a:off x="0" y="0"/>
                      <a:ext cx="5334000" cy="2667000"/>
                    </a:xfrm>
                    <a:prstGeom prst="rect">
                      <a:avLst/>
                    </a:prstGeom>
                    <a:noFill/>
                    <a:ln w="9525">
                      <a:noFill/>
                      <a:headEnd/>
                      <a:tailEnd/>
                    </a:ln>
                  </pic:spPr>
                </pic:pic>
              </a:graphicData>
            </a:graphic>
          </wp:inline>
        </w:drawing>
      </w:r>
    </w:p>
    <w:p w14:paraId="4C8BD66A" w14:textId="77777777" w:rsidR="002C0F20" w:rsidRDefault="00000000">
      <w:pPr>
        <w:pStyle w:val="Textkrper"/>
      </w:pPr>
      <w:r>
        <w:rPr>
          <w:vertAlign w:val="subscript"/>
        </w:rPr>
        <w:t xml:space="preserve">Source: </w:t>
      </w:r>
      <w:hyperlink r:id="rId71">
        <w:r>
          <w:rPr>
            <w:rStyle w:val="Hyperlink"/>
            <w:vertAlign w:val="subscript"/>
          </w:rPr>
          <w:t>Article Notebook</w:t>
        </w:r>
      </w:hyperlink>
    </w:p>
    <w:p w14:paraId="2BAD76C0" w14:textId="77777777" w:rsidR="002C0F20" w:rsidRDefault="00000000">
      <w:pPr>
        <w:pStyle w:val="Textkrper"/>
      </w:pPr>
      <w:r>
        <w:t>Similar approach to aggregated data, but expressing the spread through boxplots (1-hour intervals)</w:t>
      </w:r>
    </w:p>
    <w:p w14:paraId="38B18036" w14:textId="77777777" w:rsidR="002C0F20" w:rsidRDefault="00000000">
      <w:pPr>
        <w:pStyle w:val="berschrift4"/>
      </w:pPr>
      <w:r>
        <w:lastRenderedPageBreak/>
        <w:t>Histogram</w:t>
      </w:r>
    </w:p>
    <w:p w14:paraId="0C907701" w14:textId="77777777" w:rsidR="002C0F20" w:rsidRDefault="00000000">
      <w:pPr>
        <w:pStyle w:val="FirstParagraph"/>
      </w:pPr>
      <w:r>
        <w:rPr>
          <w:noProof/>
        </w:rPr>
        <w:drawing>
          <wp:inline distT="0" distB="0" distL="0" distR="0" wp14:anchorId="30FB8500" wp14:editId="3C2A0FA4">
            <wp:extent cx="5334000" cy="426720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index_files/figure-docx/unnamed-chunk-26-1.png"/>
                    <pic:cNvPicPr>
                      <a:picLocks noChangeAspect="1" noChangeArrowheads="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14:paraId="1D321D9C" w14:textId="77777777" w:rsidR="002C0F20" w:rsidRDefault="00000000">
      <w:pPr>
        <w:pStyle w:val="Textkrper"/>
      </w:pPr>
      <w:r>
        <w:rPr>
          <w:vertAlign w:val="subscript"/>
        </w:rPr>
        <w:t xml:space="preserve">Source: </w:t>
      </w:r>
      <w:hyperlink r:id="rId73">
        <w:r>
          <w:rPr>
            <w:rStyle w:val="Hyperlink"/>
            <w:vertAlign w:val="subscript"/>
          </w:rPr>
          <w:t>Article Notebook</w:t>
        </w:r>
      </w:hyperlink>
    </w:p>
    <w:p w14:paraId="26A69EA6" w14:textId="77777777" w:rsidR="002C0F20" w:rsidRDefault="00000000">
      <w:pPr>
        <w:pStyle w:val="Textkrper"/>
      </w:pPr>
      <w:r>
        <w:t>Nice overview to catch outliers.</w:t>
      </w:r>
    </w:p>
    <w:p w14:paraId="612109E3" w14:textId="77777777" w:rsidR="002C0F20" w:rsidRDefault="00000000">
      <w:pPr>
        <w:pStyle w:val="berschrift4"/>
      </w:pPr>
      <w:r>
        <w:lastRenderedPageBreak/>
        <w:t>Cumulative distribution</w:t>
      </w:r>
    </w:p>
    <w:p w14:paraId="4B854386" w14:textId="77777777" w:rsidR="002C0F20" w:rsidRDefault="00000000">
      <w:pPr>
        <w:pStyle w:val="FirstParagraph"/>
      </w:pPr>
      <w:r>
        <w:rPr>
          <w:noProof/>
        </w:rPr>
        <w:drawing>
          <wp:inline distT="0" distB="0" distL="0" distR="0" wp14:anchorId="34A6DAB9" wp14:editId="0021C460">
            <wp:extent cx="5334000" cy="426720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index_files/figure-docx/unnamed-chunk-27-1.png"/>
                    <pic:cNvPicPr>
                      <a:picLocks noChangeAspect="1" noChangeArrowheads="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p w14:paraId="527C4166" w14:textId="77777777" w:rsidR="002C0F20" w:rsidRDefault="00000000">
      <w:pPr>
        <w:pStyle w:val="Textkrper"/>
      </w:pPr>
      <w:r>
        <w:rPr>
          <w:vertAlign w:val="subscript"/>
        </w:rPr>
        <w:t xml:space="preserve">Source: </w:t>
      </w:r>
      <w:hyperlink r:id="rId75">
        <w:r>
          <w:rPr>
            <w:rStyle w:val="Hyperlink"/>
            <w:vertAlign w:val="subscript"/>
          </w:rPr>
          <w:t>Article Notebook</w:t>
        </w:r>
      </w:hyperlink>
    </w:p>
    <w:p w14:paraId="03E5B81B" w14:textId="77777777" w:rsidR="002C0F20" w:rsidRDefault="00000000">
      <w:pPr>
        <w:pStyle w:val="Textkrper"/>
      </w:pPr>
      <w:r>
        <w:t xml:space="preserve">Condensed dataset to value-bins per time of day across multiple days (5-minute </w:t>
      </w:r>
      <w:proofErr w:type="spellStart"/>
      <w:r>
        <w:t>bandwith</w:t>
      </w:r>
      <w:proofErr w:type="spellEnd"/>
      <w:r>
        <w:t xml:space="preserve"> for smoothing).</w:t>
      </w:r>
    </w:p>
    <w:p w14:paraId="1ED49351" w14:textId="77777777" w:rsidR="002C0F20" w:rsidRDefault="00000000">
      <w:pPr>
        <w:pStyle w:val="berschrift3"/>
      </w:pPr>
      <w:bookmarkStart w:id="112" w:name="sec-merging_data_streams"/>
      <w:bookmarkStart w:id="113" w:name="_Toc232588330"/>
      <w:bookmarkEnd w:id="110"/>
      <w:r>
        <w:t>Merging data streams</w:t>
      </w:r>
      <w:bookmarkEnd w:id="113"/>
    </w:p>
    <w:p w14:paraId="5C24440B" w14:textId="77777777" w:rsidR="002C0F20" w:rsidRDefault="00000000">
      <w:pPr>
        <w:pStyle w:val="FirstParagraph"/>
      </w:pPr>
      <w:r>
        <w:t xml:space="preserve">Various time-stamped data stream </w:t>
      </w:r>
      <w:proofErr w:type="gramStart"/>
      <w:r>
        <w:t>have</w:t>
      </w:r>
      <w:proofErr w:type="gramEnd"/>
      <w:r>
        <w:t xml:space="preserve"> to be merged on a regular basis. This includes the addition of, e.g., a non-wear diary, sleep and wake times, or concurrent measurements, e.g. from environmental measurements.</w:t>
      </w:r>
    </w:p>
    <w:p w14:paraId="76534DFB" w14:textId="77777777" w:rsidR="002C0F20" w:rsidRDefault="00000000">
      <w:pPr>
        <w:pStyle w:val="Textkrper"/>
      </w:pPr>
      <w:r>
        <w:t xml:space="preserve">In most circumstances, the data to be added to the time series will be of a much lower sampling interval (e.g., sleep-wake will only contain two values per day), which makes the addition easy through techniques like the </w:t>
      </w:r>
      <w:hyperlink r:id="rId76">
        <w:r>
          <w:rPr>
            <w:rStyle w:val="Hyperlink"/>
          </w:rPr>
          <w:t>non-</w:t>
        </w:r>
        <w:proofErr w:type="spellStart"/>
        <w:r>
          <w:rPr>
            <w:rStyle w:val="Hyperlink"/>
          </w:rPr>
          <w:t>equi</w:t>
        </w:r>
        <w:proofErr w:type="spellEnd"/>
        <w:r>
          <w:rPr>
            <w:rStyle w:val="Hyperlink"/>
          </w:rPr>
          <w:t xml:space="preserve"> join</w:t>
        </w:r>
      </w:hyperlink>
      <w:r>
        <w:t xml:space="preserve">, e.g., adding a state of </w:t>
      </w:r>
      <w:r>
        <w:rPr>
          <w:rStyle w:val="VerbatimChar"/>
        </w:rPr>
        <w:t>sleep</w:t>
      </w:r>
      <w:r>
        <w:t xml:space="preserve"> to a light dataset for observations that are between (i.e., not equal to) </w:t>
      </w:r>
      <w:r>
        <w:rPr>
          <w:rStyle w:val="VerbatimChar"/>
        </w:rPr>
        <w:t>sleep</w:t>
      </w:r>
      <w:r>
        <w:t xml:space="preserve"> and </w:t>
      </w:r>
      <w:r>
        <w:rPr>
          <w:rStyle w:val="VerbatimChar"/>
        </w:rPr>
        <w:t>wake</w:t>
      </w:r>
      <w:r>
        <w:t xml:space="preserve"> moments.</w:t>
      </w:r>
    </w:p>
    <w:p w14:paraId="74E39D47" w14:textId="77777777" w:rsidR="002C0F20" w:rsidRDefault="00000000">
      <w:pPr>
        <w:pStyle w:val="Textkrper"/>
      </w:pPr>
      <w:r>
        <w:rPr>
          <w:noProof/>
        </w:rPr>
        <w:lastRenderedPageBreak/>
        <w:drawing>
          <wp:inline distT="0" distB="0" distL="0" distR="0" wp14:anchorId="2A775032" wp14:editId="3E4C6648">
            <wp:extent cx="5334000" cy="5152016"/>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merging_streams.png"/>
                    <pic:cNvPicPr>
                      <a:picLocks noChangeAspect="1" noChangeArrowheads="1"/>
                    </pic:cNvPicPr>
                  </pic:nvPicPr>
                  <pic:blipFill>
                    <a:blip r:embed="rId77"/>
                    <a:stretch>
                      <a:fillRect/>
                    </a:stretch>
                  </pic:blipFill>
                  <pic:spPr bwMode="auto">
                    <a:xfrm>
                      <a:off x="0" y="0"/>
                      <a:ext cx="5334000" cy="5152016"/>
                    </a:xfrm>
                    <a:prstGeom prst="rect">
                      <a:avLst/>
                    </a:prstGeom>
                    <a:noFill/>
                    <a:ln w="9525">
                      <a:noFill/>
                      <a:headEnd/>
                      <a:tailEnd/>
                    </a:ln>
                  </pic:spPr>
                </pic:pic>
              </a:graphicData>
            </a:graphic>
          </wp:inline>
        </w:drawing>
      </w:r>
    </w:p>
    <w:p w14:paraId="5B1599D0" w14:textId="77777777" w:rsidR="002C0F20" w:rsidRDefault="00000000">
      <w:pPr>
        <w:pStyle w:val="Textkrper"/>
      </w:pPr>
      <w:r>
        <w:t xml:space="preserve">See </w:t>
      </w:r>
      <w:hyperlink w:anchor="sec-implementation">
        <w:r>
          <w:rPr>
            <w:rStyle w:val="Hyperlink"/>
          </w:rPr>
          <w:t>Section 4.7.7</w:t>
        </w:r>
      </w:hyperlink>
      <w:r>
        <w:t xml:space="preserve"> for standardized ways to realize these functions during analysis, e.g. from </w:t>
      </w:r>
      <w:hyperlink r:id="rId78" w:anchor="example-sleepwake-data">
        <w:proofErr w:type="spellStart"/>
        <w:r>
          <w:rPr>
            <w:rStyle w:val="Hyperlink"/>
          </w:rPr>
          <w:t>LightLogR</w:t>
        </w:r>
        <w:proofErr w:type="spellEnd"/>
      </w:hyperlink>
    </w:p>
    <w:p w14:paraId="66BAA57D" w14:textId="77777777" w:rsidR="002C0F20" w:rsidRDefault="00000000">
      <w:pPr>
        <w:pStyle w:val="Textkrper"/>
      </w:pPr>
      <w:r>
        <w:rPr>
          <w:noProof/>
        </w:rPr>
        <w:drawing>
          <wp:inline distT="0" distB="0" distL="0" distR="0" wp14:anchorId="13FCB166" wp14:editId="602E5657">
            <wp:extent cx="5334000" cy="2667000"/>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images/sleep_wake.png"/>
                    <pic:cNvPicPr>
                      <a:picLocks noChangeAspect="1" noChangeArrowheads="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14:paraId="216B9FF4" w14:textId="77777777" w:rsidR="002C0F20" w:rsidRDefault="00000000">
      <w:pPr>
        <w:pStyle w:val="berschrift3"/>
      </w:pPr>
      <w:bookmarkStart w:id="114" w:name="adding-context-to-the-time-series"/>
      <w:bookmarkStart w:id="115" w:name="_Toc232588331"/>
      <w:bookmarkEnd w:id="112"/>
      <w:r>
        <w:lastRenderedPageBreak/>
        <w:t>Adding context to the time series</w:t>
      </w:r>
      <w:bookmarkEnd w:id="115"/>
    </w:p>
    <w:p w14:paraId="38E40A90" w14:textId="77777777" w:rsidR="002C0F20" w:rsidRDefault="00000000">
      <w:pPr>
        <w:pStyle w:val="FirstParagraph"/>
      </w:pPr>
      <w:r>
        <w:t>Connecting time series data with context-specific data can provide valuable insights or be a necessary step towards metric calculation.</w:t>
      </w:r>
    </w:p>
    <w:p w14:paraId="1F7615A0" w14:textId="77777777" w:rsidR="002C0F20" w:rsidRDefault="00000000">
      <w:pPr>
        <w:pStyle w:val="Textkrper"/>
      </w:pPr>
      <w:r>
        <w:t>One example to highlight are location-specific details, such as photoperiod. Photoperiod (Dusk, dawn, duration) is purely based on coordinates and datetimes and has high relevance for the availability of daylight and behavioral outcomes. As such it is a low-hanging fruit that should be part of any light-related field study.</w:t>
      </w:r>
    </w:p>
    <w:p w14:paraId="10285067" w14:textId="77777777" w:rsidR="002C0F20" w:rsidRDefault="00000000">
      <w:pPr>
        <w:pStyle w:val="Textkrper"/>
      </w:pPr>
      <w:r>
        <w:rPr>
          <w:noProof/>
        </w:rPr>
        <w:drawing>
          <wp:inline distT="0" distB="0" distL="0" distR="0" wp14:anchorId="6CB341F6" wp14:editId="33F66BF6">
            <wp:extent cx="5334000" cy="21336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index_files/figure-docx/unnamed-chunk-28-1.png"/>
                    <pic:cNvPicPr>
                      <a:picLocks noChangeAspect="1" noChangeArrowheads="1"/>
                    </pic:cNvPicPr>
                  </pic:nvPicPr>
                  <pic:blipFill>
                    <a:blip r:embed="rId80"/>
                    <a:stretch>
                      <a:fillRect/>
                    </a:stretch>
                  </pic:blipFill>
                  <pic:spPr bwMode="auto">
                    <a:xfrm>
                      <a:off x="0" y="0"/>
                      <a:ext cx="5334000" cy="2133600"/>
                    </a:xfrm>
                    <a:prstGeom prst="rect">
                      <a:avLst/>
                    </a:prstGeom>
                    <a:noFill/>
                    <a:ln w="9525">
                      <a:noFill/>
                      <a:headEnd/>
                      <a:tailEnd/>
                    </a:ln>
                  </pic:spPr>
                </pic:pic>
              </a:graphicData>
            </a:graphic>
          </wp:inline>
        </w:drawing>
      </w:r>
    </w:p>
    <w:p w14:paraId="75A13883" w14:textId="77777777" w:rsidR="002C0F20" w:rsidRDefault="00000000">
      <w:pPr>
        <w:keepNext/>
        <w:spacing w:after="60"/>
      </w:pPr>
      <w:r>
        <w:rPr>
          <w:rFonts w:ascii="Calibri" w:hAnsi="Calibri"/>
        </w:rPr>
        <w:t xml:space="preserve">Table </w:t>
      </w:r>
      <w:fldSimple w:instr=" SEQ Table \* ARABIC ">
        <w:r w:rsidR="0083275C">
          <w:rPr>
            <w:noProof/>
          </w:rPr>
          <w:t>4</w:t>
        </w:r>
      </w:fldSimple>
      <w:r>
        <w:rPr>
          <w:rFonts w:ascii="Calibri" w:hAnsi="Calibri"/>
        </w:rPr>
        <w:t xml:space="preserve">: </w:t>
      </w:r>
      <w:r>
        <w:rPr>
          <w:rFonts w:ascii="Calibri" w:hAnsi="Calibri"/>
          <w:color w:val="333333"/>
        </w:rPr>
        <w:t xml:space="preserve">Time above 10 lx mel EDI </w:t>
      </w:r>
      <w:r>
        <w:rPr>
          <w:rFonts w:ascii="Calibri" w:hAnsi="Calibri"/>
          <w:b/>
          <w:color w:val="333333"/>
        </w:rPr>
        <w:t>without</w:t>
      </w:r>
      <w:r>
        <w:rPr>
          <w:rFonts w:ascii="Calibri" w:hAnsi="Calibri"/>
          <w:color w:val="333333"/>
        </w:rPr>
        <w:t xml:space="preserve"> taking photoperiod into account</w:t>
      </w:r>
    </w:p>
    <w:tbl>
      <w:tblPr>
        <w:tblStyle w:val="Table"/>
        <w:tblW w:w="0" w:type="auto"/>
        <w:jc w:val="center"/>
        <w:tblCellMar>
          <w:left w:w="60" w:type="dxa"/>
          <w:right w:w="60" w:type="dxa"/>
        </w:tblCellMar>
        <w:tblLook w:val="0000" w:firstRow="0" w:lastRow="0" w:firstColumn="0" w:lastColumn="0" w:noHBand="0" w:noVBand="0"/>
      </w:tblPr>
      <w:tblGrid>
        <w:gridCol w:w="1171"/>
        <w:gridCol w:w="2278"/>
        <w:gridCol w:w="837"/>
      </w:tblGrid>
      <w:tr w:rsidR="002C0F20" w14:paraId="2AEE8139" w14:textId="77777777" w:rsidTr="002C0F20">
        <w:trPr>
          <w:cantSplit/>
          <w:tblHeader/>
          <w:jc w:val="center"/>
        </w:trPr>
        <w:tc>
          <w:tcPr>
            <w:tcW w:w="0" w:type="auto"/>
            <w:tcBorders>
              <w:top w:val="single" w:sz="16" w:space="0" w:color="D3D3D3"/>
              <w:left w:val="single" w:sz="0" w:space="0" w:color="D3D3D3"/>
              <w:bottom w:val="single" w:sz="16" w:space="0" w:color="D3D3D3"/>
            </w:tcBorders>
          </w:tcPr>
          <w:p w14:paraId="4501E32A" w14:textId="77777777" w:rsidR="002C0F20" w:rsidRDefault="00000000">
            <w:pPr>
              <w:keepNext/>
              <w:spacing w:after="60"/>
              <w:jc w:val="center"/>
            </w:pPr>
            <w:r>
              <w:rPr>
                <w:rFonts w:ascii="Calibri" w:hAnsi="Calibri"/>
                <w:sz w:val="20"/>
              </w:rPr>
              <w:t>Id</w:t>
            </w:r>
          </w:p>
        </w:tc>
        <w:tc>
          <w:tcPr>
            <w:tcW w:w="0" w:type="auto"/>
            <w:tcBorders>
              <w:top w:val="single" w:sz="16" w:space="0" w:color="D3D3D3"/>
              <w:bottom w:val="single" w:sz="16" w:space="0" w:color="D3D3D3"/>
            </w:tcBorders>
          </w:tcPr>
          <w:p w14:paraId="7474998C" w14:textId="77777777" w:rsidR="002C0F20" w:rsidRDefault="00000000">
            <w:pPr>
              <w:keepNext/>
              <w:spacing w:after="60"/>
              <w:jc w:val="center"/>
            </w:pPr>
            <w:r>
              <w:rPr>
                <w:rFonts w:ascii="Calibri" w:hAnsi="Calibri"/>
                <w:sz w:val="20"/>
              </w:rPr>
              <w:t>mean_duration_above_10</w:t>
            </w:r>
          </w:p>
        </w:tc>
        <w:tc>
          <w:tcPr>
            <w:tcW w:w="0" w:type="auto"/>
            <w:tcBorders>
              <w:top w:val="single" w:sz="16" w:space="0" w:color="D3D3D3"/>
              <w:bottom w:val="single" w:sz="16" w:space="0" w:color="D3D3D3"/>
              <w:right w:val="single" w:sz="0" w:space="0" w:color="D3D3D3"/>
            </w:tcBorders>
          </w:tcPr>
          <w:p w14:paraId="38338127" w14:textId="77777777" w:rsidR="002C0F20" w:rsidRDefault="00000000">
            <w:pPr>
              <w:keepNext/>
              <w:spacing w:after="60"/>
              <w:jc w:val="right"/>
            </w:pPr>
            <w:r>
              <w:rPr>
                <w:rFonts w:ascii="Calibri" w:hAnsi="Calibri"/>
                <w:sz w:val="20"/>
              </w:rPr>
              <w:t>episodes</w:t>
            </w:r>
          </w:p>
        </w:tc>
      </w:tr>
      <w:tr w:rsidR="002C0F20" w14:paraId="7646116F"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E02932" w14:textId="77777777" w:rsidR="002C0F20" w:rsidRDefault="00000000">
            <w:pPr>
              <w:keepNext/>
              <w:spacing w:after="60"/>
              <w:jc w:val="center"/>
            </w:pPr>
            <w:r>
              <w:rPr>
                <w:rFonts w:ascii="Calibri" w:hAnsi="Calibri"/>
                <w:sz w:val="20"/>
              </w:rPr>
              <w:t>Environment</w:t>
            </w:r>
          </w:p>
        </w:tc>
        <w:tc>
          <w:tcPr>
            <w:tcW w:w="0" w:type="auto"/>
            <w:tcBorders>
              <w:top w:val="single" w:sz="0" w:space="0" w:color="D3D3D3"/>
              <w:left w:val="single" w:sz="0" w:space="0" w:color="D3D3D3"/>
              <w:bottom w:val="single" w:sz="0" w:space="0" w:color="D3D3D3"/>
              <w:right w:val="single" w:sz="0" w:space="0" w:color="D3D3D3"/>
            </w:tcBorders>
          </w:tcPr>
          <w:p w14:paraId="24993390" w14:textId="77777777" w:rsidR="002C0F20" w:rsidRDefault="00000000">
            <w:pPr>
              <w:keepNext/>
              <w:spacing w:after="60"/>
              <w:jc w:val="center"/>
            </w:pPr>
            <w:r>
              <w:rPr>
                <w:rFonts w:ascii="Calibri" w:hAnsi="Calibri"/>
                <w:sz w:val="20"/>
              </w:rPr>
              <w:t>51325s (~14.26 hours)</w:t>
            </w:r>
          </w:p>
        </w:tc>
        <w:tc>
          <w:tcPr>
            <w:tcW w:w="0" w:type="auto"/>
            <w:tcBorders>
              <w:top w:val="single" w:sz="0" w:space="0" w:color="D3D3D3"/>
              <w:left w:val="single" w:sz="0" w:space="0" w:color="D3D3D3"/>
              <w:bottom w:val="single" w:sz="0" w:space="0" w:color="D3D3D3"/>
              <w:right w:val="single" w:sz="0" w:space="0" w:color="D3D3D3"/>
            </w:tcBorders>
          </w:tcPr>
          <w:p w14:paraId="245BF155" w14:textId="77777777" w:rsidR="002C0F20" w:rsidRDefault="00000000">
            <w:pPr>
              <w:keepNext/>
              <w:spacing w:after="60"/>
              <w:jc w:val="right"/>
            </w:pPr>
            <w:r>
              <w:rPr>
                <w:rFonts w:ascii="Calibri" w:hAnsi="Calibri"/>
                <w:sz w:val="20"/>
              </w:rPr>
              <w:t>6</w:t>
            </w:r>
          </w:p>
        </w:tc>
      </w:tr>
      <w:tr w:rsidR="002C0F20" w14:paraId="29AC19C1"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17BB11" w14:textId="77777777" w:rsidR="002C0F20" w:rsidRDefault="00000000">
            <w:pPr>
              <w:keepNext/>
              <w:spacing w:after="60"/>
              <w:jc w:val="center"/>
            </w:pPr>
            <w:r>
              <w:rPr>
                <w:rFonts w:ascii="Calibri" w:hAnsi="Calibri"/>
                <w:sz w:val="20"/>
              </w:rPr>
              <w:t>Participant</w:t>
            </w:r>
          </w:p>
        </w:tc>
        <w:tc>
          <w:tcPr>
            <w:tcW w:w="0" w:type="auto"/>
            <w:tcBorders>
              <w:top w:val="single" w:sz="0" w:space="0" w:color="D3D3D3"/>
              <w:left w:val="single" w:sz="0" w:space="0" w:color="D3D3D3"/>
              <w:bottom w:val="single" w:sz="0" w:space="0" w:color="D3D3D3"/>
              <w:right w:val="single" w:sz="0" w:space="0" w:color="D3D3D3"/>
            </w:tcBorders>
          </w:tcPr>
          <w:p w14:paraId="1E708306" w14:textId="77777777" w:rsidR="002C0F20" w:rsidRDefault="00000000">
            <w:pPr>
              <w:keepNext/>
              <w:spacing w:after="60"/>
              <w:jc w:val="center"/>
            </w:pPr>
            <w:r>
              <w:rPr>
                <w:rFonts w:ascii="Calibri" w:hAnsi="Calibri"/>
                <w:sz w:val="20"/>
              </w:rPr>
              <w:t>42912s (~11.92 hours)</w:t>
            </w:r>
          </w:p>
        </w:tc>
        <w:tc>
          <w:tcPr>
            <w:tcW w:w="0" w:type="auto"/>
            <w:tcBorders>
              <w:top w:val="single" w:sz="0" w:space="0" w:color="D3D3D3"/>
              <w:left w:val="single" w:sz="0" w:space="0" w:color="D3D3D3"/>
              <w:bottom w:val="single" w:sz="0" w:space="0" w:color="D3D3D3"/>
              <w:right w:val="single" w:sz="0" w:space="0" w:color="D3D3D3"/>
            </w:tcBorders>
          </w:tcPr>
          <w:p w14:paraId="5D5F3CCB" w14:textId="77777777" w:rsidR="002C0F20" w:rsidRDefault="00000000">
            <w:pPr>
              <w:keepNext/>
              <w:spacing w:after="60"/>
              <w:jc w:val="right"/>
            </w:pPr>
            <w:r>
              <w:rPr>
                <w:rFonts w:ascii="Calibri" w:hAnsi="Calibri"/>
                <w:sz w:val="20"/>
              </w:rPr>
              <w:t>6</w:t>
            </w:r>
          </w:p>
        </w:tc>
      </w:tr>
    </w:tbl>
    <w:p w14:paraId="4A64CB11" w14:textId="77777777" w:rsidR="002C0F20" w:rsidRDefault="00000000">
      <w:pPr>
        <w:keepNext/>
        <w:spacing w:after="60"/>
      </w:pPr>
      <w:r>
        <w:rPr>
          <w:rFonts w:ascii="Calibri" w:hAnsi="Calibri"/>
        </w:rPr>
        <w:t xml:space="preserve">Table </w:t>
      </w:r>
      <w:fldSimple w:instr=" SEQ Table \* ARABIC ">
        <w:r w:rsidR="0083275C">
          <w:rPr>
            <w:noProof/>
          </w:rPr>
          <w:t>5</w:t>
        </w:r>
      </w:fldSimple>
      <w:r>
        <w:rPr>
          <w:rFonts w:ascii="Calibri" w:hAnsi="Calibri"/>
        </w:rPr>
        <w:t xml:space="preserve">: </w:t>
      </w:r>
      <w:r>
        <w:rPr>
          <w:rFonts w:ascii="Calibri" w:hAnsi="Calibri"/>
          <w:color w:val="333333"/>
        </w:rPr>
        <w:t>Time above 10 lx mel EDI taking photoperiod into account</w:t>
      </w:r>
    </w:p>
    <w:tbl>
      <w:tblPr>
        <w:tblStyle w:val="Table"/>
        <w:tblW w:w="0" w:type="auto"/>
        <w:jc w:val="center"/>
        <w:tblCellMar>
          <w:left w:w="60" w:type="dxa"/>
          <w:right w:w="60" w:type="dxa"/>
        </w:tblCellMar>
        <w:tblLook w:val="0000" w:firstRow="0" w:lastRow="0" w:firstColumn="0" w:lastColumn="0" w:noHBand="0" w:noVBand="0"/>
      </w:tblPr>
      <w:tblGrid>
        <w:gridCol w:w="538"/>
        <w:gridCol w:w="2278"/>
        <w:gridCol w:w="837"/>
      </w:tblGrid>
      <w:tr w:rsidR="002C0F20" w14:paraId="2C10E1AE" w14:textId="77777777" w:rsidTr="002C0F20">
        <w:trPr>
          <w:cantSplit/>
          <w:tblHeader/>
          <w:jc w:val="center"/>
        </w:trPr>
        <w:tc>
          <w:tcPr>
            <w:tcW w:w="0" w:type="auto"/>
            <w:tcBorders>
              <w:top w:val="single" w:sz="16" w:space="0" w:color="D3D3D3"/>
              <w:left w:val="single" w:sz="0" w:space="0" w:color="D3D3D3"/>
              <w:bottom w:val="single" w:sz="16" w:space="0" w:color="D3D3D3"/>
            </w:tcBorders>
          </w:tcPr>
          <w:p w14:paraId="17CF2FBB" w14:textId="77777777" w:rsidR="002C0F20" w:rsidRDefault="002C0F20">
            <w:pPr>
              <w:keepNext/>
              <w:spacing w:after="60"/>
            </w:pPr>
          </w:p>
        </w:tc>
        <w:tc>
          <w:tcPr>
            <w:tcW w:w="0" w:type="auto"/>
            <w:tcBorders>
              <w:top w:val="single" w:sz="16" w:space="0" w:color="D3D3D3"/>
              <w:bottom w:val="single" w:sz="16" w:space="0" w:color="D3D3D3"/>
            </w:tcBorders>
          </w:tcPr>
          <w:p w14:paraId="0266E9A3" w14:textId="77777777" w:rsidR="002C0F20" w:rsidRDefault="00000000">
            <w:pPr>
              <w:keepNext/>
              <w:spacing w:after="60"/>
              <w:jc w:val="center"/>
            </w:pPr>
            <w:r>
              <w:rPr>
                <w:rFonts w:ascii="Calibri" w:hAnsi="Calibri"/>
                <w:sz w:val="20"/>
              </w:rPr>
              <w:t>mean_duration_above_10</w:t>
            </w:r>
          </w:p>
        </w:tc>
        <w:tc>
          <w:tcPr>
            <w:tcW w:w="0" w:type="auto"/>
            <w:tcBorders>
              <w:top w:val="single" w:sz="16" w:space="0" w:color="D3D3D3"/>
              <w:bottom w:val="single" w:sz="16" w:space="0" w:color="D3D3D3"/>
              <w:right w:val="single" w:sz="0" w:space="0" w:color="D3D3D3"/>
            </w:tcBorders>
          </w:tcPr>
          <w:p w14:paraId="411DB761" w14:textId="77777777" w:rsidR="002C0F20" w:rsidRDefault="00000000">
            <w:pPr>
              <w:keepNext/>
              <w:spacing w:after="60"/>
              <w:jc w:val="right"/>
            </w:pPr>
            <w:r>
              <w:rPr>
                <w:rFonts w:ascii="Calibri" w:hAnsi="Calibri"/>
                <w:sz w:val="20"/>
              </w:rPr>
              <w:t>episodes</w:t>
            </w:r>
          </w:p>
        </w:tc>
      </w:tr>
      <w:tr w:rsidR="002C0F20" w14:paraId="289A01A1" w14:textId="77777777" w:rsidTr="002C0F20">
        <w:trPr>
          <w:cantSplit/>
          <w:jc w:val="center"/>
        </w:trPr>
        <w:tc>
          <w:tcPr>
            <w:tcW w:w="0" w:type="auto"/>
            <w:gridSpan w:val="3"/>
            <w:tcBorders>
              <w:top w:val="single" w:sz="16" w:space="0" w:color="D3D3D3"/>
              <w:left w:val="single" w:sz="0" w:space="0" w:color="D3D3D3"/>
              <w:bottom w:val="single" w:sz="16" w:space="0" w:color="D3D3D3"/>
              <w:right w:val="single" w:sz="0" w:space="0" w:color="D3D3D3"/>
            </w:tcBorders>
            <w:tcMar>
              <w:top w:w="25" w:type="dxa"/>
            </w:tcMar>
          </w:tcPr>
          <w:p w14:paraId="1EAE87BC" w14:textId="77777777" w:rsidR="002C0F20" w:rsidRDefault="00000000">
            <w:pPr>
              <w:keepNext/>
              <w:spacing w:after="60"/>
            </w:pPr>
            <w:r>
              <w:rPr>
                <w:rFonts w:ascii="Calibri" w:hAnsi="Calibri"/>
                <w:sz w:val="20"/>
              </w:rPr>
              <w:t>Environment</w:t>
            </w:r>
          </w:p>
        </w:tc>
      </w:tr>
      <w:tr w:rsidR="002C0F20" w14:paraId="64D33BE3"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3D3828" w14:textId="77777777" w:rsidR="002C0F20" w:rsidRDefault="00000000">
            <w:pPr>
              <w:keepNext/>
              <w:spacing w:after="60"/>
            </w:pPr>
            <w:r>
              <w:rPr>
                <w:rFonts w:ascii="Calibri" w:hAnsi="Calibri"/>
                <w:sz w:val="20"/>
              </w:rPr>
              <w:t>day</w:t>
            </w:r>
          </w:p>
        </w:tc>
        <w:tc>
          <w:tcPr>
            <w:tcW w:w="0" w:type="auto"/>
            <w:tcBorders>
              <w:top w:val="single" w:sz="0" w:space="0" w:color="D3D3D3"/>
              <w:left w:val="single" w:sz="0" w:space="0" w:color="D3D3D3"/>
              <w:bottom w:val="single" w:sz="0" w:space="0" w:color="D3D3D3"/>
              <w:right w:val="single" w:sz="0" w:space="0" w:color="D3D3D3"/>
            </w:tcBorders>
          </w:tcPr>
          <w:p w14:paraId="42A038FD" w14:textId="77777777" w:rsidR="002C0F20" w:rsidRDefault="00000000">
            <w:pPr>
              <w:keepNext/>
              <w:spacing w:after="60"/>
              <w:jc w:val="center"/>
            </w:pPr>
            <w:r>
              <w:rPr>
                <w:rFonts w:ascii="Calibri" w:hAnsi="Calibri"/>
                <w:sz w:val="20"/>
              </w:rPr>
              <w:t>51325s (~14.26 hours)</w:t>
            </w:r>
          </w:p>
        </w:tc>
        <w:tc>
          <w:tcPr>
            <w:tcW w:w="0" w:type="auto"/>
            <w:tcBorders>
              <w:top w:val="single" w:sz="0" w:space="0" w:color="D3D3D3"/>
              <w:left w:val="single" w:sz="0" w:space="0" w:color="D3D3D3"/>
              <w:bottom w:val="single" w:sz="0" w:space="0" w:color="D3D3D3"/>
              <w:right w:val="single" w:sz="0" w:space="0" w:color="D3D3D3"/>
            </w:tcBorders>
          </w:tcPr>
          <w:p w14:paraId="17B70F50" w14:textId="77777777" w:rsidR="002C0F20" w:rsidRDefault="00000000">
            <w:pPr>
              <w:keepNext/>
              <w:spacing w:after="60"/>
              <w:jc w:val="right"/>
            </w:pPr>
            <w:r>
              <w:rPr>
                <w:rFonts w:ascii="Calibri" w:hAnsi="Calibri"/>
                <w:sz w:val="20"/>
              </w:rPr>
              <w:t>6</w:t>
            </w:r>
          </w:p>
        </w:tc>
      </w:tr>
      <w:tr w:rsidR="002C0F20" w14:paraId="74724348"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AD6CC7" w14:textId="77777777" w:rsidR="002C0F20" w:rsidRDefault="00000000">
            <w:pPr>
              <w:keepNext/>
              <w:spacing w:after="60"/>
            </w:pPr>
            <w:r>
              <w:rPr>
                <w:rFonts w:ascii="Calibri" w:hAnsi="Calibri"/>
                <w:sz w:val="20"/>
              </w:rPr>
              <w:t>night</w:t>
            </w:r>
          </w:p>
        </w:tc>
        <w:tc>
          <w:tcPr>
            <w:tcW w:w="0" w:type="auto"/>
            <w:tcBorders>
              <w:top w:val="single" w:sz="0" w:space="0" w:color="D3D3D3"/>
              <w:left w:val="single" w:sz="0" w:space="0" w:color="D3D3D3"/>
              <w:bottom w:val="single" w:sz="0" w:space="0" w:color="D3D3D3"/>
              <w:right w:val="single" w:sz="0" w:space="0" w:color="D3D3D3"/>
            </w:tcBorders>
          </w:tcPr>
          <w:p w14:paraId="1632C4B2" w14:textId="77777777" w:rsidR="002C0F20" w:rsidRDefault="00000000">
            <w:pPr>
              <w:keepNext/>
              <w:spacing w:after="60"/>
              <w:jc w:val="center"/>
            </w:pPr>
            <w:r>
              <w:rPr>
                <w:rFonts w:ascii="Calibri" w:hAnsi="Calibri"/>
                <w:sz w:val="20"/>
              </w:rPr>
              <w:t>0s</w:t>
            </w:r>
          </w:p>
        </w:tc>
        <w:tc>
          <w:tcPr>
            <w:tcW w:w="0" w:type="auto"/>
            <w:tcBorders>
              <w:top w:val="single" w:sz="0" w:space="0" w:color="D3D3D3"/>
              <w:left w:val="single" w:sz="0" w:space="0" w:color="D3D3D3"/>
              <w:bottom w:val="single" w:sz="0" w:space="0" w:color="D3D3D3"/>
              <w:right w:val="single" w:sz="0" w:space="0" w:color="D3D3D3"/>
            </w:tcBorders>
          </w:tcPr>
          <w:p w14:paraId="34B08F32" w14:textId="77777777" w:rsidR="002C0F20" w:rsidRDefault="00000000">
            <w:pPr>
              <w:keepNext/>
              <w:spacing w:after="60"/>
              <w:jc w:val="right"/>
            </w:pPr>
            <w:r>
              <w:rPr>
                <w:rFonts w:ascii="Calibri" w:hAnsi="Calibri"/>
                <w:sz w:val="20"/>
              </w:rPr>
              <w:t>6</w:t>
            </w:r>
          </w:p>
        </w:tc>
      </w:tr>
      <w:tr w:rsidR="002C0F20" w14:paraId="415B92FF" w14:textId="77777777" w:rsidTr="002C0F20">
        <w:trPr>
          <w:cantSplit/>
          <w:jc w:val="center"/>
        </w:trPr>
        <w:tc>
          <w:tcPr>
            <w:tcW w:w="0" w:type="auto"/>
            <w:gridSpan w:val="3"/>
            <w:tcBorders>
              <w:top w:val="single" w:sz="16" w:space="0" w:color="D3D3D3"/>
              <w:left w:val="single" w:sz="0" w:space="0" w:color="D3D3D3"/>
              <w:bottom w:val="single" w:sz="16" w:space="0" w:color="D3D3D3"/>
              <w:right w:val="single" w:sz="0" w:space="0" w:color="D3D3D3"/>
            </w:tcBorders>
            <w:tcMar>
              <w:top w:w="25" w:type="dxa"/>
            </w:tcMar>
          </w:tcPr>
          <w:p w14:paraId="5E8C245B" w14:textId="77777777" w:rsidR="002C0F20" w:rsidRDefault="00000000">
            <w:pPr>
              <w:keepNext/>
              <w:spacing w:after="60"/>
            </w:pPr>
            <w:r>
              <w:rPr>
                <w:rFonts w:ascii="Calibri" w:hAnsi="Calibri"/>
                <w:sz w:val="20"/>
              </w:rPr>
              <w:t>Participant</w:t>
            </w:r>
          </w:p>
        </w:tc>
      </w:tr>
      <w:tr w:rsidR="002C0F20" w14:paraId="2CBC92AD"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23159A" w14:textId="77777777" w:rsidR="002C0F20" w:rsidRDefault="00000000">
            <w:pPr>
              <w:keepNext/>
              <w:spacing w:after="60"/>
            </w:pPr>
            <w:r>
              <w:rPr>
                <w:rFonts w:ascii="Calibri" w:hAnsi="Calibri"/>
                <w:sz w:val="20"/>
              </w:rPr>
              <w:t>day</w:t>
            </w:r>
          </w:p>
        </w:tc>
        <w:tc>
          <w:tcPr>
            <w:tcW w:w="0" w:type="auto"/>
            <w:tcBorders>
              <w:top w:val="single" w:sz="0" w:space="0" w:color="D3D3D3"/>
              <w:left w:val="single" w:sz="0" w:space="0" w:color="D3D3D3"/>
              <w:bottom w:val="single" w:sz="0" w:space="0" w:color="D3D3D3"/>
              <w:right w:val="single" w:sz="0" w:space="0" w:color="D3D3D3"/>
            </w:tcBorders>
          </w:tcPr>
          <w:p w14:paraId="6A00B465" w14:textId="77777777" w:rsidR="002C0F20" w:rsidRDefault="00000000">
            <w:pPr>
              <w:keepNext/>
              <w:spacing w:after="60"/>
              <w:jc w:val="center"/>
            </w:pPr>
            <w:r>
              <w:rPr>
                <w:rFonts w:ascii="Calibri" w:hAnsi="Calibri"/>
                <w:sz w:val="20"/>
              </w:rPr>
              <w:t>38675s (~10.74 hours)</w:t>
            </w:r>
          </w:p>
        </w:tc>
        <w:tc>
          <w:tcPr>
            <w:tcW w:w="0" w:type="auto"/>
            <w:tcBorders>
              <w:top w:val="single" w:sz="0" w:space="0" w:color="D3D3D3"/>
              <w:left w:val="single" w:sz="0" w:space="0" w:color="D3D3D3"/>
              <w:bottom w:val="single" w:sz="0" w:space="0" w:color="D3D3D3"/>
              <w:right w:val="single" w:sz="0" w:space="0" w:color="D3D3D3"/>
            </w:tcBorders>
          </w:tcPr>
          <w:p w14:paraId="381585D8" w14:textId="77777777" w:rsidR="002C0F20" w:rsidRDefault="00000000">
            <w:pPr>
              <w:keepNext/>
              <w:spacing w:after="60"/>
              <w:jc w:val="right"/>
            </w:pPr>
            <w:r>
              <w:rPr>
                <w:rFonts w:ascii="Calibri" w:hAnsi="Calibri"/>
                <w:sz w:val="20"/>
              </w:rPr>
              <w:t>6</w:t>
            </w:r>
          </w:p>
        </w:tc>
      </w:tr>
      <w:tr w:rsidR="002C0F20" w14:paraId="77685A64" w14:textId="77777777" w:rsidTr="002C0F20">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53BD34" w14:textId="77777777" w:rsidR="002C0F20" w:rsidRDefault="00000000">
            <w:pPr>
              <w:keepNext/>
              <w:spacing w:after="60"/>
            </w:pPr>
            <w:r>
              <w:rPr>
                <w:rFonts w:ascii="Calibri" w:hAnsi="Calibri"/>
                <w:sz w:val="20"/>
              </w:rPr>
              <w:t>night</w:t>
            </w:r>
          </w:p>
        </w:tc>
        <w:tc>
          <w:tcPr>
            <w:tcW w:w="0" w:type="auto"/>
            <w:tcBorders>
              <w:top w:val="single" w:sz="0" w:space="0" w:color="D3D3D3"/>
              <w:left w:val="single" w:sz="0" w:space="0" w:color="D3D3D3"/>
              <w:bottom w:val="single" w:sz="0" w:space="0" w:color="D3D3D3"/>
              <w:right w:val="single" w:sz="0" w:space="0" w:color="D3D3D3"/>
            </w:tcBorders>
          </w:tcPr>
          <w:p w14:paraId="7C8E633B" w14:textId="77777777" w:rsidR="002C0F20" w:rsidRDefault="00000000">
            <w:pPr>
              <w:keepNext/>
              <w:spacing w:after="60"/>
              <w:jc w:val="center"/>
            </w:pPr>
            <w:r>
              <w:rPr>
                <w:rFonts w:ascii="Calibri" w:hAnsi="Calibri"/>
                <w:sz w:val="20"/>
              </w:rPr>
              <w:t>4237s (~1.18 hours)</w:t>
            </w:r>
          </w:p>
        </w:tc>
        <w:tc>
          <w:tcPr>
            <w:tcW w:w="0" w:type="auto"/>
            <w:tcBorders>
              <w:top w:val="single" w:sz="0" w:space="0" w:color="D3D3D3"/>
              <w:left w:val="single" w:sz="0" w:space="0" w:color="D3D3D3"/>
              <w:bottom w:val="single" w:sz="0" w:space="0" w:color="D3D3D3"/>
              <w:right w:val="single" w:sz="0" w:space="0" w:color="D3D3D3"/>
            </w:tcBorders>
          </w:tcPr>
          <w:p w14:paraId="7D81CB7C" w14:textId="77777777" w:rsidR="002C0F20" w:rsidRDefault="00000000">
            <w:pPr>
              <w:keepNext/>
              <w:spacing w:after="60"/>
              <w:jc w:val="right"/>
            </w:pPr>
            <w:r>
              <w:rPr>
                <w:rFonts w:ascii="Calibri" w:hAnsi="Calibri"/>
                <w:sz w:val="20"/>
              </w:rPr>
              <w:t>6</w:t>
            </w:r>
          </w:p>
        </w:tc>
      </w:tr>
    </w:tbl>
    <w:p w14:paraId="7960A264" w14:textId="77777777" w:rsidR="002C0F20" w:rsidRDefault="00000000">
      <w:pPr>
        <w:pStyle w:val="Textkrper"/>
      </w:pPr>
      <w:r>
        <w:rPr>
          <w:vertAlign w:val="subscript"/>
        </w:rPr>
        <w:t xml:space="preserve">Source: </w:t>
      </w:r>
      <w:hyperlink r:id="rId81">
        <w:r>
          <w:rPr>
            <w:rStyle w:val="Hyperlink"/>
            <w:vertAlign w:val="subscript"/>
          </w:rPr>
          <w:t>Article Notebook</w:t>
        </w:r>
      </w:hyperlink>
    </w:p>
    <w:p w14:paraId="0B42BE1B" w14:textId="77777777" w:rsidR="002C0F20" w:rsidRDefault="00000000">
      <w:pPr>
        <w:pStyle w:val="berschrift3"/>
      </w:pPr>
      <w:bookmarkStart w:id="116" w:name="metric-selection"/>
      <w:bookmarkStart w:id="117" w:name="_Toc232588332"/>
      <w:bookmarkEnd w:id="114"/>
      <w:r>
        <w:t>Metric selection</w:t>
      </w:r>
      <w:bookmarkEnd w:id="117"/>
    </w:p>
    <w:p w14:paraId="1A83DB51" w14:textId="77777777" w:rsidR="002C0F20" w:rsidRDefault="00000000">
      <w:pPr>
        <w:pStyle w:val="FirstParagraph"/>
      </w:pPr>
      <w:r>
        <w:t xml:space="preserve">Time-series of light exposure and visual experience data can be </w:t>
      </w:r>
      <w:proofErr w:type="spellStart"/>
      <w:r>
        <w:t>analysed</w:t>
      </w:r>
      <w:proofErr w:type="spellEnd"/>
      <w:r>
        <w:t xml:space="preserve"> using a series of metrics (Hartmeyer and Andersen 2023; Zauner et al. 2025). Importantly, there are no standard metrics for the analysis of light exposure data that have been robustly and reliably linked to outcome metrics. Given the lack of standard metrics, researchers must pay particular attention to analytic flexibility leading to inflated false positive rates in statistical analysis.</w:t>
      </w:r>
    </w:p>
    <w:p w14:paraId="4F816D2B" w14:textId="77777777" w:rsidR="002C0F20" w:rsidRDefault="00000000">
      <w:pPr>
        <w:pStyle w:val="Textkrper"/>
      </w:pPr>
      <w:r>
        <w:rPr>
          <w:noProof/>
        </w:rPr>
        <w:lastRenderedPageBreak/>
        <w:drawing>
          <wp:inline distT="0" distB="0" distL="0" distR="0" wp14:anchorId="0F987DEF" wp14:editId="6823EAD3">
            <wp:extent cx="5334000" cy="3497238"/>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images/metric_types.png"/>
                    <pic:cNvPicPr>
                      <a:picLocks noChangeAspect="1" noChangeArrowheads="1"/>
                    </pic:cNvPicPr>
                  </pic:nvPicPr>
                  <pic:blipFill>
                    <a:blip r:embed="rId82"/>
                    <a:stretch>
                      <a:fillRect/>
                    </a:stretch>
                  </pic:blipFill>
                  <pic:spPr bwMode="auto">
                    <a:xfrm>
                      <a:off x="0" y="0"/>
                      <a:ext cx="5334000" cy="3497238"/>
                    </a:xfrm>
                    <a:prstGeom prst="rect">
                      <a:avLst/>
                    </a:prstGeom>
                    <a:noFill/>
                    <a:ln w="9525">
                      <a:noFill/>
                      <a:headEnd/>
                      <a:tailEnd/>
                    </a:ln>
                  </pic:spPr>
                </pic:pic>
              </a:graphicData>
            </a:graphic>
          </wp:inline>
        </w:drawing>
      </w:r>
    </w:p>
    <w:p w14:paraId="3345F40C" w14:textId="77777777" w:rsidR="002C0F20" w:rsidRDefault="00000000">
      <w:pPr>
        <w:pStyle w:val="Textkrper"/>
      </w:pPr>
      <w:r>
        <w:t xml:space="preserve">Very </w:t>
      </w:r>
      <w:proofErr w:type="spellStart"/>
      <w:r>
        <w:t>broady</w:t>
      </w:r>
      <w:proofErr w:type="spellEnd"/>
      <w:r>
        <w:t xml:space="preserve">, metrics of light exposure can be </w:t>
      </w:r>
      <w:proofErr w:type="spellStart"/>
      <w:r>
        <w:t>categorised</w:t>
      </w:r>
      <w:proofErr w:type="spellEnd"/>
      <w:r>
        <w:t xml:space="preserve"> in several ways, as </w:t>
      </w:r>
      <w:proofErr w:type="spellStart"/>
      <w:r>
        <w:t>layed</w:t>
      </w:r>
      <w:proofErr w:type="spellEnd"/>
      <w:r>
        <w:t xml:space="preserve"> out by (Hartmeyer and Andersen 2023):</w:t>
      </w:r>
    </w:p>
    <w:p w14:paraId="1DB039A4" w14:textId="77777777" w:rsidR="002C0F20" w:rsidRDefault="00000000">
      <w:pPr>
        <w:numPr>
          <w:ilvl w:val="0"/>
          <w:numId w:val="21"/>
        </w:numPr>
      </w:pPr>
      <w:r>
        <w:rPr>
          <w:b/>
          <w:bCs/>
        </w:rPr>
        <w:t>Spectral composition</w:t>
      </w:r>
      <w:r>
        <w:t xml:space="preserve">: The distribution of </w:t>
      </w:r>
      <w:proofErr w:type="spellStart"/>
      <w:r>
        <w:t>wavelenghts</w:t>
      </w:r>
      <w:proofErr w:type="spellEnd"/>
      <w:r>
        <w:t xml:space="preserve"> in the spectrum influences non-visual responses. This is encoded in the alpha-</w:t>
      </w:r>
      <w:proofErr w:type="spellStart"/>
      <w:r>
        <w:t>opic</w:t>
      </w:r>
      <w:proofErr w:type="spellEnd"/>
      <w:r>
        <w:t xml:space="preserve"> metrics CIE S 026 puts forth. Visual brightness perception is coded in the </w:t>
      </w:r>
      <m:oMath>
        <m:r>
          <w:rPr>
            <w:rFonts w:ascii="Cambria Math" w:hAnsi="Cambria Math"/>
          </w:rPr>
          <m:t>V</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function and several derivatives that deal with larger viewing angles (10° instead of 2°) or </w:t>
      </w:r>
      <w:r>
        <w:rPr>
          <w:i/>
          <w:iCs/>
        </w:rPr>
        <w:t>mesopic</w:t>
      </w:r>
      <w:r>
        <w:t xml:space="preserve"> and </w:t>
      </w:r>
      <w:r>
        <w:rPr>
          <w:i/>
          <w:iCs/>
        </w:rPr>
        <w:t>scotopic</w:t>
      </w:r>
      <w:r>
        <w:t xml:space="preserve"> conditions. Besides that, there are broader stroked attempts, e.g., when comparing spectral irradiance in the short compared to the long wavelength segment of the spectrum.</w:t>
      </w:r>
    </w:p>
    <w:p w14:paraId="0CA014C9" w14:textId="77777777" w:rsidR="002C0F20" w:rsidRDefault="00000000">
      <w:pPr>
        <w:numPr>
          <w:ilvl w:val="0"/>
          <w:numId w:val="21"/>
        </w:numPr>
      </w:pPr>
      <w:r>
        <w:rPr>
          <w:b/>
          <w:bCs/>
        </w:rPr>
        <w:t>Level, duration, and temporal dynamics</w:t>
      </w:r>
      <w:r>
        <w:t xml:space="preserve">: Non-visual responses have been shown </w:t>
      </w:r>
      <w:proofErr w:type="spellStart"/>
      <w:r>
        <w:t>do</w:t>
      </w:r>
      <w:proofErr w:type="spellEnd"/>
      <w:r>
        <w:t xml:space="preserve"> follow a dose-dependent relationship with the stimulus intensity (level) and the stimulus duration (length of exposition). Many metrics have been centered around these concepts, e.g., the time above a certain threshold (</w:t>
      </w:r>
      <w:hyperlink r:id="rId83">
        <w:r>
          <w:rPr>
            <w:rStyle w:val="Hyperlink"/>
          </w:rPr>
          <w:t>TAT</w:t>
        </w:r>
      </w:hyperlink>
      <w:r>
        <w:t xml:space="preserve">), the mean or median of a given period, or the duration and length of </w:t>
      </w:r>
      <w:r>
        <w:rPr>
          <w:i/>
          <w:iCs/>
        </w:rPr>
        <w:t>pulses</w:t>
      </w:r>
      <w:r>
        <w:t xml:space="preserve"> above a given threshold (</w:t>
      </w:r>
      <w:hyperlink r:id="rId84">
        <w:r>
          <w:rPr>
            <w:rStyle w:val="Hyperlink"/>
          </w:rPr>
          <w:t>PAT</w:t>
        </w:r>
      </w:hyperlink>
      <w:r>
        <w:t>).</w:t>
      </w:r>
    </w:p>
    <w:p w14:paraId="744A0C14" w14:textId="77777777" w:rsidR="002C0F20" w:rsidRDefault="00000000">
      <w:pPr>
        <w:numPr>
          <w:ilvl w:val="0"/>
          <w:numId w:val="21"/>
        </w:numPr>
      </w:pPr>
      <w:r>
        <w:rPr>
          <w:b/>
          <w:bCs/>
        </w:rPr>
        <w:t>Timing</w:t>
      </w:r>
      <w:r>
        <w:t>: besides the intensity and duration of a stimulus, when it is applied also carries important information, as humans react in a phase-response dependent manner to stimuli, e.g. with phase shifts more potent in the morning compared to midday. Common metrics in this category are the midpoint of the cumulative light exposure, or the midpoint of the brightest 10 hours (</w:t>
      </w:r>
      <w:hyperlink r:id="rId85">
        <w:r>
          <w:rPr>
            <w:rStyle w:val="Hyperlink"/>
          </w:rPr>
          <w:t>M10</w:t>
        </w:r>
      </w:hyperlink>
      <w:r>
        <w:t>) or darkest 5 hours of the day (</w:t>
      </w:r>
      <w:hyperlink r:id="rId86">
        <w:r>
          <w:rPr>
            <w:rStyle w:val="Hyperlink"/>
          </w:rPr>
          <w:t>L5</w:t>
        </w:r>
      </w:hyperlink>
      <w:r>
        <w:t>).</w:t>
      </w:r>
    </w:p>
    <w:p w14:paraId="57BE49C9" w14:textId="77777777" w:rsidR="002C0F20" w:rsidRDefault="00000000">
      <w:pPr>
        <w:numPr>
          <w:ilvl w:val="0"/>
          <w:numId w:val="21"/>
        </w:numPr>
      </w:pPr>
      <w:r>
        <w:rPr>
          <w:b/>
          <w:bCs/>
        </w:rPr>
        <w:t>Prior history</w:t>
      </w:r>
      <w:r>
        <w:t>: photic history, i.e., the amount of light prior to a given moment, shapes the intensity of a response. The non-visual circadian response (</w:t>
      </w:r>
      <w:proofErr w:type="spellStart"/>
      <w:r>
        <w:fldChar w:fldCharType="begin"/>
      </w:r>
      <w:r>
        <w:instrText>HYPERLINK "https://tscnlab.github.io/LightLogR/reference/nvRC_metrics.html" \h</w:instrText>
      </w:r>
      <w:r>
        <w:fldChar w:fldCharType="separate"/>
      </w:r>
      <w:r>
        <w:rPr>
          <w:rStyle w:val="Hyperlink"/>
        </w:rPr>
        <w:t>nvRC</w:t>
      </w:r>
      <w:proofErr w:type="spellEnd"/>
      <w:r>
        <w:fldChar w:fldCharType="end"/>
      </w:r>
      <w:r>
        <w:t>) encodes this behavior.</w:t>
      </w:r>
    </w:p>
    <w:p w14:paraId="3A217ADD" w14:textId="77777777" w:rsidR="002C0F20" w:rsidRDefault="00000000">
      <w:pPr>
        <w:pStyle w:val="FirstParagraph"/>
      </w:pPr>
      <w:r>
        <w:lastRenderedPageBreak/>
        <w:t>Importantly, many metrics share similar features and core metrics that express certain health-related outcomes have to be defined.</w:t>
      </w:r>
    </w:p>
    <w:p w14:paraId="317337C5" w14:textId="77777777" w:rsidR="002C0F20" w:rsidRDefault="00000000">
      <w:pPr>
        <w:pStyle w:val="berschrift3"/>
      </w:pPr>
      <w:bookmarkStart w:id="118" w:name="X8d0b29aa431d99bbf26e498c5824c0d1b1f724d"/>
      <w:bookmarkStart w:id="119" w:name="_Toc232588333"/>
      <w:bookmarkEnd w:id="116"/>
      <w:r>
        <w:t>Special properties of light and visual experience data</w:t>
      </w:r>
      <w:bookmarkEnd w:id="119"/>
    </w:p>
    <w:p w14:paraId="2C2F3EFC" w14:textId="77777777" w:rsidR="002C0F20" w:rsidRDefault="00000000">
      <w:pPr>
        <w:pStyle w:val="FirstParagraph"/>
      </w:pPr>
      <w:r>
        <w:t>Light exposure data spans a wide dynamic range, mirroring the differences in possible environmental exposures from the scotopic to the photopic range of light levels. This means that data are usually considered in a log</w:t>
      </w:r>
      <w:r>
        <w:rPr>
          <w:vertAlign w:val="subscript"/>
        </w:rPr>
        <w:t>10</w:t>
      </w:r>
      <w:r>
        <w:t>-transformed fashion.</w:t>
      </w:r>
    </w:p>
    <w:p w14:paraId="2B9008CA" w14:textId="77777777" w:rsidR="002C0F20" w:rsidRDefault="00000000">
      <w:pPr>
        <w:pStyle w:val="Textkrper"/>
      </w:pPr>
      <w:r>
        <w:t>An additional statistical property of 24-hour light exposure data is that it is heavily zero-inflated, due to the lack of light at night, or light below the measurement threshold of the device.</w:t>
      </w:r>
    </w:p>
    <w:p w14:paraId="4FADEC8C" w14:textId="77777777" w:rsidR="002C0F20" w:rsidRDefault="00000000">
      <w:pPr>
        <w:pStyle w:val="berschrift3"/>
      </w:pPr>
      <w:bookmarkStart w:id="120" w:name="sec-implementation"/>
      <w:bookmarkStart w:id="121" w:name="_Toc232588334"/>
      <w:bookmarkEnd w:id="118"/>
      <w:r>
        <w:t>Implementation</w:t>
      </w:r>
      <w:bookmarkEnd w:id="121"/>
    </w:p>
    <w:p w14:paraId="5E58956B" w14:textId="77777777" w:rsidR="002C0F20" w:rsidRDefault="00000000">
      <w:pPr>
        <w:pStyle w:val="FirstParagraph"/>
      </w:pPr>
      <w:r>
        <w:t xml:space="preserve">It is recommended that analysis of visual experience data is implemented using programmatic tools, such as </w:t>
      </w:r>
      <w:hyperlink r:id="rId87">
        <w:r>
          <w:rPr>
            <w:rStyle w:val="Hyperlink"/>
          </w:rPr>
          <w:t>R</w:t>
        </w:r>
      </w:hyperlink>
      <w:r>
        <w:t xml:space="preserve">, </w:t>
      </w:r>
      <w:hyperlink r:id="rId88">
        <w:r>
          <w:rPr>
            <w:rStyle w:val="Hyperlink"/>
          </w:rPr>
          <w:t>Python</w:t>
        </w:r>
      </w:hyperlink>
      <w:r>
        <w:t xml:space="preserve"> or </w:t>
      </w:r>
      <w:hyperlink r:id="rId89">
        <w:r>
          <w:rPr>
            <w:rStyle w:val="Hyperlink"/>
          </w:rPr>
          <w:t>MATLAB</w:t>
        </w:r>
      </w:hyperlink>
      <w:r>
        <w:t xml:space="preserve">. </w:t>
      </w:r>
      <w:hyperlink r:id="rId90">
        <w:proofErr w:type="spellStart"/>
        <w:r>
          <w:rPr>
            <w:rStyle w:val="Hyperlink"/>
          </w:rPr>
          <w:t>LightLogR</w:t>
        </w:r>
        <w:proofErr w:type="spellEnd"/>
      </w:hyperlink>
      <w:r>
        <w:t xml:space="preserve"> (Zauner et al. 2025) offers a powerful </w:t>
      </w:r>
      <w:hyperlink r:id="rId91">
        <w:r>
          <w:rPr>
            <w:rStyle w:val="Hyperlink"/>
          </w:rPr>
          <w:t>open-source tool</w:t>
        </w:r>
      </w:hyperlink>
      <w:r>
        <w:t xml:space="preserve"> available on </w:t>
      </w:r>
      <w:hyperlink r:id="rId92">
        <w:r>
          <w:rPr>
            <w:rStyle w:val="Hyperlink"/>
          </w:rPr>
          <w:t>CRAN</w:t>
        </w:r>
      </w:hyperlink>
      <w:r>
        <w:t xml:space="preserve"> for the analysis of light exposure and visual experience data.</w:t>
      </w:r>
    </w:p>
    <w:p w14:paraId="07690C8E" w14:textId="77777777" w:rsidR="002C0F20" w:rsidRDefault="00000000">
      <w:pPr>
        <w:pStyle w:val="berschrift2"/>
      </w:pPr>
      <w:bookmarkStart w:id="122" w:name="reporting-data"/>
      <w:bookmarkStart w:id="123" w:name="_Toc232588335"/>
      <w:bookmarkEnd w:id="103"/>
      <w:bookmarkEnd w:id="120"/>
      <w:r>
        <w:t>Reporting data</w:t>
      </w:r>
      <w:bookmarkEnd w:id="123"/>
    </w:p>
    <w:p w14:paraId="64135F87" w14:textId="77777777" w:rsidR="002C0F20" w:rsidRDefault="00000000">
      <w:pPr>
        <w:pStyle w:val="FirstParagraph"/>
      </w:pPr>
      <w:r>
        <w:t>Upon conclusion of the data collection, the next step is to report the data and associated results.</w:t>
      </w:r>
    </w:p>
    <w:p w14:paraId="5644A3DF" w14:textId="77777777" w:rsidR="002C0F20" w:rsidRDefault="00000000">
      <w:pPr>
        <w:pStyle w:val="berschrift3"/>
      </w:pPr>
      <w:bookmarkStart w:id="124" w:name="methods-section"/>
      <w:bookmarkStart w:id="125" w:name="_Toc232588336"/>
      <w:r>
        <w:t>Methods section</w:t>
      </w:r>
      <w:bookmarkEnd w:id="125"/>
    </w:p>
    <w:p w14:paraId="224F7615" w14:textId="77777777" w:rsidR="002C0F20" w:rsidRDefault="00000000">
      <w:pPr>
        <w:pStyle w:val="FirstParagraph"/>
      </w:pPr>
      <w:r>
        <w:t>For transparency and to ensure that others can replicate and reproduce the measurement protocol and study, it is key to document various aspects related to the measurement of visual experience and light exposure. At a minimum, it is recommended to include text on the following points:</w:t>
      </w:r>
    </w:p>
    <w:p w14:paraId="5D71D5D3" w14:textId="77777777" w:rsidR="002C0F20" w:rsidRDefault="00000000">
      <w:pPr>
        <w:pStyle w:val="Compact"/>
        <w:numPr>
          <w:ilvl w:val="0"/>
          <w:numId w:val="22"/>
        </w:numPr>
      </w:pPr>
      <w:r>
        <w:rPr>
          <w:b/>
          <w:bCs/>
        </w:rPr>
        <w:t>Device-related properties</w:t>
      </w:r>
    </w:p>
    <w:p w14:paraId="7324E374" w14:textId="77777777" w:rsidR="002C0F20" w:rsidRDefault="00000000">
      <w:pPr>
        <w:pStyle w:val="Compact"/>
        <w:numPr>
          <w:ilvl w:val="1"/>
          <w:numId w:val="23"/>
        </w:numPr>
      </w:pPr>
      <w:r>
        <w:t>Manufacturer, brand and make of wearable device used</w:t>
      </w:r>
    </w:p>
    <w:p w14:paraId="6936D73E" w14:textId="77777777" w:rsidR="002C0F20" w:rsidRDefault="00000000">
      <w:pPr>
        <w:pStyle w:val="Compact"/>
        <w:numPr>
          <w:ilvl w:val="1"/>
          <w:numId w:val="23"/>
        </w:numPr>
      </w:pPr>
      <w:r>
        <w:t>Wearing location</w:t>
      </w:r>
    </w:p>
    <w:p w14:paraId="77EC5A55" w14:textId="77777777" w:rsidR="002C0F20" w:rsidRDefault="00000000">
      <w:pPr>
        <w:pStyle w:val="Compact"/>
        <w:numPr>
          <w:ilvl w:val="1"/>
          <w:numId w:val="23"/>
        </w:numPr>
      </w:pPr>
      <w:r>
        <w:t>Sampling interval</w:t>
      </w:r>
    </w:p>
    <w:p w14:paraId="415275E6" w14:textId="77777777" w:rsidR="002C0F20" w:rsidRDefault="00000000">
      <w:pPr>
        <w:pStyle w:val="Compact"/>
        <w:numPr>
          <w:ilvl w:val="1"/>
          <w:numId w:val="23"/>
        </w:numPr>
      </w:pPr>
      <w:r>
        <w:t>Measured quantities</w:t>
      </w:r>
    </w:p>
    <w:p w14:paraId="1381DE89" w14:textId="77777777" w:rsidR="002C0F20" w:rsidRDefault="00000000">
      <w:pPr>
        <w:pStyle w:val="Compact"/>
        <w:numPr>
          <w:ilvl w:val="1"/>
          <w:numId w:val="23"/>
        </w:numPr>
      </w:pPr>
      <w:r>
        <w:t>Calibration information on directional sensitivity, spectral sensitive, linearity and range properties</w:t>
      </w:r>
    </w:p>
    <w:p w14:paraId="7842E969" w14:textId="77777777" w:rsidR="002C0F20" w:rsidRDefault="00000000">
      <w:pPr>
        <w:pStyle w:val="Compact"/>
        <w:numPr>
          <w:ilvl w:val="0"/>
          <w:numId w:val="22"/>
        </w:numPr>
      </w:pPr>
      <w:r>
        <w:rPr>
          <w:b/>
          <w:bCs/>
        </w:rPr>
        <w:t>Protocol-related properties</w:t>
      </w:r>
    </w:p>
    <w:p w14:paraId="3A015176" w14:textId="77777777" w:rsidR="002C0F20" w:rsidRDefault="00000000">
      <w:pPr>
        <w:pStyle w:val="Compact"/>
        <w:numPr>
          <w:ilvl w:val="1"/>
          <w:numId w:val="24"/>
        </w:numPr>
      </w:pPr>
      <w:r>
        <w:t>Location and season of data collection</w:t>
      </w:r>
    </w:p>
    <w:p w14:paraId="5F9F007F" w14:textId="77777777" w:rsidR="002C0F20" w:rsidRDefault="00000000">
      <w:pPr>
        <w:pStyle w:val="Compact"/>
        <w:numPr>
          <w:ilvl w:val="1"/>
          <w:numId w:val="24"/>
        </w:numPr>
      </w:pPr>
      <w:r>
        <w:t>Time zone and changes (e.g., daylight saving time)</w:t>
      </w:r>
    </w:p>
    <w:p w14:paraId="71E2DFCD" w14:textId="77777777" w:rsidR="002C0F20" w:rsidRDefault="00000000">
      <w:pPr>
        <w:pStyle w:val="Compact"/>
        <w:numPr>
          <w:ilvl w:val="1"/>
          <w:numId w:val="24"/>
        </w:numPr>
      </w:pPr>
      <w:r>
        <w:t>Wearing location</w:t>
      </w:r>
    </w:p>
    <w:p w14:paraId="27B0A93F" w14:textId="77777777" w:rsidR="002C0F20" w:rsidRDefault="00000000">
      <w:pPr>
        <w:pStyle w:val="Compact"/>
        <w:numPr>
          <w:ilvl w:val="1"/>
          <w:numId w:val="24"/>
        </w:numPr>
      </w:pPr>
      <w:r>
        <w:t>Wearing duration</w:t>
      </w:r>
    </w:p>
    <w:p w14:paraId="3F598D69" w14:textId="77777777" w:rsidR="002C0F20" w:rsidRDefault="00000000">
      <w:pPr>
        <w:pStyle w:val="Compact"/>
        <w:numPr>
          <w:ilvl w:val="1"/>
          <w:numId w:val="24"/>
        </w:numPr>
      </w:pPr>
      <w:r>
        <w:t>Instructions given to the participant for wear context and non-wear behaviour</w:t>
      </w:r>
    </w:p>
    <w:p w14:paraId="6992BF79" w14:textId="77777777" w:rsidR="002C0F20" w:rsidRDefault="00000000">
      <w:pPr>
        <w:pStyle w:val="Compact"/>
        <w:numPr>
          <w:ilvl w:val="1"/>
          <w:numId w:val="24"/>
        </w:numPr>
      </w:pPr>
      <w:r>
        <w:t>Criteria for inclusion/exclusion based on wear time and compliance</w:t>
      </w:r>
    </w:p>
    <w:p w14:paraId="3DC865FD" w14:textId="77777777" w:rsidR="002C0F20" w:rsidRDefault="00000000">
      <w:pPr>
        <w:pStyle w:val="Compact"/>
        <w:numPr>
          <w:ilvl w:val="1"/>
          <w:numId w:val="24"/>
        </w:numPr>
      </w:pPr>
      <w:r>
        <w:lastRenderedPageBreak/>
        <w:t>Use of prompts/reminders to ensure compliance</w:t>
      </w:r>
    </w:p>
    <w:p w14:paraId="4BFD7D5E" w14:textId="77777777" w:rsidR="002C0F20" w:rsidRDefault="00000000">
      <w:pPr>
        <w:pStyle w:val="Compact"/>
        <w:numPr>
          <w:ilvl w:val="0"/>
          <w:numId w:val="22"/>
        </w:numPr>
      </w:pPr>
      <w:r>
        <w:rPr>
          <w:b/>
          <w:bCs/>
        </w:rPr>
        <w:t>Analysis-related properties</w:t>
      </w:r>
    </w:p>
    <w:p w14:paraId="56BF4C8C" w14:textId="77777777" w:rsidR="002C0F20" w:rsidRDefault="00000000">
      <w:pPr>
        <w:pStyle w:val="Compact"/>
        <w:numPr>
          <w:ilvl w:val="1"/>
          <w:numId w:val="25"/>
        </w:numPr>
      </w:pPr>
      <w:r>
        <w:t>Preprocessing of data, including outlier rejection, binning and smoothing</w:t>
      </w:r>
    </w:p>
    <w:p w14:paraId="03E8890E" w14:textId="77777777" w:rsidR="002C0F20" w:rsidRDefault="00000000">
      <w:pPr>
        <w:pStyle w:val="Compact"/>
        <w:numPr>
          <w:ilvl w:val="1"/>
          <w:numId w:val="25"/>
        </w:numPr>
      </w:pPr>
      <w:r>
        <w:t>Handling of partial or missing data</w:t>
      </w:r>
    </w:p>
    <w:p w14:paraId="0ADE8AAC" w14:textId="77777777" w:rsidR="002C0F20" w:rsidRDefault="00000000">
      <w:pPr>
        <w:pStyle w:val="Compact"/>
        <w:numPr>
          <w:ilvl w:val="1"/>
          <w:numId w:val="25"/>
        </w:numPr>
      </w:pPr>
      <w:r>
        <w:t>Analysis routines and functions used</w:t>
      </w:r>
    </w:p>
    <w:p w14:paraId="167A9EE3" w14:textId="77777777" w:rsidR="002C0F20" w:rsidRDefault="00000000">
      <w:pPr>
        <w:pStyle w:val="Compact"/>
        <w:numPr>
          <w:ilvl w:val="1"/>
          <w:numId w:val="25"/>
        </w:numPr>
      </w:pPr>
      <w:r>
        <w:t>Software and version used for analysis and open-source availability</w:t>
      </w:r>
    </w:p>
    <w:p w14:paraId="792E18FE" w14:textId="77777777" w:rsidR="002C0F20" w:rsidRDefault="00000000">
      <w:pPr>
        <w:pStyle w:val="FirstParagraph"/>
      </w:pPr>
      <w:r>
        <w:t>For light intervention studies, the light source and exposure conditions should be reported in sufficient detail to allow interpretation and replication of the intervention. This should include the manufacturer and model of the light source, spectral power distribution, photopic illuminance and relevant α-opic quantities, such as melanopic equivalent daylight illuminance, measured at the participant’s eye position. The measurement plane should be specified, for example vertical, corneal or gaze-directed, together with the distance and angle between the participant and the light source. Researchers should also describe the timing, duration and pattern of exposure, for example whether exposure was continuous or intermittent, as well as the participant’s activity during exposure, such as reading, working or looking toward the source.</w:t>
      </w:r>
    </w:p>
    <w:p w14:paraId="7881C0C1" w14:textId="77777777" w:rsidR="002C0F20" w:rsidRDefault="00000000">
      <w:pPr>
        <w:pStyle w:val="Textkrper"/>
      </w:pPr>
      <w:r>
        <w:t>Background light should be measured and reported separately from the intervention source whenever possible. The biological effect of a light intervention is not determined only by the intervention device, but also by room lighting, daylight, previous light exposure and light exposure after the intervention. Reporting the background lighting conditions helps distinguish the intended intervention dose from the wider visual and photic environment in which the intervention took place.</w:t>
      </w:r>
    </w:p>
    <w:p w14:paraId="24CCAF51" w14:textId="77777777" w:rsidR="002C0F20" w:rsidRDefault="00000000">
      <w:pPr>
        <w:pStyle w:val="Textkrper"/>
      </w:pPr>
      <w:r>
        <w:t>Future work may formalise these recommendations in the form of a consensus checklist.</w:t>
      </w:r>
    </w:p>
    <w:p w14:paraId="5B6E6C00" w14:textId="77777777" w:rsidR="002C0F20" w:rsidRDefault="00000000">
      <w:pPr>
        <w:pStyle w:val="berschrift3"/>
      </w:pPr>
      <w:bookmarkStart w:id="126" w:name="discussion-section"/>
      <w:bookmarkStart w:id="127" w:name="_Toc232588337"/>
      <w:bookmarkEnd w:id="124"/>
      <w:r>
        <w:t>Discussion section</w:t>
      </w:r>
      <w:bookmarkEnd w:id="127"/>
    </w:p>
    <w:p w14:paraId="363210F8" w14:textId="77777777" w:rsidR="002C0F20" w:rsidRDefault="00000000">
      <w:pPr>
        <w:pStyle w:val="FirstParagraph"/>
      </w:pPr>
      <w:r>
        <w:t>It is recommended that the Discussion section discloses various limitations arising from the choice of devices or protocols, such as the inability to measure visual experience in the near-corneal plane using wrist-worn devices. Additionally, the rationale for device selection, protocol design and analysis choices should be explained.</w:t>
      </w:r>
    </w:p>
    <w:p w14:paraId="39C1D32F" w14:textId="77777777" w:rsidR="002C0F20" w:rsidRDefault="00000000">
      <w:pPr>
        <w:pStyle w:val="berschrift3"/>
      </w:pPr>
      <w:bookmarkStart w:id="128" w:name="metadata-documentation"/>
      <w:bookmarkStart w:id="129" w:name="_Toc232588338"/>
      <w:bookmarkEnd w:id="126"/>
      <w:r>
        <w:t>Metadata documentation</w:t>
      </w:r>
      <w:bookmarkEnd w:id="129"/>
    </w:p>
    <w:p w14:paraId="5BCF8ACA" w14:textId="77777777" w:rsidR="002C0F20" w:rsidRDefault="00000000">
      <w:pPr>
        <w:pStyle w:val="FirstParagraph"/>
      </w:pPr>
      <w:r>
        <w:t>Thorough sharing practices.</w:t>
      </w:r>
    </w:p>
    <w:p w14:paraId="440C439F" w14:textId="77777777" w:rsidR="002C0F20" w:rsidRDefault="00000000">
      <w:pPr>
        <w:pStyle w:val="berschrift3"/>
      </w:pPr>
      <w:bookmarkStart w:id="130" w:name="sharing-code"/>
      <w:bookmarkStart w:id="131" w:name="_Toc232588339"/>
      <w:bookmarkEnd w:id="128"/>
      <w:r>
        <w:t>Sharing code</w:t>
      </w:r>
      <w:bookmarkEnd w:id="131"/>
    </w:p>
    <w:p w14:paraId="258AF53E" w14:textId="77777777" w:rsidR="002C0F20" w:rsidRDefault="00000000">
      <w:pPr>
        <w:pStyle w:val="FirstParagraph"/>
      </w:pPr>
      <w:r>
        <w:t>The code used to analyse the data is not just a byproduct of the research process, but a result by itself. There are several reasons to make code available under an open source license:</w:t>
      </w:r>
    </w:p>
    <w:p w14:paraId="5EEF1421" w14:textId="77777777" w:rsidR="002C0F20" w:rsidRDefault="00000000">
      <w:pPr>
        <w:pStyle w:val="Compact"/>
        <w:numPr>
          <w:ilvl w:val="0"/>
          <w:numId w:val="26"/>
        </w:numPr>
      </w:pPr>
      <w:r>
        <w:t>The work underlying the scientific results is shared sustainably for re-use and independent checking</w:t>
      </w:r>
    </w:p>
    <w:p w14:paraId="14E41034" w14:textId="77777777" w:rsidR="002C0F20" w:rsidRDefault="00000000">
      <w:pPr>
        <w:pStyle w:val="Compact"/>
        <w:numPr>
          <w:ilvl w:val="0"/>
          <w:numId w:val="26"/>
        </w:numPr>
      </w:pPr>
      <w:r>
        <w:lastRenderedPageBreak/>
        <w:t>The researcher community can benefit from the availability of existing and citable code</w:t>
      </w:r>
    </w:p>
    <w:p w14:paraId="0C4E690B" w14:textId="77777777" w:rsidR="002C0F20" w:rsidRDefault="00000000">
      <w:pPr>
        <w:pStyle w:val="FirstParagraph"/>
      </w:pPr>
      <w:r>
        <w:t xml:space="preserve">Code can be shared as static files attached to the supplementary material of a published article, or on a repository, such as </w:t>
      </w:r>
      <w:hyperlink r:id="rId93">
        <w:r>
          <w:rPr>
            <w:rStyle w:val="Hyperlink"/>
          </w:rPr>
          <w:t>GitHub</w:t>
        </w:r>
      </w:hyperlink>
      <w:r>
        <w:t xml:space="preserve"> or </w:t>
      </w:r>
      <w:hyperlink r:id="rId94">
        <w:r>
          <w:rPr>
            <w:rStyle w:val="Hyperlink"/>
          </w:rPr>
          <w:t>Bitbucket</w:t>
        </w:r>
      </w:hyperlink>
      <w:r>
        <w:t xml:space="preserve">. For GitHub, </w:t>
      </w:r>
      <w:hyperlink r:id="rId95">
        <w:proofErr w:type="spellStart"/>
        <w:r>
          <w:rPr>
            <w:rStyle w:val="Hyperlink"/>
          </w:rPr>
          <w:t>Zenodo</w:t>
        </w:r>
        <w:proofErr w:type="spellEnd"/>
      </w:hyperlink>
      <w:r>
        <w:t xml:space="preserve"> offers an integration module such that when creating a release on GitHub, Zenodo creates a DOI, making the code citable.</w:t>
      </w:r>
    </w:p>
    <w:p w14:paraId="37208FC8" w14:textId="77777777" w:rsidR="002C0F20" w:rsidRDefault="00000000">
      <w:pPr>
        <w:pStyle w:val="Textkrper"/>
      </w:pPr>
      <w:r>
        <w:t xml:space="preserve">Importantly, when sharing code, it is necessary to select a license under which the code is available. Common licenses include the </w:t>
      </w:r>
      <w:hyperlink r:id="rId96">
        <w:r>
          <w:rPr>
            <w:rStyle w:val="Hyperlink"/>
          </w:rPr>
          <w:t>MIT License</w:t>
        </w:r>
      </w:hyperlink>
      <w:r>
        <w:t xml:space="preserve">, which is permissive with respect to commercial use, and the </w:t>
      </w:r>
      <w:hyperlink r:id="rId97">
        <w:r>
          <w:rPr>
            <w:rStyle w:val="Hyperlink"/>
          </w:rPr>
          <w:t>GPL License</w:t>
        </w:r>
      </w:hyperlink>
      <w:r>
        <w:t xml:space="preserve">, which is more restricted. </w:t>
      </w:r>
      <w:hyperlink r:id="rId98">
        <w:r>
          <w:rPr>
            <w:rStyle w:val="Hyperlink"/>
          </w:rPr>
          <w:t>Choose a License</w:t>
        </w:r>
      </w:hyperlink>
      <w:r>
        <w:t xml:space="preserve"> can help making an informed decisions about software licenses.</w:t>
      </w:r>
    </w:p>
    <w:p w14:paraId="7738BBC0" w14:textId="77777777" w:rsidR="002C0F20" w:rsidRDefault="00000000">
      <w:pPr>
        <w:pStyle w:val="Textkrper"/>
      </w:pPr>
      <w:r>
        <w:t xml:space="preserve">Code reproducibility can be ensured through independent validation through </w:t>
      </w:r>
      <w:hyperlink r:id="rId99">
        <w:r>
          <w:rPr>
            <w:rStyle w:val="Hyperlink"/>
          </w:rPr>
          <w:t>CODECHECK</w:t>
        </w:r>
      </w:hyperlink>
      <w:r>
        <w:t xml:space="preserve"> (</w:t>
      </w:r>
      <w:proofErr w:type="spellStart"/>
      <w:r>
        <w:t>Nüst</w:t>
      </w:r>
      <w:proofErr w:type="spellEnd"/>
      <w:r>
        <w:t xml:space="preserve"> and </w:t>
      </w:r>
      <w:proofErr w:type="spellStart"/>
      <w:r>
        <w:t>Eglen</w:t>
      </w:r>
      <w:proofErr w:type="spellEnd"/>
      <w:r>
        <w:t xml:space="preserve"> 2021).</w:t>
      </w:r>
    </w:p>
    <w:p w14:paraId="5687BB9F" w14:textId="77777777" w:rsidR="002C0F20" w:rsidRDefault="00000000">
      <w:pPr>
        <w:pStyle w:val="berschrift3"/>
      </w:pPr>
      <w:bookmarkStart w:id="132" w:name="sharing-materials"/>
      <w:bookmarkStart w:id="133" w:name="_Toc232588340"/>
      <w:bookmarkEnd w:id="130"/>
      <w:r>
        <w:t>Sharing materials</w:t>
      </w:r>
      <w:bookmarkEnd w:id="133"/>
    </w:p>
    <w:p w14:paraId="30359ACE" w14:textId="77777777" w:rsidR="002C0F20" w:rsidRDefault="00000000">
      <w:pPr>
        <w:pStyle w:val="FirstParagraph"/>
      </w:pPr>
      <w:r>
        <w:t xml:space="preserve">To ensure the reproducibility of research studies, it is recommended to share the materials used throughout the study, including any instruction sheets given to the participant, survey questions used, as well as debriefing documents. For any digital materials, such as forms served on a survey platform (such as </w:t>
      </w:r>
      <w:hyperlink r:id="rId100">
        <w:proofErr w:type="spellStart"/>
        <w:r>
          <w:rPr>
            <w:rStyle w:val="Hyperlink"/>
          </w:rPr>
          <w:t>REDCap</w:t>
        </w:r>
        <w:proofErr w:type="spellEnd"/>
      </w:hyperlink>
      <w:r>
        <w:t>), it is recommended, that the materials are provided in a format ingestible/importable by the platform</w:t>
      </w:r>
    </w:p>
    <w:p w14:paraId="138094B9" w14:textId="77777777" w:rsidR="002C0F20" w:rsidRDefault="00000000">
      <w:pPr>
        <w:pStyle w:val="berschrift3"/>
      </w:pPr>
      <w:bookmarkStart w:id="134" w:name="sharing-data"/>
      <w:bookmarkStart w:id="135" w:name="_Toc232588341"/>
      <w:bookmarkEnd w:id="132"/>
      <w:r>
        <w:t>Sharing data</w:t>
      </w:r>
      <w:bookmarkEnd w:id="135"/>
    </w:p>
    <w:p w14:paraId="46D64669" w14:textId="77777777" w:rsidR="002C0F20" w:rsidRDefault="00000000">
      <w:pPr>
        <w:pStyle w:val="FirstParagraph"/>
      </w:pPr>
      <w:r>
        <w:t>Data should be made available transparently and openly. It is recommended that when researchers submit their ethics approval request, they already include the provision of sharing data in anonymized form. It can be very difficult to impractical to share data after the fact or seek re-approval from the participants.</w:t>
      </w:r>
    </w:p>
    <w:p w14:paraId="255815BE" w14:textId="77777777" w:rsidR="002C0F20" w:rsidRDefault="00000000">
      <w:pPr>
        <w:pStyle w:val="berschrift3"/>
      </w:pPr>
      <w:bookmarkStart w:id="136" w:name="fair-data"/>
      <w:bookmarkStart w:id="137" w:name="_Toc232588342"/>
      <w:bookmarkEnd w:id="134"/>
      <w:r>
        <w:t>FAIR data</w:t>
      </w:r>
      <w:bookmarkEnd w:id="137"/>
    </w:p>
    <w:p w14:paraId="3F46ED92" w14:textId="77777777" w:rsidR="002C0F20" w:rsidRDefault="00000000">
      <w:pPr>
        <w:pStyle w:val="FirstParagraph"/>
      </w:pPr>
      <w:r>
        <w:t xml:space="preserve">The </w:t>
      </w:r>
      <w:hyperlink r:id="rId101">
        <w:r>
          <w:rPr>
            <w:rStyle w:val="Hyperlink"/>
          </w:rPr>
          <w:t>FAIR principles</w:t>
        </w:r>
      </w:hyperlink>
      <w:r>
        <w:t xml:space="preserve"> state that data should be </w:t>
      </w:r>
      <w:r>
        <w:rPr>
          <w:b/>
          <w:bCs/>
        </w:rPr>
        <w:t>f</w:t>
      </w:r>
      <w:r>
        <w:t xml:space="preserve">indable, </w:t>
      </w:r>
      <w:r>
        <w:rPr>
          <w:b/>
          <w:bCs/>
        </w:rPr>
        <w:t>a</w:t>
      </w:r>
      <w:r>
        <w:t xml:space="preserve">ccessible, </w:t>
      </w:r>
      <w:r>
        <w:rPr>
          <w:b/>
          <w:bCs/>
        </w:rPr>
        <w:t>i</w:t>
      </w:r>
      <w:r>
        <w:t xml:space="preserve">nteroperable and </w:t>
      </w:r>
      <w:r>
        <w:rPr>
          <w:b/>
          <w:bCs/>
        </w:rPr>
        <w:t>r</w:t>
      </w:r>
      <w:r>
        <w:t>eusable, to make them easier to share (Wilkinson et al. 2016). Several points raised in this Researcher Guide are driven to ensure that visual experience and optical radiation data are FAIR, including standard file formats and documentation. Importantly, FAIR data guarantees that the collected data are used sustainably, and available well beyond the specific published research articles.</w:t>
      </w:r>
    </w:p>
    <w:p w14:paraId="1F14C1D3" w14:textId="77777777" w:rsidR="002C0F20" w:rsidRDefault="00000000">
      <w:pPr>
        <w:pStyle w:val="Textkrper"/>
      </w:pPr>
      <w:r>
        <w:t xml:space="preserve">Data can be published as part of the supplementary material of journals. An alternative option is to add them as data packages to specific repositories, such as </w:t>
      </w:r>
      <w:hyperlink r:id="rId102">
        <w:proofErr w:type="spellStart"/>
        <w:r>
          <w:rPr>
            <w:rStyle w:val="Hyperlink"/>
          </w:rPr>
          <w:t>Zenodo</w:t>
        </w:r>
        <w:proofErr w:type="spellEnd"/>
      </w:hyperlink>
      <w:r>
        <w:t xml:space="preserve"> or </w:t>
      </w:r>
      <w:hyperlink r:id="rId103">
        <w:proofErr w:type="spellStart"/>
        <w:r>
          <w:rPr>
            <w:rStyle w:val="Hyperlink"/>
          </w:rPr>
          <w:t>FigShare</w:t>
        </w:r>
        <w:proofErr w:type="spellEnd"/>
      </w:hyperlink>
      <w:r>
        <w:t>.</w:t>
      </w:r>
    </w:p>
    <w:p w14:paraId="7A5C6F93" w14:textId="77777777" w:rsidR="002C0F20" w:rsidRDefault="00000000">
      <w:pPr>
        <w:pStyle w:val="Textkrper"/>
      </w:pPr>
      <w:r>
        <w:t xml:space="preserve">Software packages can be used to make datasets more accessible for analysis, both primary and secondary. One example is the </w:t>
      </w:r>
      <w:hyperlink r:id="rId104">
        <w:proofErr w:type="spellStart"/>
        <w:r>
          <w:rPr>
            <w:rStyle w:val="Hyperlink"/>
          </w:rPr>
          <w:t>melidosData</w:t>
        </w:r>
        <w:proofErr w:type="spellEnd"/>
      </w:hyperlink>
      <w:r>
        <w:t xml:space="preserve"> R package, that facilitates quick access to data from the </w:t>
      </w:r>
      <w:hyperlink r:id="rId105">
        <w:proofErr w:type="spellStart"/>
        <w:r>
          <w:rPr>
            <w:rStyle w:val="Hyperlink"/>
          </w:rPr>
          <w:t>MeLiDos</w:t>
        </w:r>
        <w:proofErr w:type="spellEnd"/>
        <w:r>
          <w:rPr>
            <w:rStyle w:val="Hyperlink"/>
          </w:rPr>
          <w:t xml:space="preserve"> field study</w:t>
        </w:r>
      </w:hyperlink>
      <w:r>
        <w:t>.</w:t>
      </w:r>
    </w:p>
    <w:p w14:paraId="473155E2" w14:textId="77777777" w:rsidR="002C0F20" w:rsidRDefault="00000000">
      <w:pPr>
        <w:pStyle w:val="berschrift2"/>
      </w:pPr>
      <w:bookmarkStart w:id="138" w:name="funding"/>
      <w:bookmarkStart w:id="139" w:name="_Toc232588343"/>
      <w:bookmarkEnd w:id="122"/>
      <w:bookmarkEnd w:id="136"/>
      <w:r>
        <w:lastRenderedPageBreak/>
        <w:t>Funding</w:t>
      </w:r>
      <w:bookmarkEnd w:id="139"/>
    </w:p>
    <w:p w14:paraId="4AB8A621" w14:textId="77777777" w:rsidR="002C0F20" w:rsidRDefault="00000000">
      <w:pPr>
        <w:pStyle w:val="FirstParagraph"/>
      </w:pPr>
      <w:r>
        <w:t>This research guide has been partially funded by the project MeLiDos (22NRM05 MeLiDos), which has received funding from the European Partnership on Metrology, co-financed from 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w:t>
      </w:r>
    </w:p>
    <w:p w14:paraId="28CA1077" w14:textId="77777777" w:rsidR="002C0F20" w:rsidRDefault="00000000">
      <w:pPr>
        <w:pStyle w:val="Textkrper"/>
      </w:pPr>
      <w:r>
        <w:rPr>
          <w:noProof/>
        </w:rPr>
        <w:drawing>
          <wp:inline distT="0" distB="0" distL="0" distR="0" wp14:anchorId="44F498EA" wp14:editId="769B10F0">
            <wp:extent cx="5334000" cy="510941"/>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assets/logo_banner2.png"/>
                    <pic:cNvPicPr>
                      <a:picLocks noChangeAspect="1" noChangeArrowheads="1"/>
                    </pic:cNvPicPr>
                  </pic:nvPicPr>
                  <pic:blipFill>
                    <a:blip r:embed="rId106"/>
                    <a:stretch>
                      <a:fillRect/>
                    </a:stretch>
                  </pic:blipFill>
                  <pic:spPr bwMode="auto">
                    <a:xfrm>
                      <a:off x="0" y="0"/>
                      <a:ext cx="5334000" cy="510941"/>
                    </a:xfrm>
                    <a:prstGeom prst="rect">
                      <a:avLst/>
                    </a:prstGeom>
                    <a:noFill/>
                    <a:ln w="9525">
                      <a:noFill/>
                      <a:headEnd/>
                      <a:tailEnd/>
                    </a:ln>
                  </pic:spPr>
                </pic:pic>
              </a:graphicData>
            </a:graphic>
          </wp:inline>
        </w:drawing>
      </w:r>
    </w:p>
    <w:p w14:paraId="6AE65BDA" w14:textId="77777777" w:rsidR="002C0F20" w:rsidRDefault="00000000">
      <w:pPr>
        <w:pStyle w:val="Literaturverzeichnis"/>
      </w:pPr>
      <w:bookmarkStart w:id="140" w:name="ref-Aarts2017BuildEnviron"/>
      <w:bookmarkStart w:id="141" w:name="refs"/>
      <w:r>
        <w:t xml:space="preserve">Aarts, Mariëlle P. J., Juliëtte van Duijnhoven, Myriam B. C. Aries, and Alexander L. P. Rosemann. 2017. “Performance of Personally Worn Dosimeters to Study Non-Image Forming Effects of Light: Assessment Methods.” Journal Article. </w:t>
      </w:r>
      <w:r>
        <w:rPr>
          <w:i/>
          <w:iCs/>
        </w:rPr>
        <w:t>Building and Environment</w:t>
      </w:r>
      <w:r>
        <w:t xml:space="preserve"> 117: 60–72. </w:t>
      </w:r>
      <w:hyperlink r:id="rId107">
        <w:r>
          <w:rPr>
            <w:rStyle w:val="Hyperlink"/>
          </w:rPr>
          <w:t>https://doi.org/10.1016/j.buildenv.2017.03.002</w:t>
        </w:r>
      </w:hyperlink>
      <w:r>
        <w:t>.</w:t>
      </w:r>
    </w:p>
    <w:p w14:paraId="225EA3FF" w14:textId="77777777" w:rsidR="002C0F20" w:rsidRDefault="00000000">
      <w:pPr>
        <w:pStyle w:val="Literaturverzeichnis"/>
      </w:pPr>
      <w:bookmarkStart w:id="142" w:name="ref-Balajadia2023DigitBiomarkers"/>
      <w:bookmarkEnd w:id="140"/>
      <w:r>
        <w:t xml:space="preserve">Balajadia, E., S. Garcia, J. Stampfli, B. Schrader, C. Guidolin, and M. Spitschan. 2023. “Usability and Acceptability of a Corneal-Plane Alpha-Opic Light Logger in a 24-h Field Trial.” Journal Article. </w:t>
      </w:r>
      <w:r>
        <w:rPr>
          <w:i/>
          <w:iCs/>
        </w:rPr>
        <w:t>Digit Biomark</w:t>
      </w:r>
      <w:r>
        <w:t xml:space="preserve"> 7 (1): 139–49. </w:t>
      </w:r>
      <w:hyperlink r:id="rId108">
        <w:r>
          <w:rPr>
            <w:rStyle w:val="Hyperlink"/>
          </w:rPr>
          <w:t>https://doi.org/10.1159/000531404</w:t>
        </w:r>
      </w:hyperlink>
      <w:r>
        <w:t>.</w:t>
      </w:r>
    </w:p>
    <w:p w14:paraId="23C63366" w14:textId="77777777" w:rsidR="002C0F20" w:rsidRDefault="00000000">
      <w:pPr>
        <w:pStyle w:val="Literaturverzeichnis"/>
      </w:pPr>
      <w:bookmarkStart w:id="143" w:name="ref-Bhandari2021Sensors"/>
      <w:bookmarkEnd w:id="142"/>
      <w:r>
        <w:t xml:space="preserve">Bhandari, K. R., H. Mirhajianmoghadam, and L. A. Ostrin. 2021. “Wearable Sensors for Measurement of Viewing Behavior, Light Exposure, and Sleep.” Journal Article. </w:t>
      </w:r>
      <w:r>
        <w:rPr>
          <w:i/>
          <w:iCs/>
        </w:rPr>
        <w:t>Sensors (Basel)</w:t>
      </w:r>
      <w:r>
        <w:t xml:space="preserve"> 21 (21). </w:t>
      </w:r>
      <w:hyperlink r:id="rId109">
        <w:r>
          <w:rPr>
            <w:rStyle w:val="Hyperlink"/>
          </w:rPr>
          <w:t>https://doi.org/10.3390/s21217096</w:t>
        </w:r>
      </w:hyperlink>
      <w:r>
        <w:t>.</w:t>
      </w:r>
    </w:p>
    <w:p w14:paraId="05AE87A8" w14:textId="77777777" w:rsidR="002C0F20" w:rsidRDefault="00000000">
      <w:pPr>
        <w:pStyle w:val="Literaturverzeichnis"/>
      </w:pPr>
      <w:bookmarkStart w:id="144" w:name="ref-Biller2024CommunPsychol"/>
      <w:bookmarkEnd w:id="143"/>
      <w:r>
        <w:t xml:space="preserve">Biller, A. M., P. Balakrishnan, and M. Spitschan. 2024. “Behavioural Determinants of Physiologically-Relevant Light Exposure.” Journal Article. </w:t>
      </w:r>
      <w:r>
        <w:rPr>
          <w:i/>
          <w:iCs/>
        </w:rPr>
        <w:t>Commun Psychol</w:t>
      </w:r>
      <w:r>
        <w:t xml:space="preserve"> 2 (1): 114. </w:t>
      </w:r>
      <w:hyperlink r:id="rId110">
        <w:r>
          <w:rPr>
            <w:rStyle w:val="Hyperlink"/>
          </w:rPr>
          <w:t>https://doi.org/10.1038/s44271-024-00159-5</w:t>
        </w:r>
      </w:hyperlink>
      <w:r>
        <w:t>.</w:t>
      </w:r>
    </w:p>
    <w:p w14:paraId="1396E2F8" w14:textId="77777777" w:rsidR="002C0F20" w:rsidRDefault="00000000">
      <w:pPr>
        <w:pStyle w:val="Literaturverzeichnis"/>
      </w:pPr>
      <w:bookmarkStart w:id="145" w:name="ref-Biller2025bioRxiv"/>
      <w:bookmarkEnd w:id="144"/>
      <w:r>
        <w:t xml:space="preserve">Biller, Anna M, Johannes Zauner, Christian Cajochen, et al. 2025. “Physiologically-Relevant Light Exposure and Light Behaviour in Switzerland and Malaysia.” </w:t>
      </w:r>
      <w:r>
        <w:rPr>
          <w:i/>
          <w:iCs/>
        </w:rPr>
        <w:t>bioRxiv</w:t>
      </w:r>
      <w:r>
        <w:t xml:space="preserve">, ahead of print. </w:t>
      </w:r>
      <w:hyperlink r:id="rId111">
        <w:r>
          <w:rPr>
            <w:rStyle w:val="Hyperlink"/>
          </w:rPr>
          <w:t>https://doi.org/10.1101/2025.01.07.631760</w:t>
        </w:r>
      </w:hyperlink>
      <w:r>
        <w:t>.</w:t>
      </w:r>
    </w:p>
    <w:p w14:paraId="1E8DFAA5" w14:textId="77777777" w:rsidR="002C0F20" w:rsidRDefault="00000000">
      <w:pPr>
        <w:pStyle w:val="Literaturverzeichnis"/>
      </w:pPr>
      <w:bookmarkStart w:id="146" w:name="ref-Blume2019Somnologie"/>
      <w:bookmarkEnd w:id="145"/>
      <w:r>
        <w:t xml:space="preserve">Blume, C., C. Garbazza, and M. Spitschan. 2019. “Effects of Light on Human Circadian Rhythms, Sleep and Mood.” Journal Article. </w:t>
      </w:r>
      <w:r>
        <w:rPr>
          <w:i/>
          <w:iCs/>
        </w:rPr>
        <w:t>Somnologie (Berl)</w:t>
      </w:r>
      <w:r>
        <w:t xml:space="preserve"> 23 (3): 147–56. </w:t>
      </w:r>
      <w:hyperlink r:id="rId112">
        <w:r>
          <w:rPr>
            <w:rStyle w:val="Hyperlink"/>
          </w:rPr>
          <w:t>https://doi.org/10.1007/s11818-019-00215-x</w:t>
        </w:r>
      </w:hyperlink>
      <w:r>
        <w:t>.</w:t>
      </w:r>
    </w:p>
    <w:p w14:paraId="47D54869" w14:textId="77777777" w:rsidR="002C0F20" w:rsidRDefault="00000000">
      <w:pPr>
        <w:pStyle w:val="Literaturverzeichnis"/>
      </w:pPr>
      <w:bookmarkStart w:id="147" w:name="ref-Brown2022PLoSBiol"/>
      <w:bookmarkEnd w:id="146"/>
      <w:r>
        <w:t xml:space="preserve">Brown, T. M., G. C. Brainard, C. Cajochen, et al. 2022. “Recommendations for Daytime, Evening, and Nighttime Indoor Light Exposure to Best Support Physiology, Sleep, and Wakefulness in Healthy Adults.” Journal Article. </w:t>
      </w:r>
      <w:r>
        <w:rPr>
          <w:i/>
          <w:iCs/>
        </w:rPr>
        <w:t>PLoS Biol</w:t>
      </w:r>
      <w:r>
        <w:t xml:space="preserve"> 20 (3): e3001571. </w:t>
      </w:r>
      <w:hyperlink r:id="rId113">
        <w:r>
          <w:rPr>
            <w:rStyle w:val="Hyperlink"/>
          </w:rPr>
          <w:t>https://doi.org/10.1371/journal.pbio.3001571</w:t>
        </w:r>
      </w:hyperlink>
      <w:r>
        <w:t>.</w:t>
      </w:r>
    </w:p>
    <w:p w14:paraId="5C47AE06" w14:textId="77777777" w:rsidR="002C0F20" w:rsidRDefault="00000000">
      <w:pPr>
        <w:pStyle w:val="Literaturverzeichnis"/>
      </w:pPr>
      <w:bookmarkStart w:id="148" w:name="ref-CIE2018CIES026"/>
      <w:bookmarkEnd w:id="147"/>
      <w:r>
        <w:t xml:space="preserve">CIE. 2018. </w:t>
      </w:r>
      <w:r>
        <w:rPr>
          <w:i/>
          <w:iCs/>
        </w:rPr>
        <w:t>CIE s 026/e:2018: CIE System for Metrology of Optical Radiation for ipRGC-Influenced Responses to Light</w:t>
      </w:r>
      <w:r>
        <w:t xml:space="preserve">. Standard. CIE Central Bureau. </w:t>
      </w:r>
      <w:hyperlink r:id="rId114">
        <w:r>
          <w:rPr>
            <w:rStyle w:val="Hyperlink"/>
          </w:rPr>
          <w:t>https://doi.org/10.25039/S026.2018</w:t>
        </w:r>
      </w:hyperlink>
      <w:r>
        <w:t>.</w:t>
      </w:r>
    </w:p>
    <w:p w14:paraId="44EBF9C4" w14:textId="77777777" w:rsidR="002C0F20" w:rsidRDefault="00000000">
      <w:pPr>
        <w:pStyle w:val="Literaturverzeichnis"/>
      </w:pPr>
      <w:bookmarkStart w:id="149" w:name="ref-Cole1995JBiolRhythms"/>
      <w:bookmarkEnd w:id="148"/>
      <w:r>
        <w:lastRenderedPageBreak/>
        <w:t xml:space="preserve">Cole, R. J., D. F. Kripke, J. Wisbey, et al. 1995. “Seasonal Variation in Human Illumination Exposure at Two Different Latitudes.” Journal Article. </w:t>
      </w:r>
      <w:r>
        <w:rPr>
          <w:i/>
          <w:iCs/>
        </w:rPr>
        <w:t>J Biol Rhythms</w:t>
      </w:r>
      <w:r>
        <w:t xml:space="preserve"> 10 (4): 324–34. </w:t>
      </w:r>
      <w:hyperlink r:id="rId115">
        <w:r>
          <w:rPr>
            <w:rStyle w:val="Hyperlink"/>
          </w:rPr>
          <w:t>https://doi.org/10.1177/074873049501000406</w:t>
        </w:r>
      </w:hyperlink>
      <w:r>
        <w:t>.</w:t>
      </w:r>
    </w:p>
    <w:p w14:paraId="2BD9A906" w14:textId="77777777" w:rsidR="002C0F20" w:rsidRDefault="00000000">
      <w:pPr>
        <w:pStyle w:val="Literaturverzeichnis"/>
      </w:pPr>
      <w:bookmarkStart w:id="150" w:name="X83d7604419c0d13cdd8e4dc0337da8a89308dfa"/>
      <w:bookmarkEnd w:id="149"/>
      <w:r>
        <w:t xml:space="preserve">Dahlmann-Noor, A. H., D. Bokre, M. Khazova, and L. L. A. Price. 2025. “Measuring the Visual Environment of Children and Young People at Risk of Myopia: A Scoping Review.” Journal Article. </w:t>
      </w:r>
      <w:r>
        <w:rPr>
          <w:i/>
          <w:iCs/>
        </w:rPr>
        <w:t>Graefes Arch Clin Exp Ophthalmol</w:t>
      </w:r>
      <w:r>
        <w:t xml:space="preserve">, ahead of print. </w:t>
      </w:r>
      <w:hyperlink r:id="rId116">
        <w:r>
          <w:rPr>
            <w:rStyle w:val="Hyperlink"/>
          </w:rPr>
          <w:t>https://doi.org/10.1007/s00417-024-06719-z</w:t>
        </w:r>
      </w:hyperlink>
      <w:r>
        <w:t>.</w:t>
      </w:r>
    </w:p>
    <w:p w14:paraId="58361655" w14:textId="77777777" w:rsidR="002C0F20" w:rsidRDefault="00000000">
      <w:pPr>
        <w:pStyle w:val="Literaturverzeichnis"/>
      </w:pPr>
      <w:bookmarkStart w:id="151" w:name="ref-Danilenko2022AppliedSci"/>
      <w:bookmarkEnd w:id="150"/>
      <w:r>
        <w:t xml:space="preserve">Danilenko, Konstantin V., Oliver Stefani, Kirill A. Voronin, et al. 2022. “Wearable Light-and-Motion Dataloggers for Sleep/Wake Research: A Review.” Journal Article. </w:t>
      </w:r>
      <w:r>
        <w:rPr>
          <w:i/>
          <w:iCs/>
        </w:rPr>
        <w:t>Applied Sciences</w:t>
      </w:r>
      <w:r>
        <w:t xml:space="preserve"> 12 (22). </w:t>
      </w:r>
      <w:hyperlink r:id="rId117">
        <w:r>
          <w:rPr>
            <w:rStyle w:val="Hyperlink"/>
          </w:rPr>
          <w:t>https://doi.org/10.3390/app122211794</w:t>
        </w:r>
      </w:hyperlink>
      <w:r>
        <w:t>.</w:t>
      </w:r>
    </w:p>
    <w:p w14:paraId="2E039BD6" w14:textId="77777777" w:rsidR="002C0F20" w:rsidRDefault="00000000">
      <w:pPr>
        <w:pStyle w:val="Literaturverzeichnis"/>
      </w:pPr>
      <w:bookmarkStart w:id="152" w:name="ref-Daugaard2019AnnWorkExpoHealth"/>
      <w:bookmarkEnd w:id="151"/>
      <w:r>
        <w:t xml:space="preserve">Daugaard, S., J. Markvart, J. P. Bonde, et al. 2019. “Light Exposure During Days with Night, Outdoor, and Indoor Work.” Journal Article. </w:t>
      </w:r>
      <w:r>
        <w:rPr>
          <w:i/>
          <w:iCs/>
        </w:rPr>
        <w:t>Ann Work Expo Health</w:t>
      </w:r>
      <w:r>
        <w:t xml:space="preserve"> 63 (6): 651–65. </w:t>
      </w:r>
      <w:hyperlink r:id="rId118">
        <w:r>
          <w:rPr>
            <w:rStyle w:val="Hyperlink"/>
          </w:rPr>
          <w:t>https://doi.org/10.1093/annweh/wxy110</w:t>
        </w:r>
      </w:hyperlink>
      <w:r>
        <w:t>.</w:t>
      </w:r>
    </w:p>
    <w:p w14:paraId="5B7E3C3A" w14:textId="77777777" w:rsidR="002C0F20" w:rsidRDefault="00000000">
      <w:pPr>
        <w:pStyle w:val="Literaturverzeichnis"/>
      </w:pPr>
      <w:bookmarkStart w:id="153" w:name="ref-Dunster2022JPinealRes"/>
      <w:bookmarkEnd w:id="152"/>
      <w:r>
        <w:t xml:space="preserve">Dunster, G. P., I. Hua, A. Grahe, et al. 2023. “Daytime Light Exposure Is a Strong Predictor of Seasonal Variation in Sleep and Circadian Timing of University Students.” Journal Article. </w:t>
      </w:r>
      <w:r>
        <w:rPr>
          <w:i/>
          <w:iCs/>
        </w:rPr>
        <w:t>J Pineal Res</w:t>
      </w:r>
      <w:r>
        <w:t xml:space="preserve"> 74 (2): e12843. </w:t>
      </w:r>
      <w:hyperlink r:id="rId119">
        <w:r>
          <w:rPr>
            <w:rStyle w:val="Hyperlink"/>
          </w:rPr>
          <w:t>https://doi.org/10.1111/jpi.12843</w:t>
        </w:r>
      </w:hyperlink>
      <w:r>
        <w:t>.</w:t>
      </w:r>
    </w:p>
    <w:p w14:paraId="14D974F5" w14:textId="77777777" w:rsidR="002C0F20" w:rsidRDefault="00000000">
      <w:pPr>
        <w:pStyle w:val="Literaturverzeichnis"/>
      </w:pPr>
      <w:bookmarkStart w:id="154" w:name="ref-French2010BrJHealthPsychol"/>
      <w:bookmarkEnd w:id="153"/>
      <w:r>
        <w:t xml:space="preserve">French, D. P., and S. Sutton. 2010. “Reactivity of Measurement in Health Psychology: How Much of a Problem Is It? What Can Be Done about It?” Journal Article. </w:t>
      </w:r>
      <w:r>
        <w:rPr>
          <w:i/>
          <w:iCs/>
        </w:rPr>
        <w:t>Br J Health Psychol</w:t>
      </w:r>
      <w:r>
        <w:t xml:space="preserve"> 15 (Pt 3): 453–68. </w:t>
      </w:r>
      <w:hyperlink r:id="rId120">
        <w:r>
          <w:rPr>
            <w:rStyle w:val="Hyperlink"/>
          </w:rPr>
          <w:t>https://doi.org/10.1348/135910710X492341</w:t>
        </w:r>
      </w:hyperlink>
      <w:r>
        <w:t>.</w:t>
      </w:r>
    </w:p>
    <w:p w14:paraId="7568A674" w14:textId="77777777" w:rsidR="002C0F20" w:rsidRDefault="00000000">
      <w:pPr>
        <w:pStyle w:val="Literaturverzeichnis"/>
      </w:pPr>
      <w:bookmarkStart w:id="155" w:name="ref-Gibaldi2024TranslVisSciTechnol"/>
      <w:bookmarkEnd w:id="154"/>
      <w:r>
        <w:t xml:space="preserve">Gibaldi, A., E. N. Harb, C. F. Wildsoet, and M. S. Banks. 2024. “A Child-Friendly Wearable Device for Quantifying Environmental Risk Factors for Myopia.” Journal Article. </w:t>
      </w:r>
      <w:r>
        <w:rPr>
          <w:i/>
          <w:iCs/>
        </w:rPr>
        <w:t>Transl Vis Sci Technol</w:t>
      </w:r>
      <w:r>
        <w:t xml:space="preserve"> 13 (10): 28. </w:t>
      </w:r>
      <w:hyperlink r:id="rId121">
        <w:r>
          <w:rPr>
            <w:rStyle w:val="Hyperlink"/>
          </w:rPr>
          <w:t>https://doi.org/10.1167/tvst.13.10.28</w:t>
        </w:r>
      </w:hyperlink>
      <w:r>
        <w:t>.</w:t>
      </w:r>
    </w:p>
    <w:p w14:paraId="4AC6ACF9" w14:textId="77777777" w:rsidR="002C0F20" w:rsidRDefault="00000000">
      <w:pPr>
        <w:pStyle w:val="Literaturverzeichnis"/>
      </w:pPr>
      <w:bookmarkStart w:id="156" w:name="ref-Graw2000JAffectDisord"/>
      <w:bookmarkEnd w:id="155"/>
      <w:r>
        <w:t xml:space="preserve">Graw, P., S. Recker, L. Sand, K. Krauchi, and A. Wirz-Justice. 1999. “Winter and Summer Outdoor Light Exposure in Women with and Without Seasonal Affective Disorder.” Journal Article. </w:t>
      </w:r>
      <w:r>
        <w:rPr>
          <w:i/>
          <w:iCs/>
        </w:rPr>
        <w:t>J Affect Disord</w:t>
      </w:r>
      <w:r>
        <w:t xml:space="preserve"> 56 (2-3): 163–69. </w:t>
      </w:r>
      <w:hyperlink r:id="rId122">
        <w:r>
          <w:rPr>
            <w:rStyle w:val="Hyperlink"/>
          </w:rPr>
          <w:t>https://doi.org/10.1016/s0165-0327(99)00037-3</w:t>
        </w:r>
      </w:hyperlink>
      <w:r>
        <w:t>.</w:t>
      </w:r>
    </w:p>
    <w:p w14:paraId="42E69776" w14:textId="77777777" w:rsidR="002C0F20" w:rsidRDefault="00000000">
      <w:pPr>
        <w:pStyle w:val="Literaturverzeichnis"/>
      </w:pPr>
      <w:bookmarkStart w:id="157" w:name="ref-Guidolin2045BMCPublicHealth"/>
      <w:bookmarkEnd w:id="156"/>
      <w:r>
        <w:t xml:space="preserve">Guidolin, C., S. Aerts, G. K. Agbeshie, et al. 2024. “Protocol for a Prospective, Multicentre, Cross-Sectional Cohort Study to Assess Personal Light Exposure.” Journal Article. </w:t>
      </w:r>
      <w:r>
        <w:rPr>
          <w:i/>
          <w:iCs/>
        </w:rPr>
        <w:t>BMC Public Health</w:t>
      </w:r>
      <w:r>
        <w:t xml:space="preserve"> 24 (1): 3285. </w:t>
      </w:r>
      <w:hyperlink r:id="rId123">
        <w:r>
          <w:rPr>
            <w:rStyle w:val="Hyperlink"/>
          </w:rPr>
          <w:t>https://doi.org/10.1186/s12889-024-20206-4</w:t>
        </w:r>
      </w:hyperlink>
      <w:r>
        <w:t>.</w:t>
      </w:r>
    </w:p>
    <w:p w14:paraId="234D5CE4" w14:textId="77777777" w:rsidR="002C0F20" w:rsidRDefault="00000000">
      <w:pPr>
        <w:pStyle w:val="Literaturverzeichnis"/>
      </w:pPr>
      <w:bookmarkStart w:id="158" w:name="ref-Guidolin2024BehavResMethods"/>
      <w:bookmarkEnd w:id="157"/>
      <w:r>
        <w:t xml:space="preserve">Guidolin, Carolina, Johannes Zauner, Steffen Lutz Hartmeyer, and Manuel Spitschan. 2025. “Collecting, Detecting and Handling Non-Wear Intervals in Longitudinal Light Exposure Data.” </w:t>
      </w:r>
      <w:r>
        <w:rPr>
          <w:i/>
          <w:iCs/>
        </w:rPr>
        <w:t>bioRxiv</w:t>
      </w:r>
      <w:r>
        <w:t xml:space="preserve">, ahead of print. </w:t>
      </w:r>
      <w:hyperlink r:id="rId124">
        <w:r>
          <w:rPr>
            <w:rStyle w:val="Hyperlink"/>
          </w:rPr>
          <w:t>https://doi.org/10.1101/2024.12.23.627604</w:t>
        </w:r>
      </w:hyperlink>
      <w:r>
        <w:t>.</w:t>
      </w:r>
    </w:p>
    <w:p w14:paraId="69F15431" w14:textId="77777777" w:rsidR="002C0F20" w:rsidRDefault="00000000">
      <w:pPr>
        <w:pStyle w:val="Literaturverzeichnis"/>
      </w:pPr>
      <w:bookmarkStart w:id="159" w:name="ref-Hartmeyer2023LightResTechnol"/>
      <w:bookmarkEnd w:id="158"/>
      <w:r>
        <w:t xml:space="preserve">Hartmeyer, S. L., and M. Andersen. 2023. “Towards a Framework for Light-Dosimetry Studies: Quantification Metrics.” Journal Article. </w:t>
      </w:r>
      <w:r>
        <w:rPr>
          <w:i/>
          <w:iCs/>
        </w:rPr>
        <w:t>Lighting Research &amp; Technology</w:t>
      </w:r>
      <w:r>
        <w:t xml:space="preserve"> 56 (4): 337–65. </w:t>
      </w:r>
      <w:hyperlink r:id="rId125">
        <w:r>
          <w:rPr>
            <w:rStyle w:val="Hyperlink"/>
          </w:rPr>
          <w:t>https://doi.org/10.1177/14771535231170500</w:t>
        </w:r>
      </w:hyperlink>
      <w:r>
        <w:t>.</w:t>
      </w:r>
    </w:p>
    <w:p w14:paraId="6A37D2EF" w14:textId="77777777" w:rsidR="002C0F20" w:rsidRDefault="00000000">
      <w:pPr>
        <w:pStyle w:val="Literaturverzeichnis"/>
      </w:pPr>
      <w:bookmarkStart w:id="160" w:name="ref-Honekopp2023ClinOphthalmol"/>
      <w:bookmarkEnd w:id="159"/>
      <w:r>
        <w:t xml:space="preserve">Hönekopp, A., and S. Weigelt. 2023. “Using Light Meters to Investigate the Light-Myopia Association - a Literature Review of Devices and Research Methods.” Journal Article. </w:t>
      </w:r>
      <w:r>
        <w:rPr>
          <w:i/>
          <w:iCs/>
        </w:rPr>
        <w:t>Clin Ophthalmol</w:t>
      </w:r>
      <w:r>
        <w:t xml:space="preserve"> 17: 2737–60. </w:t>
      </w:r>
      <w:hyperlink r:id="rId126">
        <w:r>
          <w:rPr>
            <w:rStyle w:val="Hyperlink"/>
          </w:rPr>
          <w:t>https://doi.org/10.2147/OPTH.S420631</w:t>
        </w:r>
      </w:hyperlink>
      <w:r>
        <w:t>.</w:t>
      </w:r>
    </w:p>
    <w:p w14:paraId="7AA413AE" w14:textId="77777777" w:rsidR="002C0F20" w:rsidRDefault="00000000">
      <w:pPr>
        <w:pStyle w:val="Literaturverzeichnis"/>
      </w:pPr>
      <w:bookmarkStart w:id="161" w:name="ref-Jardim2011ChronobiolInt"/>
      <w:bookmarkEnd w:id="160"/>
      <w:r>
        <w:lastRenderedPageBreak/>
        <w:t xml:space="preserve">Jardim, A. C., M. D. Pawley, J. F. Cheeseman, M. J. Guesgen, C. T. Steele, and G. R. Warman. 2011. “Validating the Use of Wrist-Level Light Monitoring for in-Hospital Circadian Studies.” Journal Article. </w:t>
      </w:r>
      <w:r>
        <w:rPr>
          <w:i/>
          <w:iCs/>
        </w:rPr>
        <w:t>Chronobiol Int</w:t>
      </w:r>
      <w:r>
        <w:t xml:space="preserve"> 28 (9): 834–40. </w:t>
      </w:r>
      <w:hyperlink r:id="rId127">
        <w:r>
          <w:rPr>
            <w:rStyle w:val="Hyperlink"/>
          </w:rPr>
          <w:t>https://doi.org/10.3109/07420528.2011.611603</w:t>
        </w:r>
      </w:hyperlink>
      <w:r>
        <w:t>.</w:t>
      </w:r>
    </w:p>
    <w:p w14:paraId="0393F9E5" w14:textId="77777777" w:rsidR="002C0F20" w:rsidRDefault="00000000">
      <w:pPr>
        <w:pStyle w:val="Literaturverzeichnis"/>
      </w:pPr>
      <w:bookmarkStart w:id="162" w:name="ref-Lucas2014TrendsNeurosci"/>
      <w:bookmarkEnd w:id="161"/>
      <w:r>
        <w:t xml:space="preserve">Lucas, R. J., S. N. Peirson, D. M. Berson, et al. 2014. “Measuring and Using Light in the Melanopsin Age.” Journal Article. </w:t>
      </w:r>
      <w:r>
        <w:rPr>
          <w:i/>
          <w:iCs/>
        </w:rPr>
        <w:t>Trends Neurosci</w:t>
      </w:r>
      <w:r>
        <w:t xml:space="preserve"> 37 (1): 1–9. </w:t>
      </w:r>
      <w:hyperlink r:id="rId128">
        <w:r>
          <w:rPr>
            <w:rStyle w:val="Hyperlink"/>
          </w:rPr>
          <w:t>https://doi.org/10.1016/j.tins.2013.10.004</w:t>
        </w:r>
      </w:hyperlink>
      <w:r>
        <w:t>.</w:t>
      </w:r>
    </w:p>
    <w:p w14:paraId="5EE66715" w14:textId="77777777" w:rsidR="002C0F20" w:rsidRDefault="00000000">
      <w:pPr>
        <w:pStyle w:val="Literaturverzeichnis"/>
      </w:pPr>
      <w:bookmarkStart w:id="163" w:name="ref-Markvart2015Leukos"/>
      <w:bookmarkEnd w:id="162"/>
      <w:r>
        <w:t xml:space="preserve">Markvart, Jakob, Åse Marie Hansen, and Jens Christoffersen. 2015. “Comparison and Correction of the Light Sensor Output from 48 Wearable Light Exposure Devices by Using a Side-by-Side Field Calibration Method.” Journal Article. </w:t>
      </w:r>
      <w:r>
        <w:rPr>
          <w:i/>
          <w:iCs/>
        </w:rPr>
        <w:t>Leukos</w:t>
      </w:r>
      <w:r>
        <w:t xml:space="preserve"> 11 (3): 155–71. </w:t>
      </w:r>
      <w:hyperlink r:id="rId129">
        <w:r>
          <w:rPr>
            <w:rStyle w:val="Hyperlink"/>
          </w:rPr>
          <w:t>https://doi.org/10.1080/15502724.2015.1020948</w:t>
        </w:r>
      </w:hyperlink>
      <w:r>
        <w:t>.</w:t>
      </w:r>
    </w:p>
    <w:p w14:paraId="480D86DE" w14:textId="77777777" w:rsidR="002C0F20" w:rsidRDefault="00000000">
      <w:pPr>
        <w:pStyle w:val="Literaturverzeichnis"/>
      </w:pPr>
      <w:bookmarkStart w:id="164" w:name="ref-Mohamed2021OptExpress"/>
      <w:bookmarkEnd w:id="163"/>
      <w:r>
        <w:t xml:space="preserve">Mohamed, A., V. Kalavally, S. W. Cain, A. J. K. Phillips, E. M. McGlashan, and C. P. Tan. 2021. “Wearable Light Spectral Sensor Optimized for Measuring Daily Alpha-Opic Light Exposure.” Journal Article. </w:t>
      </w:r>
      <w:r>
        <w:rPr>
          <w:i/>
          <w:iCs/>
        </w:rPr>
        <w:t>Opt Express</w:t>
      </w:r>
      <w:r>
        <w:t xml:space="preserve"> 29 (17): 27612–27. </w:t>
      </w:r>
      <w:hyperlink r:id="rId130">
        <w:r>
          <w:rPr>
            <w:rStyle w:val="Hyperlink"/>
          </w:rPr>
          <w:t>https://doi.org/10.1364/OE.431373</w:t>
        </w:r>
      </w:hyperlink>
      <w:r>
        <w:t>.</w:t>
      </w:r>
    </w:p>
    <w:p w14:paraId="49FBBE40" w14:textId="77777777" w:rsidR="002C0F20" w:rsidRDefault="00000000">
      <w:pPr>
        <w:pStyle w:val="Literaturverzeichnis"/>
      </w:pPr>
      <w:bookmarkStart w:id="165" w:name="ref-Mohammadian2024IEEEInternetThingsJ"/>
      <w:bookmarkEnd w:id="164"/>
      <w:r>
        <w:t xml:space="preserve">Mohammadian, N., A. Didikoglu, C. Beach, et al. 2024. “A Wrist-Worn Internet of Things Sensor Node for Wearable Equivalent Daylight Illuminance Monitoring.” Journal Article. </w:t>
      </w:r>
      <w:r>
        <w:rPr>
          <w:i/>
          <w:iCs/>
        </w:rPr>
        <w:t>IEEE Internet Things J</w:t>
      </w:r>
      <w:r>
        <w:t xml:space="preserve"> 11 (9): 16148–57. </w:t>
      </w:r>
      <w:hyperlink r:id="rId131">
        <w:r>
          <w:rPr>
            <w:rStyle w:val="Hyperlink"/>
          </w:rPr>
          <w:t>https://doi.org/10.1109/JIOT.2024.3355330</w:t>
        </w:r>
      </w:hyperlink>
      <w:r>
        <w:t>.</w:t>
      </w:r>
    </w:p>
    <w:p w14:paraId="59BE81A7" w14:textId="77777777" w:rsidR="002C0F20" w:rsidRDefault="00000000">
      <w:pPr>
        <w:pStyle w:val="Literaturverzeichnis"/>
      </w:pPr>
      <w:bookmarkStart w:id="166" w:name="ref-Nust2021F1000Research"/>
      <w:bookmarkEnd w:id="165"/>
      <w:r>
        <w:t xml:space="preserve">Nüst, D., and S. J. Eglen. 2021. “CODECHECK: An Open Science Initiative for the Independent Execution of Computations Underlying Research Articles During Peer Review to Improve Reproducibility.” Journal Article. </w:t>
      </w:r>
      <w:r>
        <w:rPr>
          <w:i/>
          <w:iCs/>
        </w:rPr>
        <w:t>F1000Res</w:t>
      </w:r>
      <w:r>
        <w:t xml:space="preserve"> 10: 253. </w:t>
      </w:r>
      <w:hyperlink r:id="rId132">
        <w:r>
          <w:rPr>
            <w:rStyle w:val="Hyperlink"/>
          </w:rPr>
          <w:t>https://doi.org/10.12688/f1000research.51738.2</w:t>
        </w:r>
      </w:hyperlink>
      <w:r>
        <w:t>.</w:t>
      </w:r>
    </w:p>
    <w:p w14:paraId="7C80CCCA" w14:textId="77777777" w:rsidR="002C0F20" w:rsidRDefault="00000000">
      <w:pPr>
        <w:pStyle w:val="Literaturverzeichnis"/>
      </w:pPr>
      <w:bookmarkStart w:id="167" w:name="ref-Okudaira1983AmJPhysiol"/>
      <w:bookmarkEnd w:id="166"/>
      <w:r>
        <w:t xml:space="preserve">Okudaira, N., D. F. Kripke, and J. B. Webster. 1983. “Naturalistic Studies of Human Light Exposure.” Journal Article. </w:t>
      </w:r>
      <w:r>
        <w:rPr>
          <w:i/>
          <w:iCs/>
        </w:rPr>
        <w:t>Am J Physiol</w:t>
      </w:r>
      <w:r>
        <w:t xml:space="preserve"> 245 (4): R613–5. </w:t>
      </w:r>
      <w:hyperlink r:id="rId133">
        <w:r>
          <w:rPr>
            <w:rStyle w:val="Hyperlink"/>
          </w:rPr>
          <w:t>https://doi.org/10.1152/ajpregu.1983.245.4.R613</w:t>
        </w:r>
      </w:hyperlink>
      <w:r>
        <w:t>.</w:t>
      </w:r>
    </w:p>
    <w:p w14:paraId="743D5B83" w14:textId="77777777" w:rsidR="002C0F20" w:rsidRDefault="00000000">
      <w:pPr>
        <w:pStyle w:val="Literaturverzeichnis"/>
      </w:pPr>
      <w:bookmarkStart w:id="168" w:name="ref-Price2021AnnWorkExpoHealth"/>
      <w:bookmarkEnd w:id="167"/>
      <w:r>
        <w:t xml:space="preserve">Price, L. L. A., M. Khazova, and L. Udovicic. 2022. “Assessment of the Light Exposures of Shift-Working Nurses in London and Dortmund in Relation to Recommendations for Sleep and Circadian Health.” Journal Article. </w:t>
      </w:r>
      <w:r>
        <w:rPr>
          <w:i/>
          <w:iCs/>
        </w:rPr>
        <w:t>Ann Work Expo Health</w:t>
      </w:r>
      <w:r>
        <w:t xml:space="preserve"> 66 (4): 447–58. </w:t>
      </w:r>
      <w:hyperlink r:id="rId134">
        <w:r>
          <w:rPr>
            <w:rStyle w:val="Hyperlink"/>
          </w:rPr>
          <w:t>https://doi.org/10.1093/annweh/wxab092</w:t>
        </w:r>
      </w:hyperlink>
      <w:r>
        <w:t>.</w:t>
      </w:r>
    </w:p>
    <w:p w14:paraId="70ECB3A3" w14:textId="77777777" w:rsidR="002C0F20" w:rsidRDefault="00000000">
      <w:pPr>
        <w:pStyle w:val="Literaturverzeichnis"/>
      </w:pPr>
      <w:bookmarkStart w:id="169" w:name="ref-Spitschan2024BMCDigitHealth"/>
      <w:bookmarkEnd w:id="168"/>
      <w:r>
        <w:t xml:space="preserve">Spitschan, M., G. Hammad, C. Blume, et al. 2024. “Metadata Recommendations for Light Logging and Dosimetry Datasets.” Journal Article. </w:t>
      </w:r>
      <w:r>
        <w:rPr>
          <w:i/>
          <w:iCs/>
        </w:rPr>
        <w:t>BMC Digit Health</w:t>
      </w:r>
      <w:r>
        <w:t xml:space="preserve"> 2 (1): 73. </w:t>
      </w:r>
      <w:hyperlink r:id="rId135">
        <w:r>
          <w:rPr>
            <w:rStyle w:val="Hyperlink"/>
          </w:rPr>
          <w:t>https://doi.org/10.1186/s44247-024-00113-9</w:t>
        </w:r>
      </w:hyperlink>
      <w:r>
        <w:t>.</w:t>
      </w:r>
    </w:p>
    <w:p w14:paraId="43B46894" w14:textId="77777777" w:rsidR="002C0F20" w:rsidRDefault="00000000">
      <w:pPr>
        <w:pStyle w:val="Literaturverzeichnis"/>
      </w:pPr>
      <w:bookmarkStart w:id="170" w:name="ref-Spitschan2022DigitHealth"/>
      <w:bookmarkEnd w:id="169"/>
      <w:r>
        <w:t xml:space="preserve">Spitschan, M., K. Smolders, B. Vandendriessche, et al. 2022. “Verification, Analytical Validation and Clinical Validation (V3) of Wearable Dosimeters and Light Loggers.” Journal Article. </w:t>
      </w:r>
      <w:r>
        <w:rPr>
          <w:i/>
          <w:iCs/>
        </w:rPr>
        <w:t>Digit Health</w:t>
      </w:r>
      <w:r>
        <w:t xml:space="preserve"> 8: 20552076221144858. </w:t>
      </w:r>
      <w:hyperlink r:id="rId136">
        <w:r>
          <w:rPr>
            <w:rStyle w:val="Hyperlink"/>
          </w:rPr>
          <w:t>https://doi.org/10.1177/20552076221144858</w:t>
        </w:r>
      </w:hyperlink>
      <w:r>
        <w:t>.</w:t>
      </w:r>
    </w:p>
    <w:p w14:paraId="7B1CD30C" w14:textId="77777777" w:rsidR="002C0F20" w:rsidRDefault="00000000">
      <w:pPr>
        <w:pStyle w:val="Literaturverzeichnis"/>
      </w:pPr>
      <w:bookmarkStart w:id="171" w:name="ref-Stefani2024ClockSleep"/>
      <w:bookmarkEnd w:id="170"/>
      <w:r>
        <w:t xml:space="preserve">Stefani, O., R. Marek, J. Schwarz, S. Plate, J. Zauner, and B. Schrader. 2024. “Wearable Light Loggers in Field Conditions: Corneal Light Characteristics, User Compliance, and </w:t>
      </w:r>
      <w:r>
        <w:lastRenderedPageBreak/>
        <w:t xml:space="preserve">Acceptance.” Journal Article. </w:t>
      </w:r>
      <w:r>
        <w:rPr>
          <w:i/>
          <w:iCs/>
        </w:rPr>
        <w:t>Clocks Sleep</w:t>
      </w:r>
      <w:r>
        <w:t xml:space="preserve"> 6 (4): 619–34. </w:t>
      </w:r>
      <w:hyperlink r:id="rId137">
        <w:r>
          <w:rPr>
            <w:rStyle w:val="Hyperlink"/>
          </w:rPr>
          <w:t>https://doi.org/10.3390/clockssleep6040042</w:t>
        </w:r>
      </w:hyperlink>
      <w:r>
        <w:t>.</w:t>
      </w:r>
    </w:p>
    <w:p w14:paraId="1BD97909" w14:textId="77777777" w:rsidR="002C0F20" w:rsidRDefault="00000000">
      <w:pPr>
        <w:pStyle w:val="Literaturverzeichnis"/>
      </w:pPr>
      <w:bookmarkStart w:id="172" w:name="ref-Thorne2009ChronobiolInt"/>
      <w:bookmarkEnd w:id="171"/>
      <w:r>
        <w:t xml:space="preserve">Thorne, H. C., K. H. Jones, S. P. Peters, S. N. Archer, and D. J. Dijk. 2009. “Daily and Seasonal Variation in the Spectral Composition of Light Exposure in Humans.” Journal Article. </w:t>
      </w:r>
      <w:r>
        <w:rPr>
          <w:i/>
          <w:iCs/>
        </w:rPr>
        <w:t>Chronobiol Int</w:t>
      </w:r>
      <w:r>
        <w:t xml:space="preserve"> 26 (5): 854–66. </w:t>
      </w:r>
      <w:hyperlink r:id="rId138">
        <w:r>
          <w:rPr>
            <w:rStyle w:val="Hyperlink"/>
          </w:rPr>
          <w:t>https://doi.org/10.1080/07420520903044315</w:t>
        </w:r>
      </w:hyperlink>
      <w:r>
        <w:t>.</w:t>
      </w:r>
    </w:p>
    <w:p w14:paraId="0105038C" w14:textId="77777777" w:rsidR="002C0F20" w:rsidRDefault="00000000">
      <w:pPr>
        <w:pStyle w:val="Literaturverzeichnis"/>
      </w:pPr>
      <w:bookmarkStart w:id="173" w:name="ref-Ulaganathan2018ActaOphthalmol"/>
      <w:bookmarkEnd w:id="172"/>
      <w:r>
        <w:t xml:space="preserve">Ulaganathan, S., S. A. Read, M. J. Collins, and S. J. Vincent. 2019. “Influence of Seasons Upon Personal Light Exposure and Longitudinal Axial Length Changes in Young Adults.” Journal Article. </w:t>
      </w:r>
      <w:r>
        <w:rPr>
          <w:i/>
          <w:iCs/>
        </w:rPr>
        <w:t>Acta Ophthalmol</w:t>
      </w:r>
      <w:r>
        <w:t xml:space="preserve"> 97 (2): e256–65. </w:t>
      </w:r>
      <w:hyperlink r:id="rId139">
        <w:r>
          <w:rPr>
            <w:rStyle w:val="Hyperlink"/>
          </w:rPr>
          <w:t>https://doi.org/10.1111/aos.13904</w:t>
        </w:r>
      </w:hyperlink>
      <w:r>
        <w:t>.</w:t>
      </w:r>
    </w:p>
    <w:p w14:paraId="3865CAF5" w14:textId="77777777" w:rsidR="002C0F20" w:rsidRDefault="00000000">
      <w:pPr>
        <w:pStyle w:val="Literaturverzeichnis"/>
      </w:pPr>
      <w:bookmarkStart w:id="174" w:name="ref-vanDuijnhoven2025BuildEnviron"/>
      <w:bookmarkEnd w:id="173"/>
      <w:r>
        <w:t xml:space="preserve">van Duijnhoven, J., S. L. Hartmeyer, A. Didikoglu, et al. 2025. “Measuring Light Exposure in Daily Life: A Review of Wearable Light Loggers.” Journal Article. </w:t>
      </w:r>
      <w:r>
        <w:rPr>
          <w:i/>
          <w:iCs/>
        </w:rPr>
        <w:t>Build Environ</w:t>
      </w:r>
      <w:r>
        <w:t xml:space="preserve"> 274. </w:t>
      </w:r>
      <w:hyperlink r:id="rId140">
        <w:r>
          <w:rPr>
            <w:rStyle w:val="Hyperlink"/>
          </w:rPr>
          <w:t>https://doi.org/10.1016/j.buildenv.2025.112771</w:t>
        </w:r>
      </w:hyperlink>
      <w:r>
        <w:t>.</w:t>
      </w:r>
    </w:p>
    <w:p w14:paraId="3427DC38" w14:textId="77777777" w:rsidR="002C0F20" w:rsidRDefault="00000000">
      <w:pPr>
        <w:pStyle w:val="Literaturverzeichnis"/>
      </w:pPr>
      <w:bookmarkStart w:id="175" w:name="ref-Webler2019CurrOpinBehavSci"/>
      <w:bookmarkEnd w:id="174"/>
      <w:r>
        <w:t xml:space="preserve">Webler, F. S., M. Spitschan, R. G. Foster, M. Andersen, and S. N. Peirson. 2019. “What Is the ’Spectral Diet’ of Humans?” Journal Article. </w:t>
      </w:r>
      <w:r>
        <w:rPr>
          <w:i/>
          <w:iCs/>
        </w:rPr>
        <w:t>Curr Opin Behav Sci</w:t>
      </w:r>
      <w:r>
        <w:t xml:space="preserve"> 30: 80–86. </w:t>
      </w:r>
      <w:hyperlink r:id="rId141">
        <w:r>
          <w:rPr>
            <w:rStyle w:val="Hyperlink"/>
          </w:rPr>
          <w:t>https://doi.org/10.1016/j.cobeha.2019.06.006</w:t>
        </w:r>
      </w:hyperlink>
      <w:r>
        <w:t>.</w:t>
      </w:r>
    </w:p>
    <w:p w14:paraId="78380CA8" w14:textId="77777777" w:rsidR="002C0F20" w:rsidRDefault="00000000">
      <w:pPr>
        <w:pStyle w:val="Literaturverzeichnis"/>
      </w:pPr>
      <w:bookmarkStart w:id="176" w:name="ref-Wen2023BMJOpenOphthal"/>
      <w:bookmarkEnd w:id="175"/>
      <w:r>
        <w:t xml:space="preserve">Wen, L., H. Liu, Z. Chen, et al. 2023. “Effect of Mount Location on the Quantification of Light Intensity in Myopia Study.” Journal Article. </w:t>
      </w:r>
      <w:r>
        <w:rPr>
          <w:i/>
          <w:iCs/>
        </w:rPr>
        <w:t>BMJ Open Ophthalmol</w:t>
      </w:r>
      <w:r>
        <w:t xml:space="preserve"> 8 (1). </w:t>
      </w:r>
      <w:hyperlink r:id="rId142">
        <w:r>
          <w:rPr>
            <w:rStyle w:val="Hyperlink"/>
          </w:rPr>
          <w:t>https://doi.org/10.1136/bmjophth-2023-001409</w:t>
        </w:r>
      </w:hyperlink>
      <w:r>
        <w:t>.</w:t>
      </w:r>
    </w:p>
    <w:p w14:paraId="194A91B4" w14:textId="77777777" w:rsidR="002C0F20" w:rsidRDefault="00000000">
      <w:pPr>
        <w:pStyle w:val="Literaturverzeichnis"/>
      </w:pPr>
      <w:bookmarkStart w:id="177" w:name="ref-Wilkinson2016SciData"/>
      <w:bookmarkEnd w:id="176"/>
      <w:r>
        <w:t xml:space="preserve">Wilkinson, M. D., M. Dumontier, I. J. Aalbersberg, et al. 2016. “The FAIR Guiding Principles for Scientific Data Management and Stewardship.” Journal Article. </w:t>
      </w:r>
      <w:r>
        <w:rPr>
          <w:i/>
          <w:iCs/>
        </w:rPr>
        <w:t>Sci Data</w:t>
      </w:r>
      <w:r>
        <w:t xml:space="preserve"> 3: 160018. </w:t>
      </w:r>
      <w:hyperlink r:id="rId143">
        <w:r>
          <w:rPr>
            <w:rStyle w:val="Hyperlink"/>
          </w:rPr>
          <w:t>https://doi.org/10.1038/sdata.2016.18</w:t>
        </w:r>
      </w:hyperlink>
      <w:r>
        <w:t>.</w:t>
      </w:r>
    </w:p>
    <w:p w14:paraId="5CC465DA" w14:textId="77777777" w:rsidR="002C0F20" w:rsidRDefault="00000000">
      <w:pPr>
        <w:pStyle w:val="Literaturverzeichnis"/>
      </w:pPr>
      <w:bookmarkStart w:id="178" w:name="ref-Zauner2025JOpenSourceSoftw"/>
      <w:bookmarkEnd w:id="177"/>
      <w:r>
        <w:t xml:space="preserve">Zauner, J., S. Hartmeyer, and M. Spitschan. 2025. “LightLogR: Reproducible Analysis of Personal Light Exposure Data.” Journal Article. </w:t>
      </w:r>
      <w:r>
        <w:rPr>
          <w:i/>
          <w:iCs/>
        </w:rPr>
        <w:t>J Open Source Softw</w:t>
      </w:r>
      <w:r>
        <w:t xml:space="preserve"> 10 (107): 7601. </w:t>
      </w:r>
      <w:hyperlink r:id="rId144">
        <w:r>
          <w:rPr>
            <w:rStyle w:val="Hyperlink"/>
          </w:rPr>
          <w:t>https://doi.org/10.21105/joss.07601</w:t>
        </w:r>
      </w:hyperlink>
      <w:r>
        <w:t>.</w:t>
      </w:r>
    </w:p>
    <w:p w14:paraId="758456A0" w14:textId="77777777" w:rsidR="002C0F20" w:rsidRDefault="00000000">
      <w:pPr>
        <w:pStyle w:val="Literaturverzeichnis"/>
      </w:pPr>
      <w:bookmarkStart w:id="179" w:name="ref-Zielinski2023ClocksSleep"/>
      <w:bookmarkEnd w:id="178"/>
      <w:r>
        <w:t xml:space="preserve">Zielinski, T., J. J. L. Hodge, and A. J. Millar. 2023. “Keep It Simple: Using README Files to Advance Standardization in Chronobiology.” Journal Article. </w:t>
      </w:r>
      <w:r>
        <w:rPr>
          <w:i/>
          <w:iCs/>
        </w:rPr>
        <w:t>Clocks Sleep</w:t>
      </w:r>
      <w:r>
        <w:t xml:space="preserve"> 5 (3): 499–506. </w:t>
      </w:r>
      <w:hyperlink r:id="rId145">
        <w:r>
          <w:rPr>
            <w:rStyle w:val="Hyperlink"/>
          </w:rPr>
          <w:t>https://doi.org/10.3390/clockssleep5030033</w:t>
        </w:r>
      </w:hyperlink>
      <w:r>
        <w:t>.</w:t>
      </w:r>
      <w:bookmarkEnd w:id="6"/>
      <w:bookmarkEnd w:id="138"/>
      <w:bookmarkEnd w:id="141"/>
      <w:bookmarkEnd w:id="179"/>
    </w:p>
    <w:sectPr w:rsidR="002C0F20">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1C004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270BF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22130597">
    <w:abstractNumId w:val="0"/>
  </w:num>
  <w:num w:numId="2" w16cid:durableId="503203598">
    <w:abstractNumId w:val="1"/>
  </w:num>
  <w:num w:numId="3" w16cid:durableId="1867406873">
    <w:abstractNumId w:val="1"/>
  </w:num>
  <w:num w:numId="4" w16cid:durableId="358360357">
    <w:abstractNumId w:val="1"/>
  </w:num>
  <w:num w:numId="5" w16cid:durableId="2098086784">
    <w:abstractNumId w:val="1"/>
  </w:num>
  <w:num w:numId="6" w16cid:durableId="1778988969">
    <w:abstractNumId w:val="1"/>
  </w:num>
  <w:num w:numId="7" w16cid:durableId="2045404176">
    <w:abstractNumId w:val="1"/>
  </w:num>
  <w:num w:numId="8" w16cid:durableId="1728650625">
    <w:abstractNumId w:val="1"/>
  </w:num>
  <w:num w:numId="9" w16cid:durableId="306975722">
    <w:abstractNumId w:val="1"/>
  </w:num>
  <w:num w:numId="10" w16cid:durableId="1272204220">
    <w:abstractNumId w:val="1"/>
  </w:num>
  <w:num w:numId="11" w16cid:durableId="1704209044">
    <w:abstractNumId w:val="1"/>
  </w:num>
  <w:num w:numId="12" w16cid:durableId="2039892737">
    <w:abstractNumId w:val="1"/>
  </w:num>
  <w:num w:numId="13" w16cid:durableId="307246145">
    <w:abstractNumId w:val="1"/>
  </w:num>
  <w:num w:numId="14" w16cid:durableId="763961255">
    <w:abstractNumId w:val="1"/>
  </w:num>
  <w:num w:numId="15" w16cid:durableId="695472328">
    <w:abstractNumId w:val="1"/>
  </w:num>
  <w:num w:numId="16" w16cid:durableId="2075158265">
    <w:abstractNumId w:val="1"/>
  </w:num>
  <w:num w:numId="17" w16cid:durableId="2050034444">
    <w:abstractNumId w:val="1"/>
  </w:num>
  <w:num w:numId="18" w16cid:durableId="1756509851">
    <w:abstractNumId w:val="1"/>
  </w:num>
  <w:num w:numId="19" w16cid:durableId="55865261">
    <w:abstractNumId w:val="1"/>
  </w:num>
  <w:num w:numId="20" w16cid:durableId="494538145">
    <w:abstractNumId w:val="1"/>
  </w:num>
  <w:num w:numId="21" w16cid:durableId="220487080">
    <w:abstractNumId w:val="1"/>
  </w:num>
  <w:num w:numId="22" w16cid:durableId="213395649">
    <w:abstractNumId w:val="1"/>
  </w:num>
  <w:num w:numId="23" w16cid:durableId="2101832949">
    <w:abstractNumId w:val="1"/>
  </w:num>
  <w:num w:numId="24" w16cid:durableId="458063556">
    <w:abstractNumId w:val="1"/>
  </w:num>
  <w:num w:numId="25" w16cid:durableId="1300065705">
    <w:abstractNumId w:val="1"/>
  </w:num>
  <w:num w:numId="26" w16cid:durableId="819997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C0F20"/>
    <w:rsid w:val="002C0F20"/>
    <w:rsid w:val="0083275C"/>
    <w:rsid w:val="00F25F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DBE698F"/>
  <w15:docId w15:val="{ADF453A3-47F6-A849-8EA0-BC982A927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Verzeichnis1">
    <w:name w:val="toc 1"/>
    <w:basedOn w:val="Standard"/>
    <w:next w:val="Standard"/>
    <w:autoRedefine/>
    <w:uiPriority w:val="39"/>
    <w:rsid w:val="0083275C"/>
    <w:pPr>
      <w:spacing w:after="100"/>
    </w:pPr>
  </w:style>
  <w:style w:type="paragraph" w:styleId="Verzeichnis2">
    <w:name w:val="toc 2"/>
    <w:basedOn w:val="Standard"/>
    <w:next w:val="Standard"/>
    <w:autoRedefine/>
    <w:uiPriority w:val="39"/>
    <w:rsid w:val="0083275C"/>
    <w:pPr>
      <w:spacing w:after="100"/>
      <w:ind w:left="240"/>
    </w:pPr>
  </w:style>
  <w:style w:type="paragraph" w:styleId="Verzeichnis3">
    <w:name w:val="toc 3"/>
    <w:basedOn w:val="Standard"/>
    <w:next w:val="Standard"/>
    <w:autoRedefine/>
    <w:uiPriority w:val="39"/>
    <w:rsid w:val="0083275C"/>
    <w:pPr>
      <w:spacing w:after="100"/>
      <w:ind w:left="480"/>
    </w:pPr>
  </w:style>
  <w:style w:type="character" w:styleId="BesuchterLink">
    <w:name w:val="FollowedHyperlink"/>
    <w:basedOn w:val="Absatz-Standardschriftart"/>
    <w:rsid w:val="0083275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3390/app122211794" TargetMode="External"/><Relationship Id="rId21" Type="http://schemas.openxmlformats.org/officeDocument/2006/relationships/hyperlink" Target="zenodo.org" TargetMode="External"/><Relationship Id="rId42" Type="http://schemas.openxmlformats.org/officeDocument/2006/relationships/image" Target="media/image12.png"/><Relationship Id="rId63" Type="http://schemas.openxmlformats.org/officeDocument/2006/relationships/hyperlink" Target="https://RDA-WG-VisualExperienceData.github.io/ResearcherGuide/index.qmd.html" TargetMode="External"/><Relationship Id="rId84" Type="http://schemas.openxmlformats.org/officeDocument/2006/relationships/hyperlink" Target="https://tscnlab.github.io/LightLogR/reference/pulses_above_threshold.html" TargetMode="External"/><Relationship Id="rId138" Type="http://schemas.openxmlformats.org/officeDocument/2006/relationships/hyperlink" Target="https://doi.org/10.1080/07420520903044315" TargetMode="External"/><Relationship Id="rId107" Type="http://schemas.openxmlformats.org/officeDocument/2006/relationships/hyperlink" Target="https://doi.org/10.1016/j.buildenv.2017.03.002" TargetMode="External"/><Relationship Id="rId11" Type="http://schemas.openxmlformats.org/officeDocument/2006/relationships/image" Target="media/image3.png"/><Relationship Id="rId32" Type="http://schemas.openxmlformats.org/officeDocument/2006/relationships/hyperlink" Target="https://RDA-WG-VisualExperienceData.github.io/ResearcherGuide/index.qmd.html" TargetMode="External"/><Relationship Id="rId53" Type="http://schemas.openxmlformats.org/officeDocument/2006/relationships/hyperlink" Target="https://RDA-WG-VisualExperienceData.github.io/ResearcherGuide/index.qmd.html" TargetMode="External"/><Relationship Id="rId74" Type="http://schemas.openxmlformats.org/officeDocument/2006/relationships/image" Target="media/image28.png"/><Relationship Id="rId128" Type="http://schemas.openxmlformats.org/officeDocument/2006/relationships/hyperlink" Target="https://doi.org/10.1016/j.tins.2013.10.004" TargetMode="External"/><Relationship Id="rId5" Type="http://schemas.openxmlformats.org/officeDocument/2006/relationships/hyperlink" Target="https://rda-wg-visualexperiencedata.github.io/ResearcherGuide/" TargetMode="External"/><Relationship Id="rId90" Type="http://schemas.openxmlformats.org/officeDocument/2006/relationships/hyperlink" Target="https://tscnlab.github.io/LightLogR/" TargetMode="External"/><Relationship Id="rId95" Type="http://schemas.openxmlformats.org/officeDocument/2006/relationships/hyperlink" Target="https://zenodo.org/" TargetMode="External"/><Relationship Id="rId22" Type="http://schemas.openxmlformats.org/officeDocument/2006/relationships/image" Target="media/image6.png"/><Relationship Id="rId27" Type="http://schemas.openxmlformats.org/officeDocument/2006/relationships/hyperlink" Target="https://tscnlab.github.io/LightLogR/reference/import_Dataset.html" TargetMode="External"/><Relationship Id="rId43" Type="http://schemas.openxmlformats.org/officeDocument/2006/relationships/hyperlink" Target="https://RDA-WG-VisualExperienceData.github.io/ResearcherGuide/index.qmd.html" TargetMode="External"/><Relationship Id="rId48" Type="http://schemas.openxmlformats.org/officeDocument/2006/relationships/image" Target="media/image15.png"/><Relationship Id="rId64" Type="http://schemas.openxmlformats.org/officeDocument/2006/relationships/image" Target="media/image23.png"/><Relationship Id="rId69" Type="http://schemas.openxmlformats.org/officeDocument/2006/relationships/hyperlink" Target="https://RDA-WG-VisualExperienceData.github.io/ResearcherGuide/index.qmd.html" TargetMode="External"/><Relationship Id="rId113" Type="http://schemas.openxmlformats.org/officeDocument/2006/relationships/hyperlink" Target="https://doi.org/10.1371/journal.pbio.3001571" TargetMode="External"/><Relationship Id="rId118" Type="http://schemas.openxmlformats.org/officeDocument/2006/relationships/hyperlink" Target="https://doi.org/10.1093/annweh/wxy110" TargetMode="External"/><Relationship Id="rId134" Type="http://schemas.openxmlformats.org/officeDocument/2006/relationships/hyperlink" Target="https://doi.org/10.1093/annweh/wxab092" TargetMode="External"/><Relationship Id="rId139" Type="http://schemas.openxmlformats.org/officeDocument/2006/relationships/hyperlink" Target="https://doi.org/10.1111/aos.13904" TargetMode="External"/><Relationship Id="rId80" Type="http://schemas.openxmlformats.org/officeDocument/2006/relationships/image" Target="media/image31.png"/><Relationship Id="rId85" Type="http://schemas.openxmlformats.org/officeDocument/2006/relationships/hyperlink" Target="https://tscnlab.github.io/LightLogR/reference/bright_dark_period.html" TargetMode="External"/><Relationship Id="rId12" Type="http://schemas.openxmlformats.org/officeDocument/2006/relationships/hyperlink" Target="https://RDA-WG-VisualExperienceData.github.io/ResearcherGuide/index.qmd.html" TargetMode="External"/><Relationship Id="rId17" Type="http://schemas.openxmlformats.org/officeDocument/2006/relationships/hyperlink" Target="https://www.fcc.gov/" TargetMode="External"/><Relationship Id="rId33" Type="http://schemas.openxmlformats.org/officeDocument/2006/relationships/image" Target="media/image9.png"/><Relationship Id="rId38" Type="http://schemas.openxmlformats.org/officeDocument/2006/relationships/image" Target="media/image11.png"/><Relationship Id="rId59" Type="http://schemas.openxmlformats.org/officeDocument/2006/relationships/hyperlink" Target="https://RDA-WG-VisualExperienceData.github.io/ResearcherGuide/index.qmd.html" TargetMode="External"/><Relationship Id="rId103" Type="http://schemas.openxmlformats.org/officeDocument/2006/relationships/hyperlink" Target="https://figshare.org/" TargetMode="External"/><Relationship Id="rId108" Type="http://schemas.openxmlformats.org/officeDocument/2006/relationships/hyperlink" Target="https://doi.org/10.1159/000531404" TargetMode="External"/><Relationship Id="rId124" Type="http://schemas.openxmlformats.org/officeDocument/2006/relationships/hyperlink" Target="https://doi.org/10.1101/2024.12.23.627604" TargetMode="External"/><Relationship Id="rId129" Type="http://schemas.openxmlformats.org/officeDocument/2006/relationships/hyperlink" Target="https://doi.org/10.1080/15502724.2015.1020948" TargetMode="External"/><Relationship Id="rId54" Type="http://schemas.openxmlformats.org/officeDocument/2006/relationships/image" Target="media/image18.png"/><Relationship Id="rId70" Type="http://schemas.openxmlformats.org/officeDocument/2006/relationships/image" Target="media/image26.png"/><Relationship Id="rId75" Type="http://schemas.openxmlformats.org/officeDocument/2006/relationships/hyperlink" Target="https://RDA-WG-VisualExperienceData.github.io/ResearcherGuide/index.qmd.html" TargetMode="External"/><Relationship Id="rId91" Type="http://schemas.openxmlformats.org/officeDocument/2006/relationships/hyperlink" Target="https://github.com/tscnlab/LightLogR/" TargetMode="External"/><Relationship Id="rId96" Type="http://schemas.openxmlformats.org/officeDocument/2006/relationships/hyperlink" Target="https://opensource.org/license/mit" TargetMode="External"/><Relationship Id="rId140" Type="http://schemas.openxmlformats.org/officeDocument/2006/relationships/hyperlink" Target="https://doi.org/10.1016/j.buildenv.2025.112771" TargetMode="External"/><Relationship Id="rId145" Type="http://schemas.openxmlformats.org/officeDocument/2006/relationships/hyperlink" Target="https://doi.org/10.3390/clockssleep5030033" TargetMode="External"/><Relationship Id="rId1" Type="http://schemas.openxmlformats.org/officeDocument/2006/relationships/numbering" Target="numbering.xml"/><Relationship Id="rId6" Type="http://schemas.openxmlformats.org/officeDocument/2006/relationships/hyperlink" Target="https://www.rd-alliance.org/groups/optical-radiation-exposure-and-visual-experience-data-wg/activity/" TargetMode="External"/><Relationship Id="rId23" Type="http://schemas.openxmlformats.org/officeDocument/2006/relationships/image" Target="media/image7.png"/><Relationship Id="rId28" Type="http://schemas.openxmlformats.org/officeDocument/2006/relationships/hyperlink" Target="https://www.iso.org/iso-8601-date-and-time-format.html" TargetMode="External"/><Relationship Id="rId49" Type="http://schemas.openxmlformats.org/officeDocument/2006/relationships/hyperlink" Target="https://RDA-WG-VisualExperienceData.github.io/ResearcherGuide/index.qmd.html" TargetMode="External"/><Relationship Id="rId114" Type="http://schemas.openxmlformats.org/officeDocument/2006/relationships/hyperlink" Target="https://doi.org/10.25039/S026.2018" TargetMode="External"/><Relationship Id="rId119" Type="http://schemas.openxmlformats.org/officeDocument/2006/relationships/hyperlink" Target="https://doi.org/10.1111/jpi.12843" TargetMode="External"/><Relationship Id="rId44" Type="http://schemas.openxmlformats.org/officeDocument/2006/relationships/image" Target="media/image13.png"/><Relationship Id="rId60" Type="http://schemas.openxmlformats.org/officeDocument/2006/relationships/image" Target="media/image21.png"/><Relationship Id="rId65" Type="http://schemas.openxmlformats.org/officeDocument/2006/relationships/hyperlink" Target="https://RDA-WG-VisualExperienceData.github.io/ResearcherGuide/index.qmd.html" TargetMode="External"/><Relationship Id="rId81" Type="http://schemas.openxmlformats.org/officeDocument/2006/relationships/hyperlink" Target="https://RDA-WG-VisualExperienceData.github.io/ResearcherGuide/index.qmd.html" TargetMode="External"/><Relationship Id="rId86" Type="http://schemas.openxmlformats.org/officeDocument/2006/relationships/hyperlink" Target="https://tscnlab.github.io/LightLogR/reference/bright_dark_period.html" TargetMode="External"/><Relationship Id="rId130" Type="http://schemas.openxmlformats.org/officeDocument/2006/relationships/hyperlink" Target="https://doi.org/10.1364/OE.431373" TargetMode="External"/><Relationship Id="rId135" Type="http://schemas.openxmlformats.org/officeDocument/2006/relationships/hyperlink" Target="https://doi.org/10.1186/s44247-024-00113-9" TargetMode="External"/><Relationship Id="rId13" Type="http://schemas.openxmlformats.org/officeDocument/2006/relationships/image" Target="media/image4.png"/><Relationship Id="rId18" Type="http://schemas.openxmlformats.org/officeDocument/2006/relationships/hyperlink" Target="https://www.iso.org/home.html" TargetMode="External"/><Relationship Id="rId39" Type="http://schemas.openxmlformats.org/officeDocument/2006/relationships/hyperlink" Target="https://RDA-WG-VisualExperienceData.github.io/ResearcherGuide/index.qmd.html" TargetMode="External"/><Relationship Id="rId109" Type="http://schemas.openxmlformats.org/officeDocument/2006/relationships/hyperlink" Target="https://doi.org/10.3390/s21217096" TargetMode="External"/><Relationship Id="rId34" Type="http://schemas.openxmlformats.org/officeDocument/2006/relationships/hyperlink" Target="https://RDA-WG-VisualExperienceData.github.io/ResearcherGuide/index.qmd.html" TargetMode="External"/><Relationship Id="rId50" Type="http://schemas.openxmlformats.org/officeDocument/2006/relationships/image" Target="media/image16.png"/><Relationship Id="rId55" Type="http://schemas.openxmlformats.org/officeDocument/2006/relationships/hyperlink" Target="https://RDA-WG-VisualExperienceData.github.io/ResearcherGuide/index.qmd.html" TargetMode="External"/><Relationship Id="rId76" Type="http://schemas.openxmlformats.org/officeDocument/2006/relationships/hyperlink" Target="https://dplyr.tidyverse.org/reference/join_by.html" TargetMode="External"/><Relationship Id="rId97" Type="http://schemas.openxmlformats.org/officeDocument/2006/relationships/hyperlink" Target="https://opensource.org/license/gpl-3-0" TargetMode="External"/><Relationship Id="rId104" Type="http://schemas.openxmlformats.org/officeDocument/2006/relationships/hyperlink" Target="https://melidosproject.github.io/melidosData/" TargetMode="External"/><Relationship Id="rId120" Type="http://schemas.openxmlformats.org/officeDocument/2006/relationships/hyperlink" Target="https://doi.org/10.1348/135910710X492341" TargetMode="External"/><Relationship Id="rId125" Type="http://schemas.openxmlformats.org/officeDocument/2006/relationships/hyperlink" Target="https://doi.org/10.1177/14771535231170500" TargetMode="External"/><Relationship Id="rId141" Type="http://schemas.openxmlformats.org/officeDocument/2006/relationships/hyperlink" Target="https://doi.org/10.1016/j.cobeha.2019.06.006" TargetMode="External"/><Relationship Id="rId146" Type="http://schemas.openxmlformats.org/officeDocument/2006/relationships/fontTable" Target="fontTable.xml"/><Relationship Id="rId7" Type="http://schemas.openxmlformats.org/officeDocument/2006/relationships/hyperlink" Target="https://quarto.org/docs/websites" TargetMode="External"/><Relationship Id="rId71" Type="http://schemas.openxmlformats.org/officeDocument/2006/relationships/hyperlink" Target="https://RDA-WG-VisualExperienceData.github.io/ResearcherGuide/index.qmd.html" TargetMode="External"/><Relationship Id="rId92" Type="http://schemas.openxmlformats.org/officeDocument/2006/relationships/hyperlink" Target="https://cloud.r-project.org/web/packages/LightLogR/index.html" TargetMode="External"/><Relationship Id="rId2" Type="http://schemas.openxmlformats.org/officeDocument/2006/relationships/styles" Target="styles.xml"/><Relationship Id="rId29" Type="http://schemas.openxmlformats.org/officeDocument/2006/relationships/hyperlink" Target="https://datatracker.ietf.org/doc/html/rfc3339" TargetMode="External"/><Relationship Id="rId24" Type="http://schemas.openxmlformats.org/officeDocument/2006/relationships/hyperlink" Target="https://www.hhs.gov/hipaa/for-professionals/privacy/laws-regulations/index.html" TargetMode="External"/><Relationship Id="rId40" Type="http://schemas.openxmlformats.org/officeDocument/2006/relationships/hyperlink" Target="https://RDA-WG-VisualExperienceData.github.io/ResearcherGuide/index.qmd.html" TargetMode="External"/><Relationship Id="rId45" Type="http://schemas.openxmlformats.org/officeDocument/2006/relationships/hyperlink" Target="https://RDA-WG-VisualExperienceData.github.io/ResearcherGuide/index.qmd.html" TargetMode="External"/><Relationship Id="rId66" Type="http://schemas.openxmlformats.org/officeDocument/2006/relationships/image" Target="media/image24.png"/><Relationship Id="rId87" Type="http://schemas.openxmlformats.org/officeDocument/2006/relationships/hyperlink" Target="https://www.r-project.org/" TargetMode="External"/><Relationship Id="rId110" Type="http://schemas.openxmlformats.org/officeDocument/2006/relationships/hyperlink" Target="https://doi.org/10.1038/s44271-024-00159-5" TargetMode="External"/><Relationship Id="rId115" Type="http://schemas.openxmlformats.org/officeDocument/2006/relationships/hyperlink" Target="https://doi.org/10.1177/074873049501000406" TargetMode="External"/><Relationship Id="rId131" Type="http://schemas.openxmlformats.org/officeDocument/2006/relationships/hyperlink" Target="https://doi.org/10.1109/JIOT.2024.3355330" TargetMode="External"/><Relationship Id="rId136" Type="http://schemas.openxmlformats.org/officeDocument/2006/relationships/hyperlink" Target="https://doi.org/10.1177/20552076221144858" TargetMode="External"/><Relationship Id="rId61" Type="http://schemas.openxmlformats.org/officeDocument/2006/relationships/hyperlink" Target="https://RDA-WG-VisualExperienceData.github.io/ResearcherGuide/index.qmd.html" TargetMode="External"/><Relationship Id="rId82" Type="http://schemas.openxmlformats.org/officeDocument/2006/relationships/image" Target="media/image32.png"/><Relationship Id="rId19" Type="http://schemas.openxmlformats.org/officeDocument/2006/relationships/hyperlink" Target="https://www.projecttier.org/tier-protocol/protocol-4-0/" TargetMode="External"/><Relationship Id="rId14" Type="http://schemas.openxmlformats.org/officeDocument/2006/relationships/hyperlink" Target="https://RDA-WG-VisualExperienceData.github.io/ResearcherGuide/index.qmd.html" TargetMode="External"/><Relationship Id="rId30" Type="http://schemas.openxmlformats.org/officeDocument/2006/relationships/hyperlink" Target="https://en.wikipedia.org/wiki/List_of_tz_database_time_zones" TargetMode="External"/><Relationship Id="rId35" Type="http://schemas.openxmlformats.org/officeDocument/2006/relationships/image" Target="media/image10.png"/><Relationship Id="rId56" Type="http://schemas.openxmlformats.org/officeDocument/2006/relationships/image" Target="media/image19.png"/><Relationship Id="rId77" Type="http://schemas.openxmlformats.org/officeDocument/2006/relationships/image" Target="media/image29.png"/><Relationship Id="rId100" Type="http://schemas.openxmlformats.org/officeDocument/2006/relationships/hyperlink" Target="https://project-redcap.org/" TargetMode="External"/><Relationship Id="rId105" Type="http://schemas.openxmlformats.org/officeDocument/2006/relationships/hyperlink" Target="https://github.com/MeLiDosProject" TargetMode="External"/><Relationship Id="rId126" Type="http://schemas.openxmlformats.org/officeDocument/2006/relationships/hyperlink" Target="https://doi.org/10.2147/OPTH.S420631" TargetMode="External"/><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RDA-WG-VisualExperienceData.github.io/ResearcherGuide/index.qmd.html" TargetMode="External"/><Relationship Id="rId72" Type="http://schemas.openxmlformats.org/officeDocument/2006/relationships/image" Target="media/image27.png"/><Relationship Id="rId93" Type="http://schemas.openxmlformats.org/officeDocument/2006/relationships/hyperlink" Target="https://github.com/" TargetMode="External"/><Relationship Id="rId98" Type="http://schemas.openxmlformats.org/officeDocument/2006/relationships/hyperlink" Target="https://choosealicense.com/" TargetMode="External"/><Relationship Id="rId121" Type="http://schemas.openxmlformats.org/officeDocument/2006/relationships/hyperlink" Target="https://doi.org/10.1167/tvst.13.10.28" TargetMode="External"/><Relationship Id="rId142" Type="http://schemas.openxmlformats.org/officeDocument/2006/relationships/hyperlink" Target="https://doi.org/10.1136/bmjophth-2023-001409" TargetMode="External"/><Relationship Id="rId3" Type="http://schemas.openxmlformats.org/officeDocument/2006/relationships/settings" Target="settings.xml"/><Relationship Id="rId25" Type="http://schemas.openxmlformats.org/officeDocument/2006/relationships/hyperlink" Target="https://eur-lex.europa.eu/eli/reg/2016/679/oj/eng" TargetMode="External"/><Relationship Id="rId46" Type="http://schemas.openxmlformats.org/officeDocument/2006/relationships/image" Target="media/image14.png"/><Relationship Id="rId67" Type="http://schemas.openxmlformats.org/officeDocument/2006/relationships/hyperlink" Target="https://RDA-WG-VisualExperienceData.github.io/ResearcherGuide/index.qmd.html" TargetMode="External"/><Relationship Id="rId116" Type="http://schemas.openxmlformats.org/officeDocument/2006/relationships/hyperlink" Target="https://doi.org/10.1007/s00417-024-06719-z" TargetMode="External"/><Relationship Id="rId137" Type="http://schemas.openxmlformats.org/officeDocument/2006/relationships/hyperlink" Target="https://doi.org/10.3390/clockssleep6040042" TargetMode="External"/><Relationship Id="rId20" Type="http://schemas.openxmlformats.org/officeDocument/2006/relationships/hyperlink" Target="www.github.com" TargetMode="External"/><Relationship Id="rId41" Type="http://schemas.openxmlformats.org/officeDocument/2006/relationships/hyperlink" Target="https://tscnlab.github.io/LightLogR/reference/interdaily_stability.html" TargetMode="External"/><Relationship Id="rId62" Type="http://schemas.openxmlformats.org/officeDocument/2006/relationships/image" Target="media/image22.png"/><Relationship Id="rId83" Type="http://schemas.openxmlformats.org/officeDocument/2006/relationships/hyperlink" Target="https://tscnlab.github.io/LightLogR/reference/duration_above_threshold.html" TargetMode="External"/><Relationship Id="rId88" Type="http://schemas.openxmlformats.org/officeDocument/2006/relationships/hyperlink" Target="https://www.python.org/" TargetMode="External"/><Relationship Id="rId111" Type="http://schemas.openxmlformats.org/officeDocument/2006/relationships/hyperlink" Target="https://doi.org/10.1101/2025.01.07.631760" TargetMode="External"/><Relationship Id="rId132" Type="http://schemas.openxmlformats.org/officeDocument/2006/relationships/hyperlink" Target="https://doi.org/10.12688/f1000research.51738.2" TargetMode="External"/><Relationship Id="rId15" Type="http://schemas.openxmlformats.org/officeDocument/2006/relationships/image" Target="media/image5.png"/><Relationship Id="rId36" Type="http://schemas.openxmlformats.org/officeDocument/2006/relationships/hyperlink" Target="https://RDA-WG-VisualExperienceData.github.io/ResearcherGuide/index.qmd.html" TargetMode="External"/><Relationship Id="rId57" Type="http://schemas.openxmlformats.org/officeDocument/2006/relationships/hyperlink" Target="https://RDA-WG-VisualExperienceData.github.io/ResearcherGuide/index.qmd.html" TargetMode="External"/><Relationship Id="rId106" Type="http://schemas.openxmlformats.org/officeDocument/2006/relationships/image" Target="media/image33.png"/><Relationship Id="rId127" Type="http://schemas.openxmlformats.org/officeDocument/2006/relationships/hyperlink" Target="https://doi.org/10.3109/07420528.2011.611603" TargetMode="External"/><Relationship Id="rId10" Type="http://schemas.openxmlformats.org/officeDocument/2006/relationships/hyperlink" Target="https://RDA-WG-VisualExperienceData.github.io/ResearcherGuide/index.qmd.html" TargetMode="External"/><Relationship Id="rId31" Type="http://schemas.openxmlformats.org/officeDocument/2006/relationships/image" Target="media/image8.png"/><Relationship Id="rId52" Type="http://schemas.openxmlformats.org/officeDocument/2006/relationships/image" Target="media/image17.png"/><Relationship Id="rId73" Type="http://schemas.openxmlformats.org/officeDocument/2006/relationships/hyperlink" Target="https://RDA-WG-VisualExperienceData.github.io/ResearcherGuide/index.qmd.html" TargetMode="External"/><Relationship Id="rId78" Type="http://schemas.openxmlformats.org/officeDocument/2006/relationships/hyperlink" Target="https://tscnlab.github.io/LightLogR/articles/states.html" TargetMode="External"/><Relationship Id="rId94" Type="http://schemas.openxmlformats.org/officeDocument/2006/relationships/hyperlink" Target="https://bitbucket.org/" TargetMode="External"/><Relationship Id="rId99" Type="http://schemas.openxmlformats.org/officeDocument/2006/relationships/hyperlink" Target="https://codecheck.org/" TargetMode="External"/><Relationship Id="rId101" Type="http://schemas.openxmlformats.org/officeDocument/2006/relationships/hyperlink" Target="https://www.go-fair.org/fair-principles/" TargetMode="External"/><Relationship Id="rId122" Type="http://schemas.openxmlformats.org/officeDocument/2006/relationships/hyperlink" Target="https://doi.org/10.1016/s0165-0327(99)00037-3" TargetMode="External"/><Relationship Id="rId143" Type="http://schemas.openxmlformats.org/officeDocument/2006/relationships/hyperlink" Target="https://doi.org/10.1038/sdata.2016.18" TargetMode="Externa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hyperlink" Target="https://en.wikipedia.org/wiki/Locale_(computer_software)" TargetMode="External"/><Relationship Id="rId47" Type="http://schemas.openxmlformats.org/officeDocument/2006/relationships/hyperlink" Target="https://RDA-WG-VisualExperienceData.github.io/ResearcherGuide/index.qmd.html" TargetMode="External"/><Relationship Id="rId68" Type="http://schemas.openxmlformats.org/officeDocument/2006/relationships/image" Target="media/image25.png"/><Relationship Id="rId89" Type="http://schemas.openxmlformats.org/officeDocument/2006/relationships/hyperlink" Target="https://de.mathworks.com/products/matlab.html" TargetMode="External"/><Relationship Id="rId112" Type="http://schemas.openxmlformats.org/officeDocument/2006/relationships/hyperlink" Target="https://doi.org/10.1007/s11818-019-00215-x" TargetMode="External"/><Relationship Id="rId133" Type="http://schemas.openxmlformats.org/officeDocument/2006/relationships/hyperlink" Target="https://doi.org/10.1152/ajpregu.1983.245.4.R613" TargetMode="External"/><Relationship Id="rId16" Type="http://schemas.openxmlformats.org/officeDocument/2006/relationships/hyperlink" Target="https://europa.eu/youreurope/business/product-requirements/labels-markings/ce-marking/index_en.htm" TargetMode="External"/><Relationship Id="rId37" Type="http://schemas.openxmlformats.org/officeDocument/2006/relationships/hyperlink" Target="https://RDA-WG-VisualExperienceData.github.io/ResearcherGuide/index.qmd.html" TargetMode="External"/><Relationship Id="rId58" Type="http://schemas.openxmlformats.org/officeDocument/2006/relationships/image" Target="media/image20.png"/><Relationship Id="rId79" Type="http://schemas.openxmlformats.org/officeDocument/2006/relationships/image" Target="media/image30.png"/><Relationship Id="rId102" Type="http://schemas.openxmlformats.org/officeDocument/2006/relationships/hyperlink" Target="https://zenodo.org/" TargetMode="External"/><Relationship Id="rId123" Type="http://schemas.openxmlformats.org/officeDocument/2006/relationships/hyperlink" Target="https://doi.org/10.1186/s12889-024-20206-4" TargetMode="External"/><Relationship Id="rId144" Type="http://schemas.openxmlformats.org/officeDocument/2006/relationships/hyperlink" Target="https://doi.org/10.21105/joss.076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12938</Words>
  <Characters>81515</Characters>
  <Application>Microsoft Office Word</Application>
  <DocSecurity>0</DocSecurity>
  <Lines>679</Lines>
  <Paragraphs>188</Paragraphs>
  <ScaleCrop>false</ScaleCrop>
  <Company/>
  <LinksUpToDate>false</LinksUpToDate>
  <CharactersWithSpaces>94265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guide for wearable optical radiation dosimetry and visual experience assessment</dc:title>
  <dc:creator>Johannes Zauner1, Rigmor C. Baraas2, Elise N. Harb3, Ali Heshmati4, Francisco Imai5, Pauline Kang6, Raymond P. Najjar7, Aaron Nicholls8, Lisa Ostrin9, Erik Page10, Oliver Stefani11, and Manuel Spitschan12</dc:creator>
  <cp:keywords/>
  <cp:lastModifiedBy>Johannes Zauner</cp:lastModifiedBy>
  <cp:revision>2</cp:revision>
  <dcterms:created xsi:type="dcterms:W3CDTF">2026-06-17T17:30:00Z</dcterms:created>
  <dcterms:modified xsi:type="dcterms:W3CDTF">2026-06-17T17:32:00Z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date">
    <vt:lpwstr>2026-06-17</vt:lpwstr>
  </property>
  <property fmtid="{D5CDD505-2E9C-101B-9397-08002B2CF9AE}" pid="9" name="doi">
    <vt:lpwstr>10.17617/6xca-cg59</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Research Data Alliance Working Group Optical Radiation Exposure and Visual Experience Data</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