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0F2D5A"/>
          <w:sz w:val="52"/>
          <w:szCs w:val="52"/>
        </w:rPr>
        <w:t xml:space="preserve">PIM1</w:t>
      </w:r>
    </w:p>
    <w:p>
      <w:pPr>
        <w:spacing w:after="80"/>
      </w:pPr>
      <w:r>
        <w:rPr>
          <w:rFonts w:ascii="Arial" w:cs="Arial" w:eastAsia="Arial" w:hAnsi="Arial"/>
          <w:b/>
          <w:bCs/>
          <w:color w:val="1C2D3E"/>
          <w:sz w:val="36"/>
          <w:szCs w:val="36"/>
        </w:rPr>
        <w:t xml:space="preserve">Connector-First Architecture</w:t>
      </w:r>
    </w:p>
    <w:p>
      <w:pPr>
        <w:spacing w:after="80"/>
      </w:pPr>
      <w:r>
        <w:rPr>
          <w:rFonts w:ascii="Arial" w:cs="Arial" w:eastAsia="Arial" w:hAnsi="Arial"/>
          <w:color w:val="5A6A7A"/>
          <w:sz w:val="20"/>
          <w:szCs w:val="20"/>
        </w:rPr>
        <w:t xml:space="preserve">Phase 5 → 7 Redesign  |  Domain Model · Connector Contract · Revised Roadmap</w:t>
      </w:r>
    </w:p>
    <w:p>
      <w:pPr>
        <w:spacing w:after="400"/>
      </w:pPr>
      <w:r>
        <w:rPr>
          <w:rFonts w:ascii="Arial" w:cs="Arial" w:eastAsia="Arial" w:hAnsi="Arial"/>
          <w:color w:val="5A6A7A"/>
          <w:sz w:val="18"/>
          <w:szCs w:val="18"/>
        </w:rPr>
        <w:t xml:space="preserve">March 2026  |  CTO + BA + PO  |  Confidential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00"/>
      </w:tblGrid>
      <w:tr>
        <w:tc>
          <w:tcPr>
            <w:shd w:fill="E8F0FB" w:val="solid"/>
            <w:tcMar>
              <w:top w:type="dxa" w:w="140"/>
              <w:left w:type="dxa" w:w="220"/>
              <w:bottom w:type="dxa" w:w="140"/>
              <w:right w:type="dxa" w:w="220"/>
            </w:tcMar>
          </w:tcPr>
          <w:p>
            <w:r>
              <w:rPr>
                <w:rFonts w:ascii="Arial" w:cs="Arial" w:eastAsia="Arial" w:hAnsi="Arial"/>
                <w:b/>
                <w:bCs/>
                <w:color w:val="1C2D3E"/>
                <w:sz w:val="20"/>
                <w:szCs w:val="20"/>
              </w:rPr>
              <w:t xml:space="preserve">Decision recorded</w:t>
            </w:r>
          </w:p>
          <w:p>
            <w:r>
              <w:rPr>
                <w:rFonts w:ascii="Arial" w:cs="Arial" w:eastAsia="Arial" w:hAnsi="Arial"/>
                <w:color w:val="1C2D3E"/>
                <w:sz w:val="20"/>
                <w:szCs w:val="20"/>
              </w:rPr>
              <w:t xml:space="preserve">PIM1 will be a core India-first PIM with a connector-based integration architecture for Amazon, Flipkart, Meesho, and later ONDC. Sellers are tenants/accounts inside the core PIM. Channels and sales platforms are connectors.</w:t>
            </w:r>
          </w:p>
        </w:tc>
      </w:tr>
    </w:tbl>
    <w:p>
      <w:pPr>
        <w:spacing w:before="300"/>
      </w:pPr>
    </w:p>
    <w:p>
      <w:pPr>
        <w:spacing w:before="480" w:after="200"/>
      </w:pPr>
      <w:r>
        <w:rPr>
          <w:rFonts w:ascii="Arial" w:cs="Arial" w:eastAsia="Arial" w:hAnsi="Arial"/>
          <w:b/>
          <w:bCs/>
          <w:color w:val="0F2D5A"/>
          <w:sz w:val="32"/>
          <w:szCs w:val="32"/>
        </w:rPr>
        <w:t xml:space="preserve">1. Architectural Decision</w:t>
      </w:r>
    </w:p>
    <w:p>
      <w:pPr>
        <w:spacing w:before="320" w:after="140"/>
      </w:pPr>
      <w:r>
        <w:rPr>
          <w:rFonts w:ascii="Arial" w:cs="Arial" w:eastAsia="Arial" w:hAnsi="Arial"/>
          <w:b/>
          <w:bCs/>
          <w:color w:val="0F2D5A"/>
          <w:sz w:val="24"/>
          <w:szCs w:val="24"/>
        </w:rPr>
        <w:t xml:space="preserve">1.1 What changed and why</w:t>
      </w:r>
    </w:p>
    <w:p>
      <w:pPr>
        <w:spacing w:before="80" w:after="80"/>
      </w:pPr>
      <w:r>
        <w:rPr>
          <w:rFonts w:ascii="Arial" w:cs="Arial" w:eastAsia="Arial" w:hAnsi="Arial"/>
          <w:color w:val="1C2D3E"/>
          <w:sz w:val="20"/>
          <w:szCs w:val="20"/>
        </w:rPr>
        <w:t xml:space="preserve">The previous implementation baked Amazon, Flipkart, and Meesho logic directly into the core catalog module — marketplace-specific field mappings in MAPPING_PACKS inside marketplace.service.ts, channel validation rules in media.service.ts, rejection rules in rejection-intelligence.service.ts. Every new marketplace or schema change requires editing core services.</w:t>
      </w:r>
    </w:p>
    <w:p>
      <w:pPr>
        <w:spacing w:before="80" w:after="80"/>
      </w:pPr>
      <w:r>
        <w:rPr>
          <w:rFonts w:ascii="Arial" w:cs="Arial" w:eastAsia="Arial" w:hAnsi="Arial"/>
          <w:color w:val="1C2D3E"/>
          <w:sz w:val="20"/>
          <w:szCs w:val="20"/>
        </w:rPr>
        <w:t xml:space="preserve">The connector-first architecture moves this concern to a separate integration domain. The core PIM owns product data, compliance, media, workflow, and audit. Connectors own everything that touches an external platform: credentials, payload mapping, API calls, webhook handling, and error normalisation.</w:t>
      </w:r>
    </w:p>
    <w:p>
      <w:pPr>
        <w:spacing w:before="160"/>
      </w:pPr>
    </w:p>
    <w:p>
      <w:pPr>
        <w:spacing w:before="320" w:after="140"/>
      </w:pPr>
      <w:r>
        <w:rPr>
          <w:rFonts w:ascii="Arial" w:cs="Arial" w:eastAsia="Arial" w:hAnsi="Arial"/>
          <w:b/>
          <w:bCs/>
          <w:color w:val="0F2D5A"/>
          <w:sz w:val="24"/>
          <w:szCs w:val="24"/>
        </w:rPr>
        <w:t xml:space="preserve">1.2 The single most important distinction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00"/>
      </w:tblGrid>
      <w:tr>
        <w:tc>
          <w:tcPr>
            <w:shd w:fill="EBF7F0" w:val="solid"/>
            <w:tcMar>
              <w:top w:type="dxa" w:w="140"/>
              <w:left w:type="dxa" w:w="220"/>
              <w:bottom w:type="dxa" w:w="140"/>
              <w:right w:type="dxa" w:w="220"/>
            </w:tcMar>
          </w:tcPr>
          <w:p>
            <w:r>
              <w:rPr>
                <w:rFonts w:ascii="Arial" w:cs="Arial" w:eastAsia="Arial" w:hAnsi="Arial"/>
                <w:color w:val="1C2D3E"/>
                <w:sz w:val="20"/>
                <w:szCs w:val="20"/>
              </w:rPr>
              <w:t xml:space="preserve">A seller (Seller A, Brand B) is a Tenant — an account inside the core PIM with its own products, users, and permissions. A connector (Amazon, Flipkart, Meesho) is an integration — a capability enabled for that tenant that bridges their catalog to an external platform. Conflating the two breaks the domain model and makes pricing, permissions, and onboarding unmanageable.</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21"/>
            <w:shd w:fill="0F2D5A" w:val="solid"/>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310"/>
            <w:shd w:fill="0F2D5A" w:val="solid"/>
            <w:tcMar>
              <w:top w:type="dxa" w:w="80"/>
              <w:left w:type="dxa" w:w="120"/>
              <w:bottom w:type="dxa" w:w="80"/>
              <w:right w:type="dxa" w:w="120"/>
            </w:tcMar>
          </w:tcPr>
          <w:p>
            <w:r>
              <w:rPr>
                <w:rFonts w:ascii="Arial" w:cs="Arial" w:eastAsia="Arial" w:hAnsi="Arial"/>
                <w:b/>
                <w:bCs/>
                <w:color w:val="FFFFFF"/>
                <w:sz w:val="20"/>
                <w:szCs w:val="20"/>
              </w:rPr>
              <w:t xml:space="preserve">Is it a Tenant?</w:t>
            </w:r>
          </w:p>
        </w:tc>
        <w:tc>
          <w:tcPr>
            <w:tcW w:type="dxa" w:w="1310"/>
            <w:shd w:fill="0F2D5A" w:val="solid"/>
            <w:tcMar>
              <w:top w:type="dxa" w:w="80"/>
              <w:left w:type="dxa" w:w="120"/>
              <w:bottom w:type="dxa" w:w="80"/>
              <w:right w:type="dxa" w:w="120"/>
            </w:tcMar>
          </w:tcPr>
          <w:p>
            <w:r>
              <w:rPr>
                <w:rFonts w:ascii="Arial" w:cs="Arial" w:eastAsia="Arial" w:hAnsi="Arial"/>
                <w:b/>
                <w:bCs/>
                <w:color w:val="FFFFFF"/>
                <w:sz w:val="20"/>
                <w:szCs w:val="20"/>
              </w:rPr>
              <w:t xml:space="preserve">Is it a Connector?</w:t>
            </w:r>
          </w:p>
        </w:tc>
        <w:tc>
          <w:tcPr>
            <w:tcW w:type="dxa" w:w="4118"/>
            <w:shd w:fill="0F2D5A" w:val="solid"/>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2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Surat Garments Pvt Ltd (seller)</w:t>
            </w:r>
          </w:p>
        </w:tc>
        <w:tc>
          <w:tcPr>
            <w:tcW w:type="dxa" w:w="1310"/>
            <w:shd w:fill="FFFFFF" w:val="solid"/>
            <w:tcMar>
              <w:top w:type="dxa" w:w="80"/>
              <w:left w:type="dxa" w:w="120"/>
              <w:bottom w:type="dxa" w:w="80"/>
              <w:right w:type="dxa" w:w="120"/>
            </w:tcMar>
          </w:tcPr>
          <w:p>
            <w:r>
              <w:rPr>
                <w:rFonts w:ascii="Arial" w:cs="Arial" w:eastAsia="Arial" w:hAnsi="Arial"/>
                <w:b/>
                <w:bCs/>
                <w:color w:val="1A7A4A"/>
                <w:sz w:val="18"/>
                <w:szCs w:val="18"/>
              </w:rPr>
              <w:t xml:space="preserve">Yes</w:t>
            </w:r>
          </w:p>
        </w:tc>
        <w:tc>
          <w:tcPr>
            <w:tcW w:type="dxa" w:w="1310"/>
            <w:shd w:fill="FFFFFF" w:val="solid"/>
            <w:tcMar>
              <w:top w:type="dxa" w:w="80"/>
              <w:left w:type="dxa" w:w="120"/>
              <w:bottom w:type="dxa" w:w="80"/>
              <w:right w:type="dxa" w:w="120"/>
            </w:tcMar>
          </w:tcPr>
          <w:p>
            <w:r>
              <w:rPr>
                <w:rFonts w:ascii="Arial" w:cs="Arial" w:eastAsia="Arial" w:hAnsi="Arial"/>
                <w:b w:val="false"/>
                <w:bCs w:val="false"/>
                <w:color w:val="C0392B"/>
                <w:sz w:val="18"/>
                <w:szCs w:val="18"/>
              </w:rPr>
              <w:t xml:space="preserve">No</w:t>
            </w:r>
          </w:p>
        </w:tc>
        <w:tc>
          <w:tcPr>
            <w:tcW w:type="dxa" w:w="4118"/>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Customer account. Has users, products, media.</w:t>
            </w:r>
          </w:p>
        </w:tc>
      </w:tr>
      <w:tr>
        <w:tc>
          <w:tcPr>
            <w:tcW w:type="dxa" w:w="2621"/>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Amazon.in</w:t>
            </w:r>
          </w:p>
        </w:tc>
        <w:tc>
          <w:tcPr>
            <w:tcW w:type="dxa" w:w="1310"/>
            <w:shd w:fill="F4F7FB" w:val="solid"/>
            <w:tcMar>
              <w:top w:type="dxa" w:w="80"/>
              <w:left w:type="dxa" w:w="120"/>
              <w:bottom w:type="dxa" w:w="80"/>
              <w:right w:type="dxa" w:w="120"/>
            </w:tcMar>
          </w:tcPr>
          <w:p>
            <w:r>
              <w:rPr>
                <w:rFonts w:ascii="Arial" w:cs="Arial" w:eastAsia="Arial" w:hAnsi="Arial"/>
                <w:b w:val="false"/>
                <w:bCs w:val="false"/>
                <w:color w:val="C0392B"/>
                <w:sz w:val="18"/>
                <w:szCs w:val="18"/>
              </w:rPr>
              <w:t xml:space="preserve">No</w:t>
            </w:r>
          </w:p>
        </w:tc>
        <w:tc>
          <w:tcPr>
            <w:tcW w:type="dxa" w:w="1310"/>
            <w:shd w:fill="F4F7FB" w:val="solid"/>
            <w:tcMar>
              <w:top w:type="dxa" w:w="80"/>
              <w:left w:type="dxa" w:w="120"/>
              <w:bottom w:type="dxa" w:w="80"/>
              <w:right w:type="dxa" w:w="120"/>
            </w:tcMar>
          </w:tcPr>
          <w:p>
            <w:r>
              <w:rPr>
                <w:rFonts w:ascii="Arial" w:cs="Arial" w:eastAsia="Arial" w:hAnsi="Arial"/>
                <w:b/>
                <w:bCs/>
                <w:color w:val="1A7A4A"/>
                <w:sz w:val="18"/>
                <w:szCs w:val="18"/>
              </w:rPr>
              <w:t xml:space="preserve">Yes</w:t>
            </w:r>
          </w:p>
        </w:tc>
        <w:tc>
          <w:tcPr>
            <w:tcW w:type="dxa" w:w="4118"/>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External platform. Needs OAuth, SP-API calls.</w:t>
            </w:r>
          </w:p>
        </w:tc>
      </w:tr>
      <w:tr>
        <w:tc>
          <w:tcPr>
            <w:tcW w:type="dxa" w:w="262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Flipkart</w:t>
            </w:r>
          </w:p>
        </w:tc>
        <w:tc>
          <w:tcPr>
            <w:tcW w:type="dxa" w:w="1310"/>
            <w:shd w:fill="FFFFFF" w:val="solid"/>
            <w:tcMar>
              <w:top w:type="dxa" w:w="80"/>
              <w:left w:type="dxa" w:w="120"/>
              <w:bottom w:type="dxa" w:w="80"/>
              <w:right w:type="dxa" w:w="120"/>
            </w:tcMar>
          </w:tcPr>
          <w:p>
            <w:r>
              <w:rPr>
                <w:rFonts w:ascii="Arial" w:cs="Arial" w:eastAsia="Arial" w:hAnsi="Arial"/>
                <w:b w:val="false"/>
                <w:bCs w:val="false"/>
                <w:color w:val="C0392B"/>
                <w:sz w:val="18"/>
                <w:szCs w:val="18"/>
              </w:rPr>
              <w:t xml:space="preserve">No</w:t>
            </w:r>
          </w:p>
        </w:tc>
        <w:tc>
          <w:tcPr>
            <w:tcW w:type="dxa" w:w="1310"/>
            <w:shd w:fill="FFFFFF" w:val="solid"/>
            <w:tcMar>
              <w:top w:type="dxa" w:w="80"/>
              <w:left w:type="dxa" w:w="120"/>
              <w:bottom w:type="dxa" w:w="80"/>
              <w:right w:type="dxa" w:w="120"/>
            </w:tcMar>
          </w:tcPr>
          <w:p>
            <w:r>
              <w:rPr>
                <w:rFonts w:ascii="Arial" w:cs="Arial" w:eastAsia="Arial" w:hAnsi="Arial"/>
                <w:b/>
                <w:bCs/>
                <w:color w:val="1A7A4A"/>
                <w:sz w:val="18"/>
                <w:szCs w:val="18"/>
              </w:rPr>
              <w:t xml:space="preserve">Yes</w:t>
            </w:r>
          </w:p>
        </w:tc>
        <w:tc>
          <w:tcPr>
            <w:tcW w:type="dxa" w:w="4118"/>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External platform. Different API, different auth.</w:t>
            </w:r>
          </w:p>
        </w:tc>
      </w:tr>
      <w:tr>
        <w:tc>
          <w:tcPr>
            <w:tcW w:type="dxa" w:w="2621"/>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Meesho</w:t>
            </w:r>
          </w:p>
        </w:tc>
        <w:tc>
          <w:tcPr>
            <w:tcW w:type="dxa" w:w="1310"/>
            <w:shd w:fill="F4F7FB" w:val="solid"/>
            <w:tcMar>
              <w:top w:type="dxa" w:w="80"/>
              <w:left w:type="dxa" w:w="120"/>
              <w:bottom w:type="dxa" w:w="80"/>
              <w:right w:type="dxa" w:w="120"/>
            </w:tcMar>
          </w:tcPr>
          <w:p>
            <w:r>
              <w:rPr>
                <w:rFonts w:ascii="Arial" w:cs="Arial" w:eastAsia="Arial" w:hAnsi="Arial"/>
                <w:b w:val="false"/>
                <w:bCs w:val="false"/>
                <w:color w:val="C0392B"/>
                <w:sz w:val="18"/>
                <w:szCs w:val="18"/>
              </w:rPr>
              <w:t xml:space="preserve">No</w:t>
            </w:r>
          </w:p>
        </w:tc>
        <w:tc>
          <w:tcPr>
            <w:tcW w:type="dxa" w:w="1310"/>
            <w:shd w:fill="F4F7FB" w:val="solid"/>
            <w:tcMar>
              <w:top w:type="dxa" w:w="80"/>
              <w:left w:type="dxa" w:w="120"/>
              <w:bottom w:type="dxa" w:w="80"/>
              <w:right w:type="dxa" w:w="120"/>
            </w:tcMar>
          </w:tcPr>
          <w:p>
            <w:r>
              <w:rPr>
                <w:rFonts w:ascii="Arial" w:cs="Arial" w:eastAsia="Arial" w:hAnsi="Arial"/>
                <w:b/>
                <w:bCs/>
                <w:color w:val="1A7A4A"/>
                <w:sz w:val="18"/>
                <w:szCs w:val="18"/>
              </w:rPr>
              <w:t xml:space="preserve">Yes</w:t>
            </w:r>
          </w:p>
        </w:tc>
        <w:tc>
          <w:tcPr>
            <w:tcW w:type="dxa" w:w="4118"/>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Excel-upload. Connector generates file.</w:t>
            </w:r>
          </w:p>
        </w:tc>
      </w:tr>
      <w:tr>
        <w:tc>
          <w:tcPr>
            <w:tcW w:type="dxa" w:w="262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ONDC</w:t>
            </w:r>
          </w:p>
        </w:tc>
        <w:tc>
          <w:tcPr>
            <w:tcW w:type="dxa" w:w="1310"/>
            <w:shd w:fill="FFFFFF" w:val="solid"/>
            <w:tcMar>
              <w:top w:type="dxa" w:w="80"/>
              <w:left w:type="dxa" w:w="120"/>
              <w:bottom w:type="dxa" w:w="80"/>
              <w:right w:type="dxa" w:w="120"/>
            </w:tcMar>
          </w:tcPr>
          <w:p>
            <w:r>
              <w:rPr>
                <w:rFonts w:ascii="Arial" w:cs="Arial" w:eastAsia="Arial" w:hAnsi="Arial"/>
                <w:b w:val="false"/>
                <w:bCs w:val="false"/>
                <w:color w:val="C0392B"/>
                <w:sz w:val="18"/>
                <w:szCs w:val="18"/>
              </w:rPr>
              <w:t xml:space="preserve">No</w:t>
            </w:r>
          </w:p>
        </w:tc>
        <w:tc>
          <w:tcPr>
            <w:tcW w:type="dxa" w:w="1310"/>
            <w:shd w:fill="FFFFFF" w:val="solid"/>
            <w:tcMar>
              <w:top w:type="dxa" w:w="80"/>
              <w:left w:type="dxa" w:w="120"/>
              <w:bottom w:type="dxa" w:w="80"/>
              <w:right w:type="dxa" w:w="120"/>
            </w:tcMar>
          </w:tcPr>
          <w:p>
            <w:r>
              <w:rPr>
                <w:rFonts w:ascii="Arial" w:cs="Arial" w:eastAsia="Arial" w:hAnsi="Arial"/>
                <w:b/>
                <w:bCs/>
                <w:color w:val="1A7A4A"/>
                <w:sz w:val="18"/>
                <w:szCs w:val="18"/>
              </w:rPr>
              <w:t xml:space="preserve">Yes</w:t>
            </w:r>
          </w:p>
        </w:tc>
        <w:tc>
          <w:tcPr>
            <w:tcW w:type="dxa" w:w="4118"/>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Network participant — different connector model.</w:t>
            </w:r>
          </w:p>
        </w:tc>
      </w:tr>
      <w:tr>
        <w:tc>
          <w:tcPr>
            <w:tcW w:type="dxa" w:w="2621"/>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Brand with 3 Shopify stores</w:t>
            </w:r>
          </w:p>
        </w:tc>
        <w:tc>
          <w:tcPr>
            <w:tcW w:type="dxa" w:w="1310"/>
            <w:shd w:fill="F4F7FB" w:val="solid"/>
            <w:tcMar>
              <w:top w:type="dxa" w:w="80"/>
              <w:left w:type="dxa" w:w="120"/>
              <w:bottom w:type="dxa" w:w="80"/>
              <w:right w:type="dxa" w:w="120"/>
            </w:tcMar>
          </w:tcPr>
          <w:p>
            <w:r>
              <w:rPr>
                <w:rFonts w:ascii="Arial" w:cs="Arial" w:eastAsia="Arial" w:hAnsi="Arial"/>
                <w:b/>
                <w:bCs/>
                <w:color w:val="1A7A4A"/>
                <w:sz w:val="18"/>
                <w:szCs w:val="18"/>
              </w:rPr>
              <w:t xml:space="preserve">Yes</w:t>
            </w:r>
          </w:p>
        </w:tc>
        <w:tc>
          <w:tcPr>
            <w:tcW w:type="dxa" w:w="1310"/>
            <w:shd w:fill="F4F7FB" w:val="solid"/>
            <w:tcMar>
              <w:top w:type="dxa" w:w="80"/>
              <w:left w:type="dxa" w:w="120"/>
              <w:bottom w:type="dxa" w:w="80"/>
              <w:right w:type="dxa" w:w="120"/>
            </w:tcMar>
          </w:tcPr>
          <w:p>
            <w:r>
              <w:rPr>
                <w:rFonts w:ascii="Arial" w:cs="Arial" w:eastAsia="Arial" w:hAnsi="Arial"/>
                <w:b w:val="false"/>
                <w:bCs w:val="false"/>
                <w:color w:val="C0392B"/>
                <w:sz w:val="18"/>
                <w:szCs w:val="18"/>
              </w:rPr>
              <w:t xml:space="preserve">No</w:t>
            </w:r>
          </w:p>
        </w:tc>
        <w:tc>
          <w:tcPr>
            <w:tcW w:type="dxa" w:w="4118"/>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One tenant, Shopify connector installed 3× with different shop URLs.</w:t>
            </w:r>
          </w:p>
        </w:tc>
      </w:tr>
    </w:tbl>
    <w:p>
      <w:r>
        <w:br w:type="page"/>
      </w:r>
    </w:p>
    <w:p>
      <w:pPr>
        <w:spacing w:before="480" w:after="200"/>
      </w:pPr>
      <w:r>
        <w:rPr>
          <w:rFonts w:ascii="Arial" w:cs="Arial" w:eastAsia="Arial" w:hAnsi="Arial"/>
          <w:b/>
          <w:bCs/>
          <w:color w:val="0F2D5A"/>
          <w:sz w:val="32"/>
          <w:szCs w:val="32"/>
        </w:rPr>
        <w:t xml:space="preserve">2. Domain Model</w:t>
      </w:r>
    </w:p>
    <w:p>
      <w:pPr>
        <w:spacing w:before="320" w:after="140"/>
      </w:pPr>
      <w:r>
        <w:rPr>
          <w:rFonts w:ascii="Arial" w:cs="Arial" w:eastAsia="Arial" w:hAnsi="Arial"/>
          <w:b/>
          <w:bCs/>
          <w:color w:val="0F2D5A"/>
          <w:sz w:val="24"/>
          <w:szCs w:val="24"/>
        </w:rPr>
        <w:t xml:space="preserve">2.1 Two domains, one database</w:t>
      </w:r>
    </w:p>
    <w:p>
      <w:pPr>
        <w:spacing w:before="80" w:after="80"/>
      </w:pPr>
      <w:r>
        <w:rPr>
          <w:rFonts w:ascii="Arial" w:cs="Arial" w:eastAsia="Arial" w:hAnsi="Arial"/>
          <w:color w:val="1C2D3E"/>
          <w:sz w:val="20"/>
          <w:szCs w:val="20"/>
        </w:rPr>
        <w:t xml:space="preserve">Both domains share the same PostgreSQL database and row-level security model. The boundary is logical (NestJS module boundary + Prisma relation rules), not physical. This avoids distributed system complexity at this stage while keeping the codebase clean enough to extract later if needed.</w:t>
      </w:r>
    </w:p>
    <w:p>
      <w:pPr>
        <w:spacing w:before="200"/>
      </w:pPr>
    </w:p>
    <w:p>
      <w:pPr>
        <w:spacing w:before="320" w:after="140"/>
      </w:pPr>
      <w:r>
        <w:rPr>
          <w:rFonts w:ascii="Arial" w:cs="Arial" w:eastAsia="Arial" w:hAnsi="Arial"/>
          <w:b/>
          <w:bCs/>
          <w:color w:val="0F2D5A"/>
          <w:sz w:val="24"/>
          <w:szCs w:val="24"/>
        </w:rPr>
        <w:t xml:space="preserve">2.2 Core domain — unchanged from Phase 1–4</w:t>
      </w:r>
    </w:p>
    <w:p>
      <w:pPr>
        <w:spacing w:before="220" w:after="100"/>
      </w:pPr>
      <w:r>
        <w:rPr>
          <w:rFonts w:ascii="Arial" w:cs="Arial" w:eastAsia="Arial" w:hAnsi="Arial"/>
          <w:b/>
          <w:bCs/>
          <w:color w:val="1C2D3E"/>
          <w:sz w:val="21"/>
          <w:szCs w:val="21"/>
        </w:rPr>
        <w:t xml:space="preserve">Existing models (no changes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72"/>
            <w:shd w:fill="0F2D5A" w:val="solid"/>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621"/>
            <w:shd w:fill="0F2D5A" w:val="solid"/>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867"/>
            <w:shd w:fill="0F2D5A" w:val="solid"/>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1872"/>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Tenant</w:t>
            </w:r>
          </w:p>
        </w:tc>
        <w:tc>
          <w:tcPr>
            <w:tcW w:type="dxa" w:w="262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Customer account with RLS enforcement</w:t>
            </w:r>
          </w:p>
        </w:tc>
        <w:tc>
          <w:tcPr>
            <w:tcW w:type="dxa" w:w="4867"/>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id, name, planTier, createdAt</w:t>
            </w:r>
          </w:p>
        </w:tc>
      </w:tr>
      <w:tr>
        <w:tc>
          <w:tcPr>
            <w:tcW w:type="dxa" w:w="1872"/>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User</w:t>
            </w:r>
          </w:p>
        </w:tc>
        <w:tc>
          <w:tcPr>
            <w:tcW w:type="dxa" w:w="2621"/>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Authenticated user within a tenant</w:t>
            </w:r>
          </w:p>
        </w:tc>
        <w:tc>
          <w:tcPr>
            <w:tcW w:type="dxa" w:w="4867"/>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id, tenantId, email, role (admin|editor|viewer)</w:t>
            </w:r>
          </w:p>
        </w:tc>
      </w:tr>
      <w:tr>
        <w:tc>
          <w:tcPr>
            <w:tcW w:type="dxa" w:w="1872"/>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Product</w:t>
            </w:r>
          </w:p>
        </w:tc>
        <w:tc>
          <w:tcPr>
            <w:tcW w:type="dxa" w:w="262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Central catalog entity</w:t>
            </w:r>
          </w:p>
        </w:tc>
        <w:tc>
          <w:tcPr>
            <w:tcW w:type="dxa" w:w="4867"/>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id, tenantId, title, sku, brand, status, version, completenessScore</w:t>
            </w:r>
          </w:p>
        </w:tc>
      </w:tr>
      <w:tr>
        <w:tc>
          <w:tcPr>
            <w:tcW w:type="dxa" w:w="1872"/>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Variant</w:t>
            </w:r>
          </w:p>
        </w:tc>
        <w:tc>
          <w:tcPr>
            <w:tcW w:type="dxa" w:w="2621"/>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SKU-level product variant</w:t>
            </w:r>
          </w:p>
        </w:tc>
        <w:tc>
          <w:tcPr>
            <w:tcW w:type="dxa" w:w="4867"/>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id, tenantId, productId, skuCode, attributes, mrp, price</w:t>
            </w:r>
          </w:p>
        </w:tc>
      </w:tr>
      <w:tr>
        <w:tc>
          <w:tcPr>
            <w:tcW w:type="dxa" w:w="1872"/>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Category</w:t>
            </w:r>
          </w:p>
        </w:tc>
        <w:tc>
          <w:tcPr>
            <w:tcW w:type="dxa" w:w="262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Taxonomy node</w:t>
            </w:r>
          </w:p>
        </w:tc>
        <w:tc>
          <w:tcPr>
            <w:tcW w:type="dxa" w:w="4867"/>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id, tenantId, name, slug, path, parentId</w:t>
            </w:r>
          </w:p>
        </w:tc>
      </w:tr>
      <w:tr>
        <w:tc>
          <w:tcPr>
            <w:tcW w:type="dxa" w:w="1872"/>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AttributeDefinition</w:t>
            </w:r>
          </w:p>
        </w:tc>
        <w:tc>
          <w:tcPr>
            <w:tcW w:type="dxa" w:w="2621"/>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Category-level attribute schema</w:t>
            </w:r>
          </w:p>
        </w:tc>
        <w:tc>
          <w:tcPr>
            <w:tcW w:type="dxa" w:w="4867"/>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id, tenantId, categoryId, key, dataType, required, options</w:t>
            </w:r>
          </w:p>
        </w:tc>
      </w:tr>
      <w:tr>
        <w:tc>
          <w:tcPr>
            <w:tcW w:type="dxa" w:w="1872"/>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ComplianceRule</w:t>
            </w:r>
          </w:p>
        </w:tc>
        <w:tc>
          <w:tcPr>
            <w:tcW w:type="dxa" w:w="262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GST/HSN validation rule</w:t>
            </w:r>
          </w:p>
        </w:tc>
        <w:tc>
          <w:tcPr>
            <w:tcW w:type="dxa" w:w="4867"/>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id, tenantId, ruleCode, severity, fieldPath, constraint</w:t>
            </w:r>
          </w:p>
        </w:tc>
      </w:tr>
      <w:tr>
        <w:tc>
          <w:tcPr>
            <w:tcW w:type="dxa" w:w="1872"/>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ValidationIssue</w:t>
            </w:r>
          </w:p>
        </w:tc>
        <w:tc>
          <w:tcPr>
            <w:tcW w:type="dxa" w:w="2621"/>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Open compliance issue on a product</w:t>
            </w:r>
          </w:p>
        </w:tc>
        <w:tc>
          <w:tcPr>
            <w:tcW w:type="dxa" w:w="4867"/>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id, tenantId, productId, ruleCode, severity, message, status</w:t>
            </w:r>
          </w:p>
        </w:tc>
      </w:tr>
      <w:tr>
        <w:tc>
          <w:tcPr>
            <w:tcW w:type="dxa" w:w="1872"/>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AuditLog</w:t>
            </w:r>
          </w:p>
        </w:tc>
        <w:tc>
          <w:tcPr>
            <w:tcW w:type="dxa" w:w="262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Full mutation history</w:t>
            </w:r>
          </w:p>
        </w:tc>
        <w:tc>
          <w:tcPr>
            <w:tcW w:type="dxa" w:w="4867"/>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id, tenantId, entityType, entityId, actorId, changeSet, createdAt</w:t>
            </w:r>
          </w:p>
        </w:tc>
      </w:tr>
      <w:tr>
        <w:tc>
          <w:tcPr>
            <w:tcW w:type="dxa" w:w="1872"/>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BulkImportJob</w:t>
            </w:r>
          </w:p>
        </w:tc>
        <w:tc>
          <w:tcPr>
            <w:tcW w:type="dxa" w:w="2621"/>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CSV/Excel import pipeline job</w:t>
            </w:r>
          </w:p>
        </w:tc>
        <w:tc>
          <w:tcPr>
            <w:tcW w:type="dxa" w:w="4867"/>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id, tenantId, status, totalRows, processedRows, dlqCount</w:t>
            </w:r>
          </w:p>
        </w:tc>
      </w:tr>
      <w:tr>
        <w:tc>
          <w:tcPr>
            <w:tcW w:type="dxa" w:w="1872"/>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ChannelMappingTemplate</w:t>
            </w:r>
          </w:p>
        </w:tc>
        <w:tc>
          <w:tcPr>
            <w:tcW w:type="dxa" w:w="262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Saved field mapping for a channel</w:t>
            </w:r>
          </w:p>
        </w:tc>
        <w:tc>
          <w:tcPr>
            <w:tcW w:type="dxa" w:w="4867"/>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id, tenantId, channel, categoryId, fieldMap, version</w:t>
            </w:r>
          </w:p>
        </w:tc>
      </w:tr>
    </w:tbl>
    <w:p>
      <w:pPr>
        <w:spacing w:before="200"/>
      </w:pPr>
    </w:p>
    <w:p>
      <w:pPr>
        <w:spacing w:before="220" w:after="100"/>
      </w:pPr>
      <w:r>
        <w:rPr>
          <w:rFonts w:ascii="Arial" w:cs="Arial" w:eastAsia="Arial" w:hAnsi="Arial"/>
          <w:b/>
          <w:bCs/>
          <w:color w:val="1C2D3E"/>
          <w:sz w:val="21"/>
          <w:szCs w:val="21"/>
        </w:rPr>
        <w:t xml:space="preserve">New core model: MediaAsset (replaces local file approach)</w:t>
      </w:r>
    </w:p>
    <w:p>
      <w:pPr>
        <w:shd w:fill="F0F0F0" w:val="solid"/>
        <w:spacing w:before="60" w:after="60"/>
      </w:pPr>
      <w:r>
        <w:rPr>
          <w:rFonts w:ascii="Courier New" w:cs="Courier New" w:eastAsia="Courier New" w:hAnsi="Courier New"/>
          <w:color w:val="0F2D5A"/>
          <w:sz w:val="18"/>
          <w:szCs w:val="18"/>
        </w:rPr>
        <w:t xml:space="preserve">model MediaAsset {</w:t>
      </w:r>
    </w:p>
    <w:p>
      <w:pPr>
        <w:shd w:fill="F0F0F0" w:val="solid"/>
        <w:spacing w:before="60" w:after="60"/>
      </w:pPr>
      <w:r>
        <w:rPr>
          <w:rFonts w:ascii="Courier New" w:cs="Courier New" w:eastAsia="Courier New" w:hAnsi="Courier New"/>
          <w:color w:val="0F2D5A"/>
          <w:sz w:val="18"/>
          <w:szCs w:val="18"/>
        </w:rPr>
        <w:t xml:space="preserve">  id            String    @id @default(cuid())</w:t>
      </w:r>
    </w:p>
    <w:p>
      <w:pPr>
        <w:shd w:fill="F0F0F0" w:val="solid"/>
        <w:spacing w:before="60" w:after="60"/>
      </w:pPr>
      <w:r>
        <w:rPr>
          <w:rFonts w:ascii="Courier New" w:cs="Courier New" w:eastAsia="Courier New" w:hAnsi="Courier New"/>
          <w:color w:val="0F2D5A"/>
          <w:sz w:val="18"/>
          <w:szCs w:val="18"/>
        </w:rPr>
        <w:t xml:space="preserve">  tenantId      String</w:t>
      </w:r>
    </w:p>
    <w:p>
      <w:pPr>
        <w:shd w:fill="F0F0F0" w:val="solid"/>
        <w:spacing w:before="60" w:after="60"/>
      </w:pPr>
      <w:r>
        <w:rPr>
          <w:rFonts w:ascii="Courier New" w:cs="Courier New" w:eastAsia="Courier New" w:hAnsi="Courier New"/>
          <w:color w:val="0F2D5A"/>
          <w:sz w:val="18"/>
          <w:szCs w:val="18"/>
        </w:rPr>
        <w:t xml:space="preserve">  productId     String?</w:t>
      </w:r>
    </w:p>
    <w:p>
      <w:pPr>
        <w:shd w:fill="F0F0F0" w:val="solid"/>
        <w:spacing w:before="60" w:after="60"/>
      </w:pPr>
      <w:r>
        <w:rPr>
          <w:rFonts w:ascii="Courier New" w:cs="Courier New" w:eastAsia="Courier New" w:hAnsi="Courier New"/>
          <w:color w:val="0F2D5A"/>
          <w:sz w:val="18"/>
          <w:szCs w:val="18"/>
        </w:rPr>
        <w:t xml:space="preserve">  variantId     String?</w:t>
      </w:r>
    </w:p>
    <w:p>
      <w:pPr>
        <w:shd w:fill="F0F0F0" w:val="solid"/>
        <w:spacing w:before="60" w:after="60"/>
      </w:pPr>
      <w:r>
        <w:rPr>
          <w:rFonts w:ascii="Courier New" w:cs="Courier New" w:eastAsia="Courier New" w:hAnsi="Courier New"/>
          <w:color w:val="0F2D5A"/>
          <w:sz w:val="18"/>
          <w:szCs w:val="18"/>
        </w:rPr>
        <w:t xml:space="preserve">  storageKey    String    // R2/S3 object key</w:t>
      </w:r>
    </w:p>
    <w:p>
      <w:pPr>
        <w:shd w:fill="F0F0F0" w:val="solid"/>
        <w:spacing w:before="60" w:after="60"/>
      </w:pPr>
      <w:r>
        <w:rPr>
          <w:rFonts w:ascii="Courier New" w:cs="Courier New" w:eastAsia="Courier New" w:hAnsi="Courier New"/>
          <w:color w:val="0F2D5A"/>
          <w:sz w:val="18"/>
          <w:szCs w:val="18"/>
        </w:rPr>
        <w:t xml:space="preserve">  cdnUrl        String    // permanent public URL — safe for SP-API payloads</w:t>
      </w:r>
    </w:p>
    <w:p>
      <w:pPr>
        <w:shd w:fill="F0F0F0" w:val="solid"/>
        <w:spacing w:before="60" w:after="60"/>
      </w:pPr>
      <w:r>
        <w:rPr>
          <w:rFonts w:ascii="Courier New" w:cs="Courier New" w:eastAsia="Courier New" w:hAnsi="Courier New"/>
          <w:color w:val="0F2D5A"/>
          <w:sz w:val="18"/>
          <w:szCs w:val="18"/>
        </w:rPr>
        <w:t xml:space="preserve">  thumbnailUrl  String?</w:t>
      </w:r>
    </w:p>
    <w:p>
      <w:pPr>
        <w:shd w:fill="F0F0F0" w:val="solid"/>
        <w:spacing w:before="60" w:after="60"/>
      </w:pPr>
      <w:r>
        <w:rPr>
          <w:rFonts w:ascii="Courier New" w:cs="Courier New" w:eastAsia="Courier New" w:hAnsi="Courier New"/>
          <w:color w:val="0F2D5A"/>
          <w:sz w:val="18"/>
          <w:szCs w:val="18"/>
        </w:rPr>
        <w:t xml:space="preserve">  mimeType      String</w:t>
      </w:r>
    </w:p>
    <w:p>
      <w:pPr>
        <w:shd w:fill="F0F0F0" w:val="solid"/>
        <w:spacing w:before="60" w:after="60"/>
      </w:pPr>
      <w:r>
        <w:rPr>
          <w:rFonts w:ascii="Courier New" w:cs="Courier New" w:eastAsia="Courier New" w:hAnsi="Courier New"/>
          <w:color w:val="0F2D5A"/>
          <w:sz w:val="18"/>
          <w:szCs w:val="18"/>
        </w:rPr>
        <w:t xml:space="preserve">  widthPx       Int?</w:t>
      </w:r>
    </w:p>
    <w:p>
      <w:pPr>
        <w:shd w:fill="F0F0F0" w:val="solid"/>
        <w:spacing w:before="60" w:after="60"/>
      </w:pPr>
      <w:r>
        <w:rPr>
          <w:rFonts w:ascii="Courier New" w:cs="Courier New" w:eastAsia="Courier New" w:hAnsi="Courier New"/>
          <w:color w:val="0F2D5A"/>
          <w:sz w:val="18"/>
          <w:szCs w:val="18"/>
        </w:rPr>
        <w:t xml:space="preserve">  heightPx      Int?</w:t>
      </w:r>
    </w:p>
    <w:p>
      <w:pPr>
        <w:shd w:fill="F0F0F0" w:val="solid"/>
        <w:spacing w:before="60" w:after="60"/>
      </w:pPr>
      <w:r>
        <w:rPr>
          <w:rFonts w:ascii="Courier New" w:cs="Courier New" w:eastAsia="Courier New" w:hAnsi="Courier New"/>
          <w:color w:val="0F2D5A"/>
          <w:sz w:val="18"/>
          <w:szCs w:val="18"/>
        </w:rPr>
        <w:t xml:space="preserve">  fileSizeBytes Int</w:t>
      </w:r>
    </w:p>
    <w:p>
      <w:pPr>
        <w:shd w:fill="F0F0F0" w:val="solid"/>
        <w:spacing w:before="60" w:after="60"/>
      </w:pPr>
      <w:r>
        <w:rPr>
          <w:rFonts w:ascii="Courier New" w:cs="Courier New" w:eastAsia="Courier New" w:hAnsi="Courier New"/>
          <w:color w:val="0F2D5A"/>
          <w:sz w:val="18"/>
          <w:szCs w:val="18"/>
        </w:rPr>
        <w:t xml:space="preserve">  checksum      String    // SHA-256, deduplication key</w:t>
      </w:r>
    </w:p>
    <w:p>
      <w:pPr>
        <w:shd w:fill="F0F0F0" w:val="solid"/>
        <w:spacing w:before="60" w:after="60"/>
      </w:pPr>
      <w:r>
        <w:rPr>
          <w:rFonts w:ascii="Courier New" w:cs="Courier New" w:eastAsia="Courier New" w:hAnsi="Courier New"/>
          <w:color w:val="0F2D5A"/>
          <w:sz w:val="18"/>
          <w:szCs w:val="18"/>
        </w:rPr>
        <w:t xml:space="preserve">  uploadedBy    String</w:t>
      </w:r>
    </w:p>
    <w:p>
      <w:pPr>
        <w:shd w:fill="F0F0F0" w:val="solid"/>
        <w:spacing w:before="60" w:after="60"/>
      </w:pPr>
      <w:r>
        <w:rPr>
          <w:rFonts w:ascii="Courier New" w:cs="Courier New" w:eastAsia="Courier New" w:hAnsi="Courier New"/>
          <w:color w:val="0F2D5A"/>
          <w:sz w:val="18"/>
          <w:szCs w:val="18"/>
        </w:rPr>
        <w:t xml:space="preserve">  createdAt     DateTime  @default(now())</w:t>
      </w:r>
    </w:p>
    <w:p>
      <w:pPr>
        <w:shd w:fill="F0F0F0" w:val="solid"/>
        <w:spacing w:before="60" w:after="60"/>
      </w:pPr>
      <w:r>
        <w:rPr>
          <w:rFonts w:ascii="Courier New" w:cs="Courier New" w:eastAsia="Courier New" w:hAnsi="Courier New"/>
          <w:color w:val="0F2D5A"/>
          <w:sz w:val="18"/>
          <w:szCs w:val="18"/>
        </w:rPr>
        <w:t xml:space="preserve">  updatedAt     DateTime  @updatedAt</w:t>
      </w:r>
    </w:p>
    <w:p>
      <w:pPr>
        <w:shd w:fill="F0F0F0" w:val="solid"/>
        <w:spacing w:before="60" w:after="60"/>
      </w:pPr>
      <w:r>
        <w:rPr>
          <w:rFonts w:ascii="Courier New" w:cs="Courier New" w:eastAsia="Courier New" w:hAnsi="Courier New"/>
          <w:color w:val="0F2D5A"/>
          <w:sz w:val="18"/>
          <w:szCs w:val="18"/>
        </w:rPr>
        <w:t xml:space="preserve">  @@index([tenantId, productId])</w:t>
      </w:r>
    </w:p>
    <w:p>
      <w:pPr>
        <w:shd w:fill="F0F0F0" w:val="solid"/>
        <w:spacing w:before="60" w:after="60"/>
      </w:pPr>
      <w:r>
        <w:rPr>
          <w:rFonts w:ascii="Courier New" w:cs="Courier New" w:eastAsia="Courier New" w:hAnsi="Courier New"/>
          <w:color w:val="0F2D5A"/>
          <w:sz w:val="18"/>
          <w:szCs w:val="18"/>
        </w:rPr>
        <w:t xml:space="preserve">}</w:t>
      </w:r>
    </w:p>
    <w:p>
      <w:pPr>
        <w:spacing w:before="80" w:after="80"/>
      </w:pPr>
      <w:r>
        <w:rPr>
          <w:rFonts w:ascii="Arial" w:cs="Arial" w:eastAsia="Arial" w:hAnsi="Arial"/>
          <w:b/>
          <w:bCs/>
          <w:color w:val="1C2D3E"/>
          <w:sz w:val="20"/>
          <w:szCs w:val="20"/>
        </w:rPr>
        <w:t xml:space="preserve">Critical change: </w:t>
      </w:r>
      <w:r>
        <w:rPr>
          <w:rFonts w:ascii="Arial" w:cs="Arial" w:eastAsia="Arial" w:hAnsi="Arial"/>
          <w:color w:val="1C2D3E"/>
          <w:sz w:val="20"/>
          <w:szCs w:val="20"/>
        </w:rPr>
        <w:t xml:space="preserve">cdnUrl is a permanent, publicly accessible URL (Cloudflare R2 custom domain or S3+CloudFront). This is what goes into Amazon SP-API listing payloads. The old storage_path (local filesystem) is removed.</w:t>
      </w:r>
    </w:p>
    <w:p>
      <w:pPr>
        <w:spacing w:before="200"/>
      </w:pPr>
    </w:p>
    <w:p>
      <w:pPr>
        <w:spacing w:before="220" w:after="100"/>
      </w:pPr>
      <w:r>
        <w:rPr>
          <w:rFonts w:ascii="Arial" w:cs="Arial" w:eastAsia="Arial" w:hAnsi="Arial"/>
          <w:b/>
          <w:bCs/>
          <w:color w:val="1C2D3E"/>
          <w:sz w:val="21"/>
          <w:szCs w:val="21"/>
        </w:rPr>
        <w:t xml:space="preserve">New core field: Product.completenessScore</w:t>
      </w:r>
    </w:p>
    <w:p>
      <w:pPr>
        <w:shd w:fill="F0F0F0" w:val="solid"/>
        <w:spacing w:before="60" w:after="60"/>
      </w:pPr>
      <w:r>
        <w:rPr>
          <w:rFonts w:ascii="Courier New" w:cs="Courier New" w:eastAsia="Courier New" w:hAnsi="Courier New"/>
          <w:color w:val="0F2D5A"/>
          <w:sz w:val="18"/>
          <w:szCs w:val="18"/>
        </w:rPr>
        <w:t xml:space="preserve">// Add to existing Product model:</w:t>
      </w:r>
    </w:p>
    <w:p>
      <w:pPr>
        <w:shd w:fill="F0F0F0" w:val="solid"/>
        <w:spacing w:before="60" w:after="60"/>
      </w:pPr>
      <w:r>
        <w:rPr>
          <w:rFonts w:ascii="Courier New" w:cs="Courier New" w:eastAsia="Courier New" w:hAnsi="Courier New"/>
          <w:color w:val="0F2D5A"/>
          <w:sz w:val="18"/>
          <w:szCs w:val="18"/>
        </w:rPr>
        <w:t xml:space="preserve">completenessScore Int @default(0)   // 0–100, computed on every save</w:t>
      </w:r>
    </w:p>
    <w:p>
      <w:pPr>
        <w:shd w:fill="F0F0F0" w:val="solid"/>
        <w:spacing w:before="60" w:after="60"/>
      </w:pPr>
      <w:r>
        <w:rPr>
          <w:rFonts w:ascii="Courier New" w:cs="Courier New" w:eastAsia="Courier New" w:hAnsi="Courier New"/>
          <w:color w:val="0F2D5A"/>
          <w:sz w:val="18"/>
          <w:szCs w:val="18"/>
        </w:rPr>
        <w:t xml:space="preserve">mainImageId       String?           // FK to MediaAsset</w:t>
      </w:r>
    </w:p>
    <w:p>
      <w:pPr>
        <w:spacing w:before="280"/>
      </w:pPr>
    </w:p>
    <w:p>
      <w:pPr>
        <w:spacing w:before="320" w:after="140"/>
      </w:pPr>
      <w:r>
        <w:rPr>
          <w:rFonts w:ascii="Arial" w:cs="Arial" w:eastAsia="Arial" w:hAnsi="Arial"/>
          <w:b/>
          <w:bCs/>
          <w:color w:val="0F2D5A"/>
          <w:sz w:val="24"/>
          <w:szCs w:val="24"/>
        </w:rPr>
        <w:t xml:space="preserve">2.3 Integration domain — new in Phase 5</w:t>
      </w:r>
    </w:p>
    <w:p>
      <w:pPr>
        <w:spacing w:before="220" w:after="100"/>
      </w:pPr>
      <w:r>
        <w:rPr>
          <w:rFonts w:ascii="Arial" w:cs="Arial" w:eastAsia="Arial" w:hAnsi="Arial"/>
          <w:b/>
          <w:bCs/>
          <w:color w:val="1C2D3E"/>
          <w:sz w:val="21"/>
          <w:szCs w:val="21"/>
        </w:rPr>
        <w:t xml:space="preserve">ConnectorDefinition — the registry of available connectors</w:t>
      </w:r>
    </w:p>
    <w:p>
      <w:pPr>
        <w:shd w:fill="F0F0F0" w:val="solid"/>
        <w:spacing w:before="60" w:after="60"/>
      </w:pPr>
      <w:r>
        <w:rPr>
          <w:rFonts w:ascii="Courier New" w:cs="Courier New" w:eastAsia="Courier New" w:hAnsi="Courier New"/>
          <w:color w:val="0F2D5A"/>
          <w:sz w:val="18"/>
          <w:szCs w:val="18"/>
        </w:rPr>
        <w:t xml:space="preserve">model ConnectorDefinition {</w:t>
      </w:r>
    </w:p>
    <w:p>
      <w:pPr>
        <w:shd w:fill="F0F0F0" w:val="solid"/>
        <w:spacing w:before="60" w:after="60"/>
      </w:pPr>
      <w:r>
        <w:rPr>
          <w:rFonts w:ascii="Courier New" w:cs="Courier New" w:eastAsia="Courier New" w:hAnsi="Courier New"/>
          <w:color w:val="0F2D5A"/>
          <w:sz w:val="18"/>
          <w:szCs w:val="18"/>
        </w:rPr>
        <w:t xml:space="preserve">  id           String          @id @default(cuid())</w:t>
      </w:r>
    </w:p>
    <w:p>
      <w:pPr>
        <w:shd w:fill="F0F0F0" w:val="solid"/>
        <w:spacing w:before="60" w:after="60"/>
      </w:pPr>
      <w:r>
        <w:rPr>
          <w:rFonts w:ascii="Courier New" w:cs="Courier New" w:eastAsia="Courier New" w:hAnsi="Courier New"/>
          <w:color w:val="0F2D5A"/>
          <w:sz w:val="18"/>
          <w:szCs w:val="18"/>
        </w:rPr>
        <w:t xml:space="preserve">  slug         String          @unique   // "amazon-in", "flipkart", "meesho", "ondc"</w:t>
      </w:r>
    </w:p>
    <w:p>
      <w:pPr>
        <w:shd w:fill="F0F0F0" w:val="solid"/>
        <w:spacing w:before="60" w:after="60"/>
      </w:pPr>
      <w:r>
        <w:rPr>
          <w:rFonts w:ascii="Courier New" w:cs="Courier New" w:eastAsia="Courier New" w:hAnsi="Courier New"/>
          <w:color w:val="0F2D5A"/>
          <w:sz w:val="18"/>
          <w:szCs w:val="18"/>
        </w:rPr>
        <w:t xml:space="preserve">  displayName  String          // "Amazon.in", "Flipkart", "Meesho"</w:t>
      </w:r>
    </w:p>
    <w:p>
      <w:pPr>
        <w:shd w:fill="F0F0F0" w:val="solid"/>
        <w:spacing w:before="60" w:after="60"/>
      </w:pPr>
      <w:r>
        <w:rPr>
          <w:rFonts w:ascii="Courier New" w:cs="Courier New" w:eastAsia="Courier New" w:hAnsi="Courier New"/>
          <w:color w:val="0F2D5A"/>
          <w:sz w:val="18"/>
          <w:szCs w:val="18"/>
        </w:rPr>
        <w:t xml:space="preserve">  authType     ConnectorAuth   // OAUTH2_LWA | OAUTH2_AUTHCODE | API_KEY | STATIC</w:t>
      </w:r>
    </w:p>
    <w:p>
      <w:pPr>
        <w:shd w:fill="F0F0F0" w:val="solid"/>
        <w:spacing w:before="60" w:after="60"/>
      </w:pPr>
      <w:r>
        <w:rPr>
          <w:rFonts w:ascii="Courier New" w:cs="Courier New" w:eastAsia="Courier New" w:hAnsi="Courier New"/>
          <w:color w:val="0F2D5A"/>
          <w:sz w:val="18"/>
          <w:szCs w:val="18"/>
        </w:rPr>
        <w:t xml:space="preserve">  capabilities ConnectorCap[]  // PUBLISH, VALIDATE, STATUS_SYNC, EXCEL_EXPORT</w:t>
      </w:r>
    </w:p>
    <w:p>
      <w:pPr>
        <w:shd w:fill="F0F0F0" w:val="solid"/>
        <w:spacing w:before="60" w:after="60"/>
      </w:pPr>
      <w:r>
        <w:rPr>
          <w:rFonts w:ascii="Courier New" w:cs="Courier New" w:eastAsia="Courier New" w:hAnsi="Courier New"/>
          <w:color w:val="0F2D5A"/>
          <w:sz w:val="18"/>
          <w:szCs w:val="18"/>
        </w:rPr>
        <w:t xml:space="preserve">  marketplaceId String?        // "A21TJRUUN4KGV" for Amazon India</w:t>
      </w:r>
    </w:p>
    <w:p>
      <w:pPr>
        <w:shd w:fill="F0F0F0" w:val="solid"/>
        <w:spacing w:before="60" w:after="60"/>
      </w:pPr>
      <w:r>
        <w:rPr>
          <w:rFonts w:ascii="Courier New" w:cs="Courier New" w:eastAsia="Courier New" w:hAnsi="Courier New"/>
          <w:color w:val="0F2D5A"/>
          <w:sz w:val="18"/>
          <w:szCs w:val="18"/>
        </w:rPr>
        <w:t xml:space="preserve">  isActive     Boolean         @default(true)</w:t>
      </w:r>
    </w:p>
    <w:p>
      <w:pPr>
        <w:shd w:fill="F0F0F0" w:val="solid"/>
        <w:spacing w:before="60" w:after="60"/>
      </w:pPr>
      <w:r>
        <w:rPr>
          <w:rFonts w:ascii="Courier New" w:cs="Courier New" w:eastAsia="Courier New" w:hAnsi="Courier New"/>
          <w:color w:val="0F2D5A"/>
          <w:sz w:val="18"/>
          <w:szCs w:val="18"/>
        </w:rPr>
        <w:t xml:space="preserve">  createdAt    DateTime        @default(now())</w:t>
      </w:r>
    </w:p>
    <w:p>
      <w:pPr>
        <w:shd w:fill="F0F0F0" w:val="solid"/>
        <w:spacing w:before="60" w:after="60"/>
      </w:pPr>
      <w:r>
        <w:rPr>
          <w:rFonts w:ascii="Courier New" w:cs="Courier New" w:eastAsia="Courier New" w:hAnsi="Courier New"/>
          <w:color w:val="0F2D5A"/>
          <w:sz w:val="18"/>
          <w:szCs w:val="18"/>
        </w:rPr>
        <w:t xml:space="preserve">  updatedAt    DateTime        @updatedAt</w:t>
      </w:r>
    </w:p>
    <w:p>
      <w:pPr>
        <w:shd w:fill="F0F0F0" w:val="solid"/>
        <w:spacing w:before="60" w:after="60"/>
      </w:pPr>
      <w:r>
        <w:rPr>
          <w:rFonts w:ascii="Courier New" w:cs="Courier New" w:eastAsia="Courier New" w:hAnsi="Courier New"/>
          <w:color w:val="0F2D5A"/>
          <w:sz w:val="18"/>
          <w:szCs w:val="18"/>
        </w:rPr>
        <w:t xml:space="preserve">}</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enum ConnectorAuth { OAUTH2_LWA OAUTH2_AUTHCODE API_KEY STATIC EXCEL_ONLY }</w:t>
      </w:r>
    </w:p>
    <w:p>
      <w:pPr>
        <w:shd w:fill="F0F0F0" w:val="solid"/>
        <w:spacing w:before="60" w:after="60"/>
      </w:pPr>
      <w:r>
        <w:rPr>
          <w:rFonts w:ascii="Courier New" w:cs="Courier New" w:eastAsia="Courier New" w:hAnsi="Courier New"/>
          <w:color w:val="0F2D5A"/>
          <w:sz w:val="18"/>
          <w:szCs w:val="18"/>
        </w:rPr>
        <w:t xml:space="preserve">enum ConnectorCap  { PUBLISH VALIDATE STATUS_SYNC EXCEL_EXPORT WEBHOOK_RECEIVE }</w:t>
      </w:r>
    </w:p>
    <w:p>
      <w:pPr>
        <w:spacing w:before="160"/>
      </w:pPr>
    </w:p>
    <w:p>
      <w:pPr>
        <w:spacing w:before="220" w:after="100"/>
      </w:pPr>
      <w:r>
        <w:rPr>
          <w:rFonts w:ascii="Arial" w:cs="Arial" w:eastAsia="Arial" w:hAnsi="Arial"/>
          <w:b/>
          <w:bCs/>
          <w:color w:val="1C2D3E"/>
          <w:sz w:val="21"/>
          <w:szCs w:val="21"/>
        </w:rPr>
        <w:t xml:space="preserve">ConnectorInstallation — a connector enabled for one tenant</w:t>
      </w:r>
    </w:p>
    <w:p>
      <w:pPr>
        <w:shd w:fill="F0F0F0" w:val="solid"/>
        <w:spacing w:before="60" w:after="60"/>
      </w:pPr>
      <w:r>
        <w:rPr>
          <w:rFonts w:ascii="Courier New" w:cs="Courier New" w:eastAsia="Courier New" w:hAnsi="Courier New"/>
          <w:color w:val="0F2D5A"/>
          <w:sz w:val="18"/>
          <w:szCs w:val="18"/>
        </w:rPr>
        <w:t xml:space="preserve">model ConnectorInstallation {</w:t>
      </w:r>
    </w:p>
    <w:p>
      <w:pPr>
        <w:shd w:fill="F0F0F0" w:val="solid"/>
        <w:spacing w:before="60" w:after="60"/>
      </w:pPr>
      <w:r>
        <w:rPr>
          <w:rFonts w:ascii="Courier New" w:cs="Courier New" w:eastAsia="Courier New" w:hAnsi="Courier New"/>
          <w:color w:val="0F2D5A"/>
          <w:sz w:val="18"/>
          <w:szCs w:val="18"/>
        </w:rPr>
        <w:t xml:space="preserve">  id            String              @id @default(cuid())</w:t>
      </w:r>
    </w:p>
    <w:p>
      <w:pPr>
        <w:shd w:fill="F0F0F0" w:val="solid"/>
        <w:spacing w:before="60" w:after="60"/>
      </w:pPr>
      <w:r>
        <w:rPr>
          <w:rFonts w:ascii="Courier New" w:cs="Courier New" w:eastAsia="Courier New" w:hAnsi="Courier New"/>
          <w:color w:val="0F2D5A"/>
          <w:sz w:val="18"/>
          <w:szCs w:val="18"/>
        </w:rPr>
        <w:t xml:space="preserve">  tenantId      String</w:t>
      </w:r>
    </w:p>
    <w:p>
      <w:pPr>
        <w:shd w:fill="F0F0F0" w:val="solid"/>
        <w:spacing w:before="60" w:after="60"/>
      </w:pPr>
      <w:r>
        <w:rPr>
          <w:rFonts w:ascii="Courier New" w:cs="Courier New" w:eastAsia="Courier New" w:hAnsi="Courier New"/>
          <w:color w:val="0F2D5A"/>
          <w:sz w:val="18"/>
          <w:szCs w:val="18"/>
        </w:rPr>
        <w:t xml:space="preserve">  connectorId   String</w:t>
      </w:r>
    </w:p>
    <w:p>
      <w:pPr>
        <w:shd w:fill="F0F0F0" w:val="solid"/>
        <w:spacing w:before="60" w:after="60"/>
      </w:pPr>
      <w:r>
        <w:rPr>
          <w:rFonts w:ascii="Courier New" w:cs="Courier New" w:eastAsia="Courier New" w:hAnsi="Courier New"/>
          <w:color w:val="0F2D5A"/>
          <w:sz w:val="18"/>
          <w:szCs w:val="18"/>
        </w:rPr>
        <w:t xml:space="preserve">  connector     ConnectorDefinition @relation(fields:[connectorId], references:[id])</w:t>
      </w:r>
    </w:p>
    <w:p>
      <w:pPr>
        <w:shd w:fill="F0F0F0" w:val="solid"/>
        <w:spacing w:before="60" w:after="60"/>
      </w:pPr>
      <w:r>
        <w:rPr>
          <w:rFonts w:ascii="Courier New" w:cs="Courier New" w:eastAsia="Courier New" w:hAnsi="Courier New"/>
          <w:color w:val="0F2D5A"/>
          <w:sz w:val="18"/>
          <w:szCs w:val="18"/>
        </w:rPr>
        <w:t xml:space="preserve">  status        InstallStatus       // ACTIVE | PAUSED | CREDENTIAL_EXPIRED | DISABLED</w:t>
      </w:r>
    </w:p>
    <w:p>
      <w:pPr>
        <w:shd w:fill="F0F0F0" w:val="solid"/>
        <w:spacing w:before="60" w:after="60"/>
      </w:pPr>
      <w:r>
        <w:rPr>
          <w:rFonts w:ascii="Courier New" w:cs="Courier New" w:eastAsia="Courier New" w:hAnsi="Courier New"/>
          <w:color w:val="0F2D5A"/>
          <w:sz w:val="18"/>
          <w:szCs w:val="18"/>
        </w:rPr>
        <w:t xml:space="preserve">  sellerId      String?             // Amazon sellerId, Flipkart sellerId</w:t>
      </w:r>
    </w:p>
    <w:p>
      <w:pPr>
        <w:shd w:fill="F0F0F0" w:val="solid"/>
        <w:spacing w:before="60" w:after="60"/>
      </w:pPr>
      <w:r>
        <w:rPr>
          <w:rFonts w:ascii="Courier New" w:cs="Courier New" w:eastAsia="Courier New" w:hAnsi="Courier New"/>
          <w:color w:val="0F2D5A"/>
          <w:sz w:val="18"/>
          <w:szCs w:val="18"/>
        </w:rPr>
        <w:t xml:space="preserve">  installedAt   DateTime            @default(now())</w:t>
      </w:r>
    </w:p>
    <w:p>
      <w:pPr>
        <w:shd w:fill="F0F0F0" w:val="solid"/>
        <w:spacing w:before="60" w:after="60"/>
      </w:pPr>
      <w:r>
        <w:rPr>
          <w:rFonts w:ascii="Courier New" w:cs="Courier New" w:eastAsia="Courier New" w:hAnsi="Courier New"/>
          <w:color w:val="0F2D5A"/>
          <w:sz w:val="18"/>
          <w:szCs w:val="18"/>
        </w:rPr>
        <w:t xml:space="preserve">  lastSyncAt    DateTime?</w:t>
      </w:r>
    </w:p>
    <w:p>
      <w:pPr>
        <w:shd w:fill="F0F0F0" w:val="solid"/>
        <w:spacing w:before="60" w:after="60"/>
      </w:pPr>
      <w:r>
        <w:rPr>
          <w:rFonts w:ascii="Courier New" w:cs="Courier New" w:eastAsia="Courier New" w:hAnsi="Courier New"/>
          <w:color w:val="0F2D5A"/>
          <w:sz w:val="18"/>
          <w:szCs w:val="18"/>
        </w:rPr>
        <w:t xml:space="preserve">  @@unique([tenantId, connectorId])</w:t>
      </w:r>
    </w:p>
    <w:p>
      <w:pPr>
        <w:shd w:fill="F0F0F0" w:val="solid"/>
        <w:spacing w:before="60" w:after="60"/>
      </w:pPr>
      <w:r>
        <w:rPr>
          <w:rFonts w:ascii="Courier New" w:cs="Courier New" w:eastAsia="Courier New" w:hAnsi="Courier New"/>
          <w:color w:val="0F2D5A"/>
          <w:sz w:val="18"/>
          <w:szCs w:val="18"/>
        </w:rPr>
        <w:t xml:space="preserve">  @@index([tenantId])</w:t>
      </w:r>
    </w:p>
    <w:p>
      <w:pPr>
        <w:shd w:fill="F0F0F0" w:val="solid"/>
        <w:spacing w:before="60" w:after="60"/>
      </w:pPr>
      <w:r>
        <w:rPr>
          <w:rFonts w:ascii="Courier New" w:cs="Courier New" w:eastAsia="Courier New" w:hAnsi="Courier New"/>
          <w:color w:val="0F2D5A"/>
          <w:sz w:val="18"/>
          <w:szCs w:val="18"/>
        </w:rPr>
        <w:t xml:space="preserve">}</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enum InstallStatus { ACTIVE PAUSED CREDENTIAL_EXPIRED DISABLED }</w:t>
      </w:r>
    </w:p>
    <w:p>
      <w:pPr>
        <w:spacing w:before="160"/>
      </w:pPr>
    </w:p>
    <w:p>
      <w:pPr>
        <w:spacing w:before="220" w:after="100"/>
      </w:pPr>
      <w:r>
        <w:rPr>
          <w:rFonts w:ascii="Arial" w:cs="Arial" w:eastAsia="Arial" w:hAnsi="Arial"/>
          <w:b/>
          <w:bCs/>
          <w:color w:val="1C2D3E"/>
          <w:sz w:val="21"/>
          <w:szCs w:val="21"/>
        </w:rPr>
        <w:t xml:space="preserve">ConnectorCredential — encrypted OAuth tokens and API keys</w:t>
      </w:r>
    </w:p>
    <w:p>
      <w:pPr>
        <w:shd w:fill="F0F0F0" w:val="solid"/>
        <w:spacing w:before="60" w:after="60"/>
      </w:pPr>
      <w:r>
        <w:rPr>
          <w:rFonts w:ascii="Courier New" w:cs="Courier New" w:eastAsia="Courier New" w:hAnsi="Courier New"/>
          <w:color w:val="0F2D5A"/>
          <w:sz w:val="18"/>
          <w:szCs w:val="18"/>
        </w:rPr>
        <w:t xml:space="preserve">model ConnectorCredential {</w:t>
      </w:r>
    </w:p>
    <w:p>
      <w:pPr>
        <w:shd w:fill="F0F0F0" w:val="solid"/>
        <w:spacing w:before="60" w:after="60"/>
      </w:pPr>
      <w:r>
        <w:rPr>
          <w:rFonts w:ascii="Courier New" w:cs="Courier New" w:eastAsia="Courier New" w:hAnsi="Courier New"/>
          <w:color w:val="0F2D5A"/>
          <w:sz w:val="18"/>
          <w:szCs w:val="18"/>
        </w:rPr>
        <w:t xml:space="preserve">  id             String              @id @default(cuid())</w:t>
      </w:r>
    </w:p>
    <w:p>
      <w:pPr>
        <w:shd w:fill="F0F0F0" w:val="solid"/>
        <w:spacing w:before="60" w:after="60"/>
      </w:pPr>
      <w:r>
        <w:rPr>
          <w:rFonts w:ascii="Courier New" w:cs="Courier New" w:eastAsia="Courier New" w:hAnsi="Courier New"/>
          <w:color w:val="0F2D5A"/>
          <w:sz w:val="18"/>
          <w:szCs w:val="18"/>
        </w:rPr>
        <w:t xml:space="preserve">  tenantId       String</w:t>
      </w:r>
    </w:p>
    <w:p>
      <w:pPr>
        <w:shd w:fill="F0F0F0" w:val="solid"/>
        <w:spacing w:before="60" w:after="60"/>
      </w:pPr>
      <w:r>
        <w:rPr>
          <w:rFonts w:ascii="Courier New" w:cs="Courier New" w:eastAsia="Courier New" w:hAnsi="Courier New"/>
          <w:color w:val="0F2D5A"/>
          <w:sz w:val="18"/>
          <w:szCs w:val="18"/>
        </w:rPr>
        <w:t xml:space="preserve">  connectorId    String</w:t>
      </w:r>
    </w:p>
    <w:p>
      <w:pPr>
        <w:shd w:fill="F0F0F0" w:val="solid"/>
        <w:spacing w:before="60" w:after="60"/>
      </w:pPr>
      <w:r>
        <w:rPr>
          <w:rFonts w:ascii="Courier New" w:cs="Courier New" w:eastAsia="Courier New" w:hAnsi="Courier New"/>
          <w:color w:val="0F2D5A"/>
          <w:sz w:val="18"/>
          <w:szCs w:val="18"/>
        </w:rPr>
        <w:t xml:space="preserve">  credentialType CredentialType      // REFRESH_TOKEN | ACCESS_TOKEN | API_KEY | STATIC</w:t>
      </w:r>
    </w:p>
    <w:p>
      <w:pPr>
        <w:shd w:fill="F0F0F0" w:val="solid"/>
        <w:spacing w:before="60" w:after="60"/>
      </w:pPr>
      <w:r>
        <w:rPr>
          <w:rFonts w:ascii="Courier New" w:cs="Courier New" w:eastAsia="Courier New" w:hAnsi="Courier New"/>
          <w:color w:val="0F2D5A"/>
          <w:sz w:val="18"/>
          <w:szCs w:val="18"/>
        </w:rPr>
        <w:t xml:space="preserve">  encryptedValue String              // AES-256-GCM encrypted at rest</w:t>
      </w:r>
    </w:p>
    <w:p>
      <w:pPr>
        <w:shd w:fill="F0F0F0" w:val="solid"/>
        <w:spacing w:before="60" w:after="60"/>
      </w:pPr>
      <w:r>
        <w:rPr>
          <w:rFonts w:ascii="Courier New" w:cs="Courier New" w:eastAsia="Courier New" w:hAnsi="Courier New"/>
          <w:color w:val="0F2D5A"/>
          <w:sz w:val="18"/>
          <w:szCs w:val="18"/>
        </w:rPr>
        <w:t xml:space="preserve">  expiresAt      DateTime?           // null for non-expiring credentials</w:t>
      </w:r>
    </w:p>
    <w:p>
      <w:pPr>
        <w:shd w:fill="F0F0F0" w:val="solid"/>
        <w:spacing w:before="60" w:after="60"/>
      </w:pPr>
      <w:r>
        <w:rPr>
          <w:rFonts w:ascii="Courier New" w:cs="Courier New" w:eastAsia="Courier New" w:hAnsi="Courier New"/>
          <w:color w:val="0F2D5A"/>
          <w:sz w:val="18"/>
          <w:szCs w:val="18"/>
        </w:rPr>
        <w:t xml:space="preserve">  createdAt      DateTime            @default(now())</w:t>
      </w:r>
    </w:p>
    <w:p>
      <w:pPr>
        <w:shd w:fill="F0F0F0" w:val="solid"/>
        <w:spacing w:before="60" w:after="60"/>
      </w:pPr>
      <w:r>
        <w:rPr>
          <w:rFonts w:ascii="Courier New" w:cs="Courier New" w:eastAsia="Courier New" w:hAnsi="Courier New"/>
          <w:color w:val="0F2D5A"/>
          <w:sz w:val="18"/>
          <w:szCs w:val="18"/>
        </w:rPr>
        <w:t xml:space="preserve">  updatedAt      DateTime            @updatedAt</w:t>
      </w:r>
    </w:p>
    <w:p>
      <w:pPr>
        <w:shd w:fill="F0F0F0" w:val="solid"/>
        <w:spacing w:before="60" w:after="60"/>
      </w:pPr>
      <w:r>
        <w:rPr>
          <w:rFonts w:ascii="Courier New" w:cs="Courier New" w:eastAsia="Courier New" w:hAnsi="Courier New"/>
          <w:color w:val="0F2D5A"/>
          <w:sz w:val="18"/>
          <w:szCs w:val="18"/>
        </w:rPr>
        <w:t xml:space="preserve">  @@unique([tenantId, connectorId, credentialType])</w:t>
      </w:r>
    </w:p>
    <w:p>
      <w:pPr>
        <w:shd w:fill="F0F0F0" w:val="solid"/>
        <w:spacing w:before="60" w:after="60"/>
      </w:pPr>
      <w:r>
        <w:rPr>
          <w:rFonts w:ascii="Courier New" w:cs="Courier New" w:eastAsia="Courier New" w:hAnsi="Courier New"/>
          <w:color w:val="0F2D5A"/>
          <w:sz w:val="18"/>
          <w:szCs w:val="18"/>
        </w:rPr>
        <w:t xml:space="preserve">}</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enum CredentialType { REFRESH_TOKEN ACCESS_TOKEN API_KEY STATIC }</w:t>
      </w:r>
    </w:p>
    <w:p>
      <w:pPr>
        <w:spacing w:before="160"/>
      </w:pPr>
    </w:p>
    <w:p>
      <w:pPr>
        <w:spacing w:before="220" w:after="100"/>
      </w:pPr>
      <w:r>
        <w:rPr>
          <w:rFonts w:ascii="Arial" w:cs="Arial" w:eastAsia="Arial" w:hAnsi="Arial"/>
          <w:b/>
          <w:bCs/>
          <w:color w:val="1C2D3E"/>
          <w:sz w:val="21"/>
          <w:szCs w:val="21"/>
        </w:rPr>
        <w:t xml:space="preserve">ConnectorSubmission — the authoritative record of every listing attempt</w:t>
      </w:r>
    </w:p>
    <w:p>
      <w:pPr>
        <w:shd w:fill="F0F0F0" w:val="solid"/>
        <w:spacing w:before="60" w:after="60"/>
      </w:pPr>
      <w:r>
        <w:rPr>
          <w:rFonts w:ascii="Courier New" w:cs="Courier New" w:eastAsia="Courier New" w:hAnsi="Courier New"/>
          <w:color w:val="0F2D5A"/>
          <w:sz w:val="18"/>
          <w:szCs w:val="18"/>
        </w:rPr>
        <w:t xml:space="preserve">model ConnectorSubmission {</w:t>
      </w:r>
    </w:p>
    <w:p>
      <w:pPr>
        <w:shd w:fill="F0F0F0" w:val="solid"/>
        <w:spacing w:before="60" w:after="60"/>
      </w:pPr>
      <w:r>
        <w:rPr>
          <w:rFonts w:ascii="Courier New" w:cs="Courier New" w:eastAsia="Courier New" w:hAnsi="Courier New"/>
          <w:color w:val="0F2D5A"/>
          <w:sz w:val="18"/>
          <w:szCs w:val="18"/>
        </w:rPr>
        <w:t xml:space="preserve">  id              String           @id @default(cuid())</w:t>
      </w:r>
    </w:p>
    <w:p>
      <w:pPr>
        <w:shd w:fill="F0F0F0" w:val="solid"/>
        <w:spacing w:before="60" w:after="60"/>
      </w:pPr>
      <w:r>
        <w:rPr>
          <w:rFonts w:ascii="Courier New" w:cs="Courier New" w:eastAsia="Courier New" w:hAnsi="Courier New"/>
          <w:color w:val="0F2D5A"/>
          <w:sz w:val="18"/>
          <w:szCs w:val="18"/>
        </w:rPr>
        <w:t xml:space="preserve">  tenantId        String</w:t>
      </w:r>
    </w:p>
    <w:p>
      <w:pPr>
        <w:shd w:fill="F0F0F0" w:val="solid"/>
        <w:spacing w:before="60" w:after="60"/>
      </w:pPr>
      <w:r>
        <w:rPr>
          <w:rFonts w:ascii="Courier New" w:cs="Courier New" w:eastAsia="Courier New" w:hAnsi="Courier New"/>
          <w:color w:val="0F2D5A"/>
          <w:sz w:val="18"/>
          <w:szCs w:val="18"/>
        </w:rPr>
        <w:t xml:space="preserve">  connectorId     String</w:t>
      </w:r>
    </w:p>
    <w:p>
      <w:pPr>
        <w:shd w:fill="F0F0F0" w:val="solid"/>
        <w:spacing w:before="60" w:after="60"/>
      </w:pPr>
      <w:r>
        <w:rPr>
          <w:rFonts w:ascii="Courier New" w:cs="Courier New" w:eastAsia="Courier New" w:hAnsi="Courier New"/>
          <w:color w:val="0F2D5A"/>
          <w:sz w:val="18"/>
          <w:szCs w:val="18"/>
        </w:rPr>
        <w:t xml:space="preserve">  productId       String</w:t>
      </w:r>
    </w:p>
    <w:p>
      <w:pPr>
        <w:shd w:fill="F0F0F0" w:val="solid"/>
        <w:spacing w:before="60" w:after="60"/>
      </w:pPr>
      <w:r>
        <w:rPr>
          <w:rFonts w:ascii="Courier New" w:cs="Courier New" w:eastAsia="Courier New" w:hAnsi="Courier New"/>
          <w:color w:val="0F2D5A"/>
          <w:sz w:val="18"/>
          <w:szCs w:val="18"/>
        </w:rPr>
        <w:t xml:space="preserve">  variantId       String?          // null = product-level submission</w:t>
      </w:r>
    </w:p>
    <w:p>
      <w:pPr>
        <w:shd w:fill="F0F0F0" w:val="solid"/>
        <w:spacing w:before="60" w:after="60"/>
      </w:pPr>
      <w:r>
        <w:rPr>
          <w:rFonts w:ascii="Courier New" w:cs="Courier New" w:eastAsia="Courier New" w:hAnsi="Courier New"/>
          <w:color w:val="0F2D5A"/>
          <w:sz w:val="18"/>
          <w:szCs w:val="18"/>
        </w:rPr>
        <w:t xml:space="preserve">  submittedAt     DateTime         @default(now())</w:t>
      </w:r>
    </w:p>
    <w:p>
      <w:pPr>
        <w:shd w:fill="F0F0F0" w:val="solid"/>
        <w:spacing w:before="60" w:after="60"/>
      </w:pPr>
      <w:r>
        <w:rPr>
          <w:rFonts w:ascii="Courier New" w:cs="Courier New" w:eastAsia="Courier New" w:hAnsi="Courier New"/>
          <w:color w:val="0F2D5A"/>
          <w:sz w:val="18"/>
          <w:szCs w:val="18"/>
        </w:rPr>
        <w:t xml:space="preserve">  status          SubmissionStatus // PENDING | SUCCESS | REJECTED | SUPPRESSED | ERROR</w:t>
      </w:r>
    </w:p>
    <w:p>
      <w:pPr>
        <w:shd w:fill="F0F0F0" w:val="solid"/>
        <w:spacing w:before="60" w:after="60"/>
      </w:pPr>
      <w:r>
        <w:rPr>
          <w:rFonts w:ascii="Courier New" w:cs="Courier New" w:eastAsia="Courier New" w:hAnsi="Courier New"/>
          <w:color w:val="0F2D5A"/>
          <w:sz w:val="18"/>
          <w:szCs w:val="18"/>
        </w:rPr>
        <w:t xml:space="preserve">  externalRef     String?          // Amazon ASIN, Flipkart FSN, Meesho upload ID</w:t>
      </w:r>
    </w:p>
    <w:p>
      <w:pPr>
        <w:shd w:fill="F0F0F0" w:val="solid"/>
        <w:spacing w:before="60" w:after="60"/>
      </w:pPr>
      <w:r>
        <w:rPr>
          <w:rFonts w:ascii="Courier New" w:cs="Courier New" w:eastAsia="Courier New" w:hAnsi="Courier New"/>
          <w:color w:val="0F2D5A"/>
          <w:sz w:val="18"/>
          <w:szCs w:val="18"/>
        </w:rPr>
        <w:t xml:space="preserve">  payloadSnapshot Json             // what was sent — immutable audit record</w:t>
      </w:r>
    </w:p>
    <w:p>
      <w:pPr>
        <w:shd w:fill="F0F0F0" w:val="solid"/>
        <w:spacing w:before="60" w:after="60"/>
      </w:pPr>
      <w:r>
        <w:rPr>
          <w:rFonts w:ascii="Courier New" w:cs="Courier New" w:eastAsia="Courier New" w:hAnsi="Courier New"/>
          <w:color w:val="0F2D5A"/>
          <w:sz w:val="18"/>
          <w:szCs w:val="18"/>
        </w:rPr>
        <w:t xml:space="preserve">  channelErrors   Json?            // structured error list from channel response</w:t>
      </w:r>
    </w:p>
    <w:p>
      <w:pPr>
        <w:shd w:fill="F0F0F0" w:val="solid"/>
        <w:spacing w:before="60" w:after="60"/>
      </w:pPr>
      <w:r>
        <w:rPr>
          <w:rFonts w:ascii="Courier New" w:cs="Courier New" w:eastAsia="Courier New" w:hAnsi="Courier New"/>
          <w:color w:val="0F2D5A"/>
          <w:sz w:val="18"/>
          <w:szCs w:val="18"/>
        </w:rPr>
        <w:t xml:space="preserve">  resolvedAt      DateTime?        // when seller fixed and re-submitted</w:t>
      </w:r>
    </w:p>
    <w:p>
      <w:pPr>
        <w:shd w:fill="F0F0F0" w:val="solid"/>
        <w:spacing w:before="60" w:after="60"/>
      </w:pPr>
      <w:r>
        <w:rPr>
          <w:rFonts w:ascii="Courier New" w:cs="Courier New" w:eastAsia="Courier New" w:hAnsi="Courier New"/>
          <w:color w:val="0F2D5A"/>
          <w:sz w:val="18"/>
          <w:szCs w:val="18"/>
        </w:rPr>
        <w:t xml:space="preserve">  @@index([tenantId, connectorId, status])</w:t>
      </w:r>
    </w:p>
    <w:p>
      <w:pPr>
        <w:shd w:fill="F0F0F0" w:val="solid"/>
        <w:spacing w:before="60" w:after="60"/>
      </w:pPr>
      <w:r>
        <w:rPr>
          <w:rFonts w:ascii="Courier New" w:cs="Courier New" w:eastAsia="Courier New" w:hAnsi="Courier New"/>
          <w:color w:val="0F2D5A"/>
          <w:sz w:val="18"/>
          <w:szCs w:val="18"/>
        </w:rPr>
        <w:t xml:space="preserve">  @@index([tenantId, productId])</w:t>
      </w:r>
    </w:p>
    <w:p>
      <w:pPr>
        <w:shd w:fill="F0F0F0" w:val="solid"/>
        <w:spacing w:before="60" w:after="60"/>
      </w:pPr>
      <w:r>
        <w:rPr>
          <w:rFonts w:ascii="Courier New" w:cs="Courier New" w:eastAsia="Courier New" w:hAnsi="Courier New"/>
          <w:color w:val="0F2D5A"/>
          <w:sz w:val="18"/>
          <w:szCs w:val="18"/>
        </w:rPr>
        <w:t xml:space="preserve">}</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enum SubmissionStatus { PENDING SUCCESS REJECTED SUPPRESSED ERROR }</w:t>
      </w:r>
    </w:p>
    <w:p>
      <w:pPr>
        <w:spacing w:before="80" w:after="80"/>
      </w:pPr>
      <w:r>
        <w:rPr>
          <w:rFonts w:ascii="Arial" w:cs="Arial" w:eastAsia="Arial" w:hAnsi="Arial"/>
          <w:b/>
          <w:bCs/>
          <w:color w:val="1C2D3E"/>
          <w:sz w:val="20"/>
          <w:szCs w:val="20"/>
        </w:rPr>
        <w:t xml:space="preserve">Why this matters: </w:t>
      </w:r>
      <w:r>
        <w:rPr>
          <w:rFonts w:ascii="Arial" w:cs="Arial" w:eastAsia="Arial" w:hAnsi="Arial"/>
          <w:color w:val="1C2D3E"/>
          <w:sz w:val="20"/>
          <w:szCs w:val="20"/>
        </w:rPr>
        <w:t xml:space="preserve">ConnectorSubmission is the training data for Phase 6 rejection intelligence. Without a real SubmissionLog table fed by real API calls, Phase 6 scoring has no ground truth. This model must exist before Phase 6 is meaningful.</w:t>
      </w:r>
    </w:p>
    <w:p>
      <w:pPr>
        <w:spacing w:before="160"/>
      </w:pPr>
    </w:p>
    <w:p>
      <w:pPr>
        <w:spacing w:before="220" w:after="100"/>
      </w:pPr>
      <w:r>
        <w:rPr>
          <w:rFonts w:ascii="Arial" w:cs="Arial" w:eastAsia="Arial" w:hAnsi="Arial"/>
          <w:b/>
          <w:bCs/>
          <w:color w:val="1C2D3E"/>
          <w:sz w:val="21"/>
          <w:szCs w:val="21"/>
        </w:rPr>
        <w:t xml:space="preserve">ConnectorWebhookEvent — async channel results</w:t>
      </w:r>
    </w:p>
    <w:p>
      <w:pPr>
        <w:shd w:fill="F0F0F0" w:val="solid"/>
        <w:spacing w:before="60" w:after="60"/>
      </w:pPr>
      <w:r>
        <w:rPr>
          <w:rFonts w:ascii="Courier New" w:cs="Courier New" w:eastAsia="Courier New" w:hAnsi="Courier New"/>
          <w:color w:val="0F2D5A"/>
          <w:sz w:val="18"/>
          <w:szCs w:val="18"/>
        </w:rPr>
        <w:t xml:space="preserve">model ConnectorWebhookEvent {</w:t>
      </w:r>
    </w:p>
    <w:p>
      <w:pPr>
        <w:shd w:fill="F0F0F0" w:val="solid"/>
        <w:spacing w:before="60" w:after="60"/>
      </w:pPr>
      <w:r>
        <w:rPr>
          <w:rFonts w:ascii="Courier New" w:cs="Courier New" w:eastAsia="Courier New" w:hAnsi="Courier New"/>
          <w:color w:val="0F2D5A"/>
          <w:sz w:val="18"/>
          <w:szCs w:val="18"/>
        </w:rPr>
        <w:t xml:space="preserve">  id           String   @id @default(cuid())</w:t>
      </w:r>
    </w:p>
    <w:p>
      <w:pPr>
        <w:shd w:fill="F0F0F0" w:val="solid"/>
        <w:spacing w:before="60" w:after="60"/>
      </w:pPr>
      <w:r>
        <w:rPr>
          <w:rFonts w:ascii="Courier New" w:cs="Courier New" w:eastAsia="Courier New" w:hAnsi="Courier New"/>
          <w:color w:val="0F2D5A"/>
          <w:sz w:val="18"/>
          <w:szCs w:val="18"/>
        </w:rPr>
        <w:t xml:space="preserve">  tenantId     String</w:t>
      </w:r>
    </w:p>
    <w:p>
      <w:pPr>
        <w:shd w:fill="F0F0F0" w:val="solid"/>
        <w:spacing w:before="60" w:after="60"/>
      </w:pPr>
      <w:r>
        <w:rPr>
          <w:rFonts w:ascii="Courier New" w:cs="Courier New" w:eastAsia="Courier New" w:hAnsi="Courier New"/>
          <w:color w:val="0F2D5A"/>
          <w:sz w:val="18"/>
          <w:szCs w:val="18"/>
        </w:rPr>
        <w:t xml:space="preserve">  connectorId  String</w:t>
      </w:r>
    </w:p>
    <w:p>
      <w:pPr>
        <w:shd w:fill="F0F0F0" w:val="solid"/>
        <w:spacing w:before="60" w:after="60"/>
      </w:pPr>
      <w:r>
        <w:rPr>
          <w:rFonts w:ascii="Courier New" w:cs="Courier New" w:eastAsia="Courier New" w:hAnsi="Courier New"/>
          <w:color w:val="0F2D5A"/>
          <w:sz w:val="18"/>
          <w:szCs w:val="18"/>
        </w:rPr>
        <w:t xml:space="preserve">  eventType    String   // "LISTINGS_ITEM_ISSUES_CHANGE", "LISTING_STATUS_CHANGE"</w:t>
      </w:r>
    </w:p>
    <w:p>
      <w:pPr>
        <w:shd w:fill="F0F0F0" w:val="solid"/>
        <w:spacing w:before="60" w:after="60"/>
      </w:pPr>
      <w:r>
        <w:rPr>
          <w:rFonts w:ascii="Courier New" w:cs="Courier New" w:eastAsia="Courier New" w:hAnsi="Courier New"/>
          <w:color w:val="0F2D5A"/>
          <w:sz w:val="18"/>
          <w:szCs w:val="18"/>
        </w:rPr>
        <w:t xml:space="preserve">  payload      Json     // raw webhook body, stored verbatim</w:t>
      </w:r>
    </w:p>
    <w:p>
      <w:pPr>
        <w:shd w:fill="F0F0F0" w:val="solid"/>
        <w:spacing w:before="60" w:after="60"/>
      </w:pPr>
      <w:r>
        <w:rPr>
          <w:rFonts w:ascii="Courier New" w:cs="Courier New" w:eastAsia="Courier New" w:hAnsi="Courier New"/>
          <w:color w:val="0F2D5A"/>
          <w:sz w:val="18"/>
          <w:szCs w:val="18"/>
        </w:rPr>
        <w:t xml:space="preserve">  processedAt  DateTime?</w:t>
      </w:r>
    </w:p>
    <w:p>
      <w:pPr>
        <w:shd w:fill="F0F0F0" w:val="solid"/>
        <w:spacing w:before="60" w:after="60"/>
      </w:pPr>
      <w:r>
        <w:rPr>
          <w:rFonts w:ascii="Courier New" w:cs="Courier New" w:eastAsia="Courier New" w:hAnsi="Courier New"/>
          <w:color w:val="0F2D5A"/>
          <w:sz w:val="18"/>
          <w:szCs w:val="18"/>
        </w:rPr>
        <w:t xml:space="preserve">  submissionId String?  // FK to ConnectorSubmission, resolved on processing</w:t>
      </w:r>
    </w:p>
    <w:p>
      <w:pPr>
        <w:shd w:fill="F0F0F0" w:val="solid"/>
        <w:spacing w:before="60" w:after="60"/>
      </w:pPr>
      <w:r>
        <w:rPr>
          <w:rFonts w:ascii="Courier New" w:cs="Courier New" w:eastAsia="Courier New" w:hAnsi="Courier New"/>
          <w:color w:val="0F2D5A"/>
          <w:sz w:val="18"/>
          <w:szCs w:val="18"/>
        </w:rPr>
        <w:t xml:space="preserve">  receivedAt   DateTime @default(now())</w:t>
      </w:r>
    </w:p>
    <w:p>
      <w:pPr>
        <w:shd w:fill="F0F0F0" w:val="solid"/>
        <w:spacing w:before="60" w:after="60"/>
      </w:pPr>
      <w:r>
        <w:rPr>
          <w:rFonts w:ascii="Courier New" w:cs="Courier New" w:eastAsia="Courier New" w:hAnsi="Courier New"/>
          <w:color w:val="0F2D5A"/>
          <w:sz w:val="18"/>
          <w:szCs w:val="18"/>
        </w:rPr>
        <w:t xml:space="preserve">  @@index([tenantId, connectorId, processedAt])</w:t>
      </w:r>
    </w:p>
    <w:p>
      <w:pPr>
        <w:shd w:fill="F0F0F0" w:val="solid"/>
        <w:spacing w:before="60" w:after="60"/>
      </w:pPr>
      <w:r>
        <w:rPr>
          <w:rFonts w:ascii="Courier New" w:cs="Courier New" w:eastAsia="Courier New" w:hAnsi="Courier New"/>
          <w:color w:val="0F2D5A"/>
          <w:sz w:val="18"/>
          <w:szCs w:val="18"/>
        </w:rPr>
        <w:t xml:space="preserve">}</w:t>
      </w:r>
    </w:p>
    <w:p>
      <w:r>
        <w:br w:type="page"/>
      </w:r>
    </w:p>
    <w:p>
      <w:pPr>
        <w:spacing w:before="480" w:after="200"/>
      </w:pPr>
      <w:r>
        <w:rPr>
          <w:rFonts w:ascii="Arial" w:cs="Arial" w:eastAsia="Arial" w:hAnsi="Arial"/>
          <w:b/>
          <w:bCs/>
          <w:color w:val="0F2D5A"/>
          <w:sz w:val="32"/>
          <w:szCs w:val="32"/>
        </w:rPr>
        <w:t xml:space="preserve">3. Connector Contract</w:t>
      </w:r>
    </w:p>
    <w:p>
      <w:pPr>
        <w:spacing w:before="80" w:after="80"/>
      </w:pPr>
      <w:r>
        <w:rPr>
          <w:rFonts w:ascii="Arial" w:cs="Arial" w:eastAsia="Arial" w:hAnsi="Arial"/>
          <w:color w:val="1C2D3E"/>
          <w:sz w:val="20"/>
          <w:szCs w:val="20"/>
        </w:rPr>
        <w:t xml:space="preserve">Every connector implements a TypeScript interface. This is the binding contract — not documentation. A connector that does not implement a required capability will fail TypeScript compilation.</w:t>
      </w:r>
    </w:p>
    <w:p>
      <w:pPr>
        <w:spacing w:before="160"/>
      </w:pPr>
    </w:p>
    <w:p>
      <w:pPr>
        <w:spacing w:before="320" w:after="140"/>
      </w:pPr>
      <w:r>
        <w:rPr>
          <w:rFonts w:ascii="Arial" w:cs="Arial" w:eastAsia="Arial" w:hAnsi="Arial"/>
          <w:b/>
          <w:bCs/>
          <w:color w:val="0F2D5A"/>
          <w:sz w:val="24"/>
          <w:szCs w:val="24"/>
        </w:rPr>
        <w:t xml:space="preserve">3.1 Core interface</w:t>
      </w:r>
    </w:p>
    <w:p>
      <w:pPr>
        <w:shd w:fill="F0F0F0" w:val="solid"/>
        <w:spacing w:before="60" w:after="60"/>
      </w:pPr>
      <w:r>
        <w:rPr>
          <w:rFonts w:ascii="Courier New" w:cs="Courier New" w:eastAsia="Courier New" w:hAnsi="Courier New"/>
          <w:color w:val="0F2D5A"/>
          <w:sz w:val="18"/>
          <w:szCs w:val="18"/>
        </w:rPr>
        <w:t xml:space="preserve">// apps/api/src/connector-framework/connector.interface.ts</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export interface ConnectorInterface {</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  // ── Identity ─────────────────────────────────────────────────</w:t>
      </w:r>
    </w:p>
    <w:p>
      <w:pPr>
        <w:shd w:fill="F0F0F0" w:val="solid"/>
        <w:spacing w:before="60" w:after="60"/>
      </w:pPr>
      <w:r>
        <w:rPr>
          <w:rFonts w:ascii="Courier New" w:cs="Courier New" w:eastAsia="Courier New" w:hAnsi="Courier New"/>
          <w:color w:val="0F2D5A"/>
          <w:sz w:val="18"/>
          <w:szCs w:val="18"/>
        </w:rPr>
        <w:t xml:space="preserve">  readonly slug: string;          // must match ConnectorDefinition.slug</w:t>
      </w:r>
    </w:p>
    <w:p>
      <w:pPr>
        <w:shd w:fill="F0F0F0" w:val="solid"/>
        <w:spacing w:before="60" w:after="60"/>
      </w:pPr>
      <w:r>
        <w:rPr>
          <w:rFonts w:ascii="Courier New" w:cs="Courier New" w:eastAsia="Courier New" w:hAnsi="Courier New"/>
          <w:color w:val="0F2D5A"/>
          <w:sz w:val="18"/>
          <w:szCs w:val="18"/>
        </w:rPr>
        <w:t xml:space="preserve">  readonly displayName: string;</w:t>
      </w:r>
    </w:p>
    <w:p>
      <w:pPr>
        <w:shd w:fill="F0F0F0" w:val="solid"/>
        <w:spacing w:before="60" w:after="60"/>
      </w:pPr>
      <w:r>
        <w:rPr>
          <w:rFonts w:ascii="Courier New" w:cs="Courier New" w:eastAsia="Courier New" w:hAnsi="Courier New"/>
          <w:color w:val="0F2D5A"/>
          <w:sz w:val="18"/>
          <w:szCs w:val="18"/>
        </w:rPr>
        <w:t xml:space="preserve">  readonly capabilities: ConnectorCap[];</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  // ── Credential lifecycle ─────────────────────────────────────</w:t>
      </w:r>
    </w:p>
    <w:p>
      <w:pPr>
        <w:shd w:fill="F0F0F0" w:val="solid"/>
        <w:spacing w:before="60" w:after="60"/>
      </w:pPr>
      <w:r>
        <w:rPr>
          <w:rFonts w:ascii="Courier New" w:cs="Courier New" w:eastAsia="Courier New" w:hAnsi="Courier New"/>
          <w:color w:val="0F2D5A"/>
          <w:sz w:val="18"/>
          <w:szCs w:val="18"/>
        </w:rPr>
        <w:t xml:space="preserve">  /** Validate stored credentials are still active. Called on installation</w:t>
      </w:r>
    </w:p>
    <w:p>
      <w:pPr>
        <w:shd w:fill="F0F0F0" w:val="solid"/>
        <w:spacing w:before="60" w:after="60"/>
      </w:pPr>
      <w:r>
        <w:rPr>
          <w:rFonts w:ascii="Courier New" w:cs="Courier New" w:eastAsia="Courier New" w:hAnsi="Courier New"/>
          <w:color w:val="0F2D5A"/>
          <w:sz w:val="18"/>
          <w:szCs w:val="18"/>
        </w:rPr>
        <w:t xml:space="preserve">      and on a 6-hour heartbeat. Returns false → status = CREDENTIAL_EXPIRED. */</w:t>
      </w:r>
    </w:p>
    <w:p>
      <w:pPr>
        <w:shd w:fill="F0F0F0" w:val="solid"/>
        <w:spacing w:before="60" w:after="60"/>
      </w:pPr>
      <w:r>
        <w:rPr>
          <w:rFonts w:ascii="Courier New" w:cs="Courier New" w:eastAsia="Courier New" w:hAnsi="Courier New"/>
          <w:color w:val="0F2D5A"/>
          <w:sz w:val="18"/>
          <w:szCs w:val="18"/>
        </w:rPr>
        <w:t xml:space="preserve">  validateCredentials(ctx: ConnectorContext): Promise&lt;boolean&gt;;</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  /** Exchange an OAuth callback code for tokens and store them. */</w:t>
      </w:r>
    </w:p>
    <w:p>
      <w:pPr>
        <w:shd w:fill="F0F0F0" w:val="solid"/>
        <w:spacing w:before="60" w:after="60"/>
      </w:pPr>
      <w:r>
        <w:rPr>
          <w:rFonts w:ascii="Courier New" w:cs="Courier New" w:eastAsia="Courier New" w:hAnsi="Courier New"/>
          <w:color w:val="0F2D5A"/>
          <w:sz w:val="18"/>
          <w:szCs w:val="18"/>
        </w:rPr>
        <w:t xml:space="preserve">  handleOAuthCallback?(</w:t>
      </w:r>
    </w:p>
    <w:p>
      <w:pPr>
        <w:shd w:fill="F0F0F0" w:val="solid"/>
        <w:spacing w:before="60" w:after="60"/>
      </w:pPr>
      <w:r>
        <w:rPr>
          <w:rFonts w:ascii="Courier New" w:cs="Courier New" w:eastAsia="Courier New" w:hAnsi="Courier New"/>
          <w:color w:val="0F2D5A"/>
          <w:sz w:val="18"/>
          <w:szCs w:val="18"/>
        </w:rPr>
        <w:t xml:space="preserve">    ctx: ConnectorContext,</w:t>
      </w:r>
    </w:p>
    <w:p>
      <w:pPr>
        <w:shd w:fill="F0F0F0" w:val="solid"/>
        <w:spacing w:before="60" w:after="60"/>
      </w:pPr>
      <w:r>
        <w:rPr>
          <w:rFonts w:ascii="Courier New" w:cs="Courier New" w:eastAsia="Courier New" w:hAnsi="Courier New"/>
          <w:color w:val="0F2D5A"/>
          <w:sz w:val="18"/>
          <w:szCs w:val="18"/>
        </w:rPr>
        <w:t xml:space="preserve">    callbackParams: Record&lt;string, string&gt;</w:t>
      </w:r>
    </w:p>
    <w:p>
      <w:pPr>
        <w:shd w:fill="F0F0F0" w:val="solid"/>
        <w:spacing w:before="60" w:after="60"/>
      </w:pPr>
      <w:r>
        <w:rPr>
          <w:rFonts w:ascii="Courier New" w:cs="Courier New" w:eastAsia="Courier New" w:hAnsi="Courier New"/>
          <w:color w:val="0F2D5A"/>
          <w:sz w:val="18"/>
          <w:szCs w:val="18"/>
        </w:rPr>
        <w:t xml:space="preserve">  ): Promise&lt;void&gt;;</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  // ── Schema discovery ─────────────────────────────────────────</w:t>
      </w:r>
    </w:p>
    <w:p>
      <w:pPr>
        <w:shd w:fill="F0F0F0" w:val="solid"/>
        <w:spacing w:before="60" w:after="60"/>
      </w:pPr>
      <w:r>
        <w:rPr>
          <w:rFonts w:ascii="Courier New" w:cs="Courier New" w:eastAsia="Courier New" w:hAnsi="Courier New"/>
          <w:color w:val="0F2D5A"/>
          <w:sz w:val="18"/>
          <w:szCs w:val="18"/>
        </w:rPr>
        <w:t xml:space="preserve">  /** Fetch the channel-authoritative field schema for a product type.</w:t>
      </w:r>
    </w:p>
    <w:p>
      <w:pPr>
        <w:shd w:fill="F0F0F0" w:val="solid"/>
        <w:spacing w:before="60" w:after="60"/>
      </w:pPr>
      <w:r>
        <w:rPr>
          <w:rFonts w:ascii="Courier New" w:cs="Courier New" w:eastAsia="Courier New" w:hAnsi="Courier New"/>
          <w:color w:val="0F2D5A"/>
          <w:sz w:val="18"/>
          <w:szCs w:val="18"/>
        </w:rPr>
        <w:t xml:space="preserve">      Used to update the local validation rules without code changes. */</w:t>
      </w:r>
    </w:p>
    <w:p>
      <w:pPr>
        <w:shd w:fill="F0F0F0" w:val="solid"/>
        <w:spacing w:before="60" w:after="60"/>
      </w:pPr>
      <w:r>
        <w:rPr>
          <w:rFonts w:ascii="Courier New" w:cs="Courier New" w:eastAsia="Courier New" w:hAnsi="Courier New"/>
          <w:color w:val="0F2D5A"/>
          <w:sz w:val="18"/>
          <w:szCs w:val="18"/>
        </w:rPr>
        <w:t xml:space="preserve">  fetchProductTypeSchema?(</w:t>
      </w:r>
    </w:p>
    <w:p>
      <w:pPr>
        <w:shd w:fill="F0F0F0" w:val="solid"/>
        <w:spacing w:before="60" w:after="60"/>
      </w:pPr>
      <w:r>
        <w:rPr>
          <w:rFonts w:ascii="Courier New" w:cs="Courier New" w:eastAsia="Courier New" w:hAnsi="Courier New"/>
          <w:color w:val="0F2D5A"/>
          <w:sz w:val="18"/>
          <w:szCs w:val="18"/>
        </w:rPr>
        <w:t xml:space="preserve">    ctx: ConnectorContext,</w:t>
      </w:r>
    </w:p>
    <w:p>
      <w:pPr>
        <w:shd w:fill="F0F0F0" w:val="solid"/>
        <w:spacing w:before="60" w:after="60"/>
      </w:pPr>
      <w:r>
        <w:rPr>
          <w:rFonts w:ascii="Courier New" w:cs="Courier New" w:eastAsia="Courier New" w:hAnsi="Courier New"/>
          <w:color w:val="0F2D5A"/>
          <w:sz w:val="18"/>
          <w:szCs w:val="18"/>
        </w:rPr>
        <w:t xml:space="preserve">    productType: string</w:t>
      </w:r>
    </w:p>
    <w:p>
      <w:pPr>
        <w:shd w:fill="F0F0F0" w:val="solid"/>
        <w:spacing w:before="60" w:after="60"/>
      </w:pPr>
      <w:r>
        <w:rPr>
          <w:rFonts w:ascii="Courier New" w:cs="Courier New" w:eastAsia="Courier New" w:hAnsi="Courier New"/>
          <w:color w:val="0F2D5A"/>
          <w:sz w:val="18"/>
          <w:szCs w:val="18"/>
        </w:rPr>
        <w:t xml:space="preserve">  ): Promise&lt;ProductTypeSchema&gt;;</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  // ── Validation ───────────────────────────────────────────────</w:t>
      </w:r>
    </w:p>
    <w:p>
      <w:pPr>
        <w:shd w:fill="F0F0F0" w:val="solid"/>
        <w:spacing w:before="60" w:after="60"/>
      </w:pPr>
      <w:r>
        <w:rPr>
          <w:rFonts w:ascii="Courier New" w:cs="Courier New" w:eastAsia="Courier New" w:hAnsi="Courier New"/>
          <w:color w:val="0F2D5A"/>
          <w:sz w:val="18"/>
          <w:szCs w:val="18"/>
        </w:rPr>
        <w:t xml:space="preserve">  /** Validate a product payload against the channel rules WITHOUT submitting.</w:t>
      </w:r>
    </w:p>
    <w:p>
      <w:pPr>
        <w:shd w:fill="F0F0F0" w:val="solid"/>
        <w:spacing w:before="60" w:after="60"/>
      </w:pPr>
      <w:r>
        <w:rPr>
          <w:rFonts w:ascii="Courier New" w:cs="Courier New" w:eastAsia="Courier New" w:hAnsi="Courier New"/>
          <w:color w:val="0F2D5A"/>
          <w:sz w:val="18"/>
          <w:szCs w:val="18"/>
        </w:rPr>
        <w:t xml:space="preserve">      Amazon: VALIDATION_PREVIEW mode. Others: local rules if no dry-run API. */</w:t>
      </w:r>
    </w:p>
    <w:p>
      <w:pPr>
        <w:shd w:fill="F0F0F0" w:val="solid"/>
        <w:spacing w:before="60" w:after="60"/>
      </w:pPr>
      <w:r>
        <w:rPr>
          <w:rFonts w:ascii="Courier New" w:cs="Courier New" w:eastAsia="Courier New" w:hAnsi="Courier New"/>
          <w:color w:val="0F2D5A"/>
          <w:sz w:val="18"/>
          <w:szCs w:val="18"/>
        </w:rPr>
        <w:t xml:space="preserve">  validateProduct(</w:t>
      </w:r>
    </w:p>
    <w:p>
      <w:pPr>
        <w:shd w:fill="F0F0F0" w:val="solid"/>
        <w:spacing w:before="60" w:after="60"/>
      </w:pPr>
      <w:r>
        <w:rPr>
          <w:rFonts w:ascii="Courier New" w:cs="Courier New" w:eastAsia="Courier New" w:hAnsi="Courier New"/>
          <w:color w:val="0F2D5A"/>
          <w:sz w:val="18"/>
          <w:szCs w:val="18"/>
        </w:rPr>
        <w:t xml:space="preserve">    ctx: ConnectorContext,</w:t>
      </w:r>
    </w:p>
    <w:p>
      <w:pPr>
        <w:shd w:fill="F0F0F0" w:val="solid"/>
        <w:spacing w:before="60" w:after="60"/>
      </w:pPr>
      <w:r>
        <w:rPr>
          <w:rFonts w:ascii="Courier New" w:cs="Courier New" w:eastAsia="Courier New" w:hAnsi="Courier New"/>
          <w:color w:val="0F2D5A"/>
          <w:sz w:val="18"/>
          <w:szCs w:val="18"/>
        </w:rPr>
        <w:t xml:space="preserve">    product: ProductPayload</w:t>
      </w:r>
    </w:p>
    <w:p>
      <w:pPr>
        <w:shd w:fill="F0F0F0" w:val="solid"/>
        <w:spacing w:before="60" w:after="60"/>
      </w:pPr>
      <w:r>
        <w:rPr>
          <w:rFonts w:ascii="Courier New" w:cs="Courier New" w:eastAsia="Courier New" w:hAnsi="Courier New"/>
          <w:color w:val="0F2D5A"/>
          <w:sz w:val="18"/>
          <w:szCs w:val="18"/>
        </w:rPr>
        <w:t xml:space="preserve">  ): Promise&lt;ValidationResult&gt;;</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  // ── Publishing ───────────────────────────────────────────────</w:t>
      </w:r>
    </w:p>
    <w:p>
      <w:pPr>
        <w:shd w:fill="F0F0F0" w:val="solid"/>
        <w:spacing w:before="60" w:after="60"/>
      </w:pPr>
      <w:r>
        <w:rPr>
          <w:rFonts w:ascii="Courier New" w:cs="Courier New" w:eastAsia="Courier New" w:hAnsi="Courier New"/>
          <w:color w:val="0F2D5A"/>
          <w:sz w:val="18"/>
          <w:szCs w:val="18"/>
        </w:rPr>
        <w:t xml:space="preserve">  /** Submit a product listing to the channel. Returns a submission reference. */</w:t>
      </w:r>
    </w:p>
    <w:p>
      <w:pPr>
        <w:shd w:fill="F0F0F0" w:val="solid"/>
        <w:spacing w:before="60" w:after="60"/>
      </w:pPr>
      <w:r>
        <w:rPr>
          <w:rFonts w:ascii="Courier New" w:cs="Courier New" w:eastAsia="Courier New" w:hAnsi="Courier New"/>
          <w:color w:val="0F2D5A"/>
          <w:sz w:val="18"/>
          <w:szCs w:val="18"/>
        </w:rPr>
        <w:t xml:space="preserve">  publishProduct(</w:t>
      </w:r>
    </w:p>
    <w:p>
      <w:pPr>
        <w:shd w:fill="F0F0F0" w:val="solid"/>
        <w:spacing w:before="60" w:after="60"/>
      </w:pPr>
      <w:r>
        <w:rPr>
          <w:rFonts w:ascii="Courier New" w:cs="Courier New" w:eastAsia="Courier New" w:hAnsi="Courier New"/>
          <w:color w:val="0F2D5A"/>
          <w:sz w:val="18"/>
          <w:szCs w:val="18"/>
        </w:rPr>
        <w:t xml:space="preserve">    ctx: ConnectorContext,</w:t>
      </w:r>
    </w:p>
    <w:p>
      <w:pPr>
        <w:shd w:fill="F0F0F0" w:val="solid"/>
        <w:spacing w:before="60" w:after="60"/>
      </w:pPr>
      <w:r>
        <w:rPr>
          <w:rFonts w:ascii="Courier New" w:cs="Courier New" w:eastAsia="Courier New" w:hAnsi="Courier New"/>
          <w:color w:val="0F2D5A"/>
          <w:sz w:val="18"/>
          <w:szCs w:val="18"/>
        </w:rPr>
        <w:t xml:space="preserve">    product: ProductPayload</w:t>
      </w:r>
    </w:p>
    <w:p>
      <w:pPr>
        <w:shd w:fill="F0F0F0" w:val="solid"/>
        <w:spacing w:before="60" w:after="60"/>
      </w:pPr>
      <w:r>
        <w:rPr>
          <w:rFonts w:ascii="Courier New" w:cs="Courier New" w:eastAsia="Courier New" w:hAnsi="Courier New"/>
          <w:color w:val="0F2D5A"/>
          <w:sz w:val="18"/>
          <w:szCs w:val="18"/>
        </w:rPr>
        <w:t xml:space="preserve">  ): Promise&lt;SubmissionRef&gt;;</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  /** Update an existing listing. Called when product data changes post-publish. */</w:t>
      </w:r>
    </w:p>
    <w:p>
      <w:pPr>
        <w:shd w:fill="F0F0F0" w:val="solid"/>
        <w:spacing w:before="60" w:after="60"/>
      </w:pPr>
      <w:r>
        <w:rPr>
          <w:rFonts w:ascii="Courier New" w:cs="Courier New" w:eastAsia="Courier New" w:hAnsi="Courier New"/>
          <w:color w:val="0F2D5A"/>
          <w:sz w:val="18"/>
          <w:szCs w:val="18"/>
        </w:rPr>
        <w:t xml:space="preserve">  updateProduct?(</w:t>
      </w:r>
    </w:p>
    <w:p>
      <w:pPr>
        <w:shd w:fill="F0F0F0" w:val="solid"/>
        <w:spacing w:before="60" w:after="60"/>
      </w:pPr>
      <w:r>
        <w:rPr>
          <w:rFonts w:ascii="Courier New" w:cs="Courier New" w:eastAsia="Courier New" w:hAnsi="Courier New"/>
          <w:color w:val="0F2D5A"/>
          <w:sz w:val="18"/>
          <w:szCs w:val="18"/>
        </w:rPr>
        <w:t xml:space="preserve">    ctx: ConnectorContext,</w:t>
      </w:r>
    </w:p>
    <w:p>
      <w:pPr>
        <w:shd w:fill="F0F0F0" w:val="solid"/>
        <w:spacing w:before="60" w:after="60"/>
      </w:pPr>
      <w:r>
        <w:rPr>
          <w:rFonts w:ascii="Courier New" w:cs="Courier New" w:eastAsia="Courier New" w:hAnsi="Courier New"/>
          <w:color w:val="0F2D5A"/>
          <w:sz w:val="18"/>
          <w:szCs w:val="18"/>
        </w:rPr>
        <w:t xml:space="preserve">    product: ProductPayload,</w:t>
      </w:r>
    </w:p>
    <w:p>
      <w:pPr>
        <w:shd w:fill="F0F0F0" w:val="solid"/>
        <w:spacing w:before="60" w:after="60"/>
      </w:pPr>
      <w:r>
        <w:rPr>
          <w:rFonts w:ascii="Courier New" w:cs="Courier New" w:eastAsia="Courier New" w:hAnsi="Courier New"/>
          <w:color w:val="0F2D5A"/>
          <w:sz w:val="18"/>
          <w:szCs w:val="18"/>
        </w:rPr>
        <w:t xml:space="preserve">    externalRef: string</w:t>
      </w:r>
    </w:p>
    <w:p>
      <w:pPr>
        <w:shd w:fill="F0F0F0" w:val="solid"/>
        <w:spacing w:before="60" w:after="60"/>
      </w:pPr>
      <w:r>
        <w:rPr>
          <w:rFonts w:ascii="Courier New" w:cs="Courier New" w:eastAsia="Courier New" w:hAnsi="Courier New"/>
          <w:color w:val="0F2D5A"/>
          <w:sz w:val="18"/>
          <w:szCs w:val="18"/>
        </w:rPr>
        <w:t xml:space="preserve">  ): Promise&lt;SubmissionRef&gt;;</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  // ── Status sync ──────────────────────────────────────────────</w:t>
      </w:r>
    </w:p>
    <w:p>
      <w:pPr>
        <w:shd w:fill="F0F0F0" w:val="solid"/>
        <w:spacing w:before="60" w:after="60"/>
      </w:pPr>
      <w:r>
        <w:rPr>
          <w:rFonts w:ascii="Courier New" w:cs="Courier New" w:eastAsia="Courier New" w:hAnsi="Courier New"/>
          <w:color w:val="0F2D5A"/>
          <w:sz w:val="18"/>
          <w:szCs w:val="18"/>
        </w:rPr>
        <w:t xml:space="preserve">  /** Poll for status on a pending submission. Used when webhooks unavailable. */</w:t>
      </w:r>
    </w:p>
    <w:p>
      <w:pPr>
        <w:shd w:fill="F0F0F0" w:val="solid"/>
        <w:spacing w:before="60" w:after="60"/>
      </w:pPr>
      <w:r>
        <w:rPr>
          <w:rFonts w:ascii="Courier New" w:cs="Courier New" w:eastAsia="Courier New" w:hAnsi="Courier New"/>
          <w:color w:val="0F2D5A"/>
          <w:sz w:val="18"/>
          <w:szCs w:val="18"/>
        </w:rPr>
        <w:t xml:space="preserve">  syncSubmissionStatus?(</w:t>
      </w:r>
    </w:p>
    <w:p>
      <w:pPr>
        <w:shd w:fill="F0F0F0" w:val="solid"/>
        <w:spacing w:before="60" w:after="60"/>
      </w:pPr>
      <w:r>
        <w:rPr>
          <w:rFonts w:ascii="Courier New" w:cs="Courier New" w:eastAsia="Courier New" w:hAnsi="Courier New"/>
          <w:color w:val="0F2D5A"/>
          <w:sz w:val="18"/>
          <w:szCs w:val="18"/>
        </w:rPr>
        <w:t xml:space="preserve">    ctx: ConnectorContext,</w:t>
      </w:r>
    </w:p>
    <w:p>
      <w:pPr>
        <w:shd w:fill="F0F0F0" w:val="solid"/>
        <w:spacing w:before="60" w:after="60"/>
      </w:pPr>
      <w:r>
        <w:rPr>
          <w:rFonts w:ascii="Courier New" w:cs="Courier New" w:eastAsia="Courier New" w:hAnsi="Courier New"/>
          <w:color w:val="0F2D5A"/>
          <w:sz w:val="18"/>
          <w:szCs w:val="18"/>
        </w:rPr>
        <w:t xml:space="preserve">    submissionRef: string</w:t>
      </w:r>
    </w:p>
    <w:p>
      <w:pPr>
        <w:shd w:fill="F0F0F0" w:val="solid"/>
        <w:spacing w:before="60" w:after="60"/>
      </w:pPr>
      <w:r>
        <w:rPr>
          <w:rFonts w:ascii="Courier New" w:cs="Courier New" w:eastAsia="Courier New" w:hAnsi="Courier New"/>
          <w:color w:val="0F2D5A"/>
          <w:sz w:val="18"/>
          <w:szCs w:val="18"/>
        </w:rPr>
        <w:t xml:space="preserve">  ): Promise&lt;SubmissionStatusUpdate&gt;;</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  // ── Webhook handling ─────────────────────────────────────────</w:t>
      </w:r>
    </w:p>
    <w:p>
      <w:pPr>
        <w:shd w:fill="F0F0F0" w:val="solid"/>
        <w:spacing w:before="60" w:after="60"/>
      </w:pPr>
      <w:r>
        <w:rPr>
          <w:rFonts w:ascii="Courier New" w:cs="Courier New" w:eastAsia="Courier New" w:hAnsi="Courier New"/>
          <w:color w:val="0F2D5A"/>
          <w:sz w:val="18"/>
          <w:szCs w:val="18"/>
        </w:rPr>
        <w:t xml:space="preserve">  /** Verify incoming webhook signature and parse to internal event type. */</w:t>
      </w:r>
    </w:p>
    <w:p>
      <w:pPr>
        <w:shd w:fill="F0F0F0" w:val="solid"/>
        <w:spacing w:before="60" w:after="60"/>
      </w:pPr>
      <w:r>
        <w:rPr>
          <w:rFonts w:ascii="Courier New" w:cs="Courier New" w:eastAsia="Courier New" w:hAnsi="Courier New"/>
          <w:color w:val="0F2D5A"/>
          <w:sz w:val="18"/>
          <w:szCs w:val="18"/>
        </w:rPr>
        <w:t xml:space="preserve">  parseWebhookEvent?(</w:t>
      </w:r>
    </w:p>
    <w:p>
      <w:pPr>
        <w:shd w:fill="F0F0F0" w:val="solid"/>
        <w:spacing w:before="60" w:after="60"/>
      </w:pPr>
      <w:r>
        <w:rPr>
          <w:rFonts w:ascii="Courier New" w:cs="Courier New" w:eastAsia="Courier New" w:hAnsi="Courier New"/>
          <w:color w:val="0F2D5A"/>
          <w:sz w:val="18"/>
          <w:szCs w:val="18"/>
        </w:rPr>
        <w:t xml:space="preserve">    rawBody: Buffer,</w:t>
      </w:r>
    </w:p>
    <w:p>
      <w:pPr>
        <w:shd w:fill="F0F0F0" w:val="solid"/>
        <w:spacing w:before="60" w:after="60"/>
      </w:pPr>
      <w:r>
        <w:rPr>
          <w:rFonts w:ascii="Courier New" w:cs="Courier New" w:eastAsia="Courier New" w:hAnsi="Courier New"/>
          <w:color w:val="0F2D5A"/>
          <w:sz w:val="18"/>
          <w:szCs w:val="18"/>
        </w:rPr>
        <w:t xml:space="preserve">    headers: Record&lt;string, string&gt;</w:t>
      </w:r>
    </w:p>
    <w:p>
      <w:pPr>
        <w:shd w:fill="F0F0F0" w:val="solid"/>
        <w:spacing w:before="60" w:after="60"/>
      </w:pPr>
      <w:r>
        <w:rPr>
          <w:rFonts w:ascii="Courier New" w:cs="Courier New" w:eastAsia="Courier New" w:hAnsi="Courier New"/>
          <w:color w:val="0F2D5A"/>
          <w:sz w:val="18"/>
          <w:szCs w:val="18"/>
        </w:rPr>
        <w:t xml:space="preserve">  ): Promise&lt;ParsedWebhookEvent&gt;;</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  // ── Export (for connectors without live API publish) ──────────</w:t>
      </w:r>
    </w:p>
    <w:p>
      <w:pPr>
        <w:shd w:fill="F0F0F0" w:val="solid"/>
        <w:spacing w:before="60" w:after="60"/>
      </w:pPr>
      <w:r>
        <w:rPr>
          <w:rFonts w:ascii="Courier New" w:cs="Courier New" w:eastAsia="Courier New" w:hAnsi="Courier New"/>
          <w:color w:val="0F2D5A"/>
          <w:sz w:val="18"/>
          <w:szCs w:val="18"/>
        </w:rPr>
        <w:t xml:space="preserve">  /** Generate an export file (e.g. Meesho Excel). Returns file buffer + filename. */</w:t>
      </w:r>
    </w:p>
    <w:p>
      <w:pPr>
        <w:shd w:fill="F0F0F0" w:val="solid"/>
        <w:spacing w:before="60" w:after="60"/>
      </w:pPr>
      <w:r>
        <w:rPr>
          <w:rFonts w:ascii="Courier New" w:cs="Courier New" w:eastAsia="Courier New" w:hAnsi="Courier New"/>
          <w:color w:val="0F2D5A"/>
          <w:sz w:val="18"/>
          <w:szCs w:val="18"/>
        </w:rPr>
        <w:t xml:space="preserve">  generateExportFile?(</w:t>
      </w:r>
    </w:p>
    <w:p>
      <w:pPr>
        <w:shd w:fill="F0F0F0" w:val="solid"/>
        <w:spacing w:before="60" w:after="60"/>
      </w:pPr>
      <w:r>
        <w:rPr>
          <w:rFonts w:ascii="Courier New" w:cs="Courier New" w:eastAsia="Courier New" w:hAnsi="Courier New"/>
          <w:color w:val="0F2D5A"/>
          <w:sz w:val="18"/>
          <w:szCs w:val="18"/>
        </w:rPr>
        <w:t xml:space="preserve">    ctx: ConnectorContext,</w:t>
      </w:r>
    </w:p>
    <w:p>
      <w:pPr>
        <w:shd w:fill="F0F0F0" w:val="solid"/>
        <w:spacing w:before="60" w:after="60"/>
      </w:pPr>
      <w:r>
        <w:rPr>
          <w:rFonts w:ascii="Courier New" w:cs="Courier New" w:eastAsia="Courier New" w:hAnsi="Courier New"/>
          <w:color w:val="0F2D5A"/>
          <w:sz w:val="18"/>
          <w:szCs w:val="18"/>
        </w:rPr>
        <w:t xml:space="preserve">    products: ProductPayload[]</w:t>
      </w:r>
    </w:p>
    <w:p>
      <w:pPr>
        <w:shd w:fill="F0F0F0" w:val="solid"/>
        <w:spacing w:before="60" w:after="60"/>
      </w:pPr>
      <w:r>
        <w:rPr>
          <w:rFonts w:ascii="Courier New" w:cs="Courier New" w:eastAsia="Courier New" w:hAnsi="Courier New"/>
          <w:color w:val="0F2D5A"/>
          <w:sz w:val="18"/>
          <w:szCs w:val="18"/>
        </w:rPr>
        <w:t xml:space="preserve">  ): Promise&lt;ExportFile&gt;;</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  // ── Error normalisation ───────────────────────────────────────</w:t>
      </w:r>
    </w:p>
    <w:p>
      <w:pPr>
        <w:shd w:fill="F0F0F0" w:val="solid"/>
        <w:spacing w:before="60" w:after="60"/>
      </w:pPr>
      <w:r>
        <w:rPr>
          <w:rFonts w:ascii="Courier New" w:cs="Courier New" w:eastAsia="Courier New" w:hAnsi="Courier New"/>
          <w:color w:val="0F2D5A"/>
          <w:sz w:val="18"/>
          <w:szCs w:val="18"/>
        </w:rPr>
        <w:t xml:space="preserve">  /** Translate channel-native error codes to seller-readable messages. */</w:t>
      </w:r>
    </w:p>
    <w:p>
      <w:pPr>
        <w:shd w:fill="F0F0F0" w:val="solid"/>
        <w:spacing w:before="60" w:after="60"/>
      </w:pPr>
      <w:r>
        <w:rPr>
          <w:rFonts w:ascii="Courier New" w:cs="Courier New" w:eastAsia="Courier New" w:hAnsi="Courier New"/>
          <w:color w:val="0F2D5A"/>
          <w:sz w:val="18"/>
          <w:szCs w:val="18"/>
        </w:rPr>
        <w:t xml:space="preserve">  normaliseError(errorCode: string, rawMessage: string): string;</w:t>
      </w:r>
    </w:p>
    <w:p>
      <w:pPr>
        <w:shd w:fill="F0F0F0" w:val="solid"/>
        <w:spacing w:before="60" w:after="60"/>
      </w:pPr>
      <w:r>
        <w:rPr>
          <w:rFonts w:ascii="Courier New" w:cs="Courier New" w:eastAsia="Courier New" w:hAnsi="Courier New"/>
          <w:color w:val="0F2D5A"/>
          <w:sz w:val="18"/>
          <w:szCs w:val="18"/>
        </w:rPr>
        <w:t xml:space="preserve">}</w:t>
      </w:r>
    </w:p>
    <w:p>
      <w:pPr>
        <w:spacing w:before="200"/>
      </w:pPr>
    </w:p>
    <w:p>
      <w:pPr>
        <w:spacing w:before="320" w:after="140"/>
      </w:pPr>
      <w:r>
        <w:rPr>
          <w:rFonts w:ascii="Arial" w:cs="Arial" w:eastAsia="Arial" w:hAnsi="Arial"/>
          <w:b/>
          <w:bCs/>
          <w:color w:val="0F2D5A"/>
          <w:sz w:val="24"/>
          <w:szCs w:val="24"/>
        </w:rPr>
        <w:t xml:space="preserve">3.2 Context object — what every connector receives</w:t>
      </w:r>
    </w:p>
    <w:p>
      <w:pPr>
        <w:shd w:fill="F0F0F0" w:val="solid"/>
        <w:spacing w:before="60" w:after="60"/>
      </w:pPr>
      <w:r>
        <w:rPr>
          <w:rFonts w:ascii="Courier New" w:cs="Courier New" w:eastAsia="Courier New" w:hAnsi="Courier New"/>
          <w:color w:val="0F2D5A"/>
          <w:sz w:val="18"/>
          <w:szCs w:val="18"/>
        </w:rPr>
        <w:t xml:space="preserve">export interface ConnectorContext {</w:t>
      </w:r>
    </w:p>
    <w:p>
      <w:pPr>
        <w:shd w:fill="F0F0F0" w:val="solid"/>
        <w:spacing w:before="60" w:after="60"/>
      </w:pPr>
      <w:r>
        <w:rPr>
          <w:rFonts w:ascii="Courier New" w:cs="Courier New" w:eastAsia="Courier New" w:hAnsi="Courier New"/>
          <w:color w:val="0F2D5A"/>
          <w:sz w:val="18"/>
          <w:szCs w:val="18"/>
        </w:rPr>
        <w:t xml:space="preserve">  tenantId:       string;          // for DB queries and RLS</w:t>
      </w:r>
    </w:p>
    <w:p>
      <w:pPr>
        <w:shd w:fill="F0F0F0" w:val="solid"/>
        <w:spacing w:before="60" w:after="60"/>
      </w:pPr>
      <w:r>
        <w:rPr>
          <w:rFonts w:ascii="Courier New" w:cs="Courier New" w:eastAsia="Courier New" w:hAnsi="Courier New"/>
          <w:color w:val="0F2D5A"/>
          <w:sz w:val="18"/>
          <w:szCs w:val="18"/>
        </w:rPr>
        <w:t xml:space="preserve">  connectorId:    string;          // ConnectorDefinition.id</w:t>
      </w:r>
    </w:p>
    <w:p>
      <w:pPr>
        <w:shd w:fill="F0F0F0" w:val="solid"/>
        <w:spacing w:before="60" w:after="60"/>
      </w:pPr>
      <w:r>
        <w:rPr>
          <w:rFonts w:ascii="Courier New" w:cs="Courier New" w:eastAsia="Courier New" w:hAnsi="Courier New"/>
          <w:color w:val="0F2D5A"/>
          <w:sz w:val="18"/>
          <w:szCs w:val="18"/>
        </w:rPr>
        <w:t xml:space="preserve">  installationId: string;          // ConnectorInstallation.id</w:t>
      </w:r>
    </w:p>
    <w:p>
      <w:pPr>
        <w:shd w:fill="F0F0F0" w:val="solid"/>
        <w:spacing w:before="60" w:after="60"/>
      </w:pPr>
      <w:r>
        <w:rPr>
          <w:rFonts w:ascii="Courier New" w:cs="Courier New" w:eastAsia="Courier New" w:hAnsi="Courier New"/>
          <w:color w:val="0F2D5A"/>
          <w:sz w:val="18"/>
          <w:szCs w:val="18"/>
        </w:rPr>
        <w:t xml:space="preserve">  sellerId?:      string;          // Amazon sellerId, Flipkart sellerId</w:t>
      </w:r>
    </w:p>
    <w:p>
      <w:pPr>
        <w:shd w:fill="F0F0F0" w:val="solid"/>
        <w:spacing w:before="60" w:after="60"/>
      </w:pPr>
      <w:r>
        <w:rPr>
          <w:rFonts w:ascii="Courier New" w:cs="Courier New" w:eastAsia="Courier New" w:hAnsi="Courier New"/>
          <w:color w:val="0F2D5A"/>
          <w:sz w:val="18"/>
          <w:szCs w:val="18"/>
        </w:rPr>
        <w:t xml:space="preserve">  marketplaceId?: string;          // "A21TJRUUN4KGV" for Amazon India</w:t>
      </w:r>
    </w:p>
    <w:p>
      <w:pPr>
        <w:shd w:fill="F0F0F0" w:val="solid"/>
        <w:spacing w:before="60" w:after="60"/>
      </w:pPr>
      <w:r>
        <w:rPr>
          <w:rFonts w:ascii="Courier New" w:cs="Courier New" w:eastAsia="Courier New" w:hAnsi="Courier New"/>
          <w:color w:val="0F2D5A"/>
          <w:sz w:val="18"/>
          <w:szCs w:val="18"/>
        </w:rPr>
        <w:t xml:space="preserve">  getAccessToken(): Promise&lt;string&gt;;  // handles token refresh transparently</w:t>
      </w:r>
    </w:p>
    <w:p>
      <w:pPr>
        <w:shd w:fill="F0F0F0" w:val="solid"/>
        <w:spacing w:before="60" w:after="60"/>
      </w:pPr>
      <w:r>
        <w:rPr>
          <w:rFonts w:ascii="Courier New" w:cs="Courier New" w:eastAsia="Courier New" w:hAnsi="Courier New"/>
          <w:color w:val="0F2D5A"/>
          <w:sz w:val="18"/>
          <w:szCs w:val="18"/>
        </w:rPr>
        <w:t xml:space="preserve">}</w:t>
      </w:r>
    </w:p>
    <w:p>
      <w:pPr>
        <w:spacing w:before="200"/>
      </w:pPr>
    </w:p>
    <w:p>
      <w:pPr>
        <w:spacing w:before="320" w:after="140"/>
      </w:pPr>
      <w:r>
        <w:rPr>
          <w:rFonts w:ascii="Arial" w:cs="Arial" w:eastAsia="Arial" w:hAnsi="Arial"/>
          <w:b/>
          <w:bCs/>
          <w:color w:val="0F2D5A"/>
          <w:sz w:val="24"/>
          <w:szCs w:val="24"/>
        </w:rPr>
        <w:t xml:space="preserve">3.3 Shared types</w:t>
      </w:r>
    </w:p>
    <w:p>
      <w:pPr>
        <w:shd w:fill="F0F0F0" w:val="solid"/>
        <w:spacing w:before="60" w:after="60"/>
      </w:pPr>
      <w:r>
        <w:rPr>
          <w:rFonts w:ascii="Courier New" w:cs="Courier New" w:eastAsia="Courier New" w:hAnsi="Courier New"/>
          <w:color w:val="0F2D5A"/>
          <w:sz w:val="18"/>
          <w:szCs w:val="18"/>
        </w:rPr>
        <w:t xml:space="preserve">export type ProductPayload = {</w:t>
      </w:r>
    </w:p>
    <w:p>
      <w:pPr>
        <w:shd w:fill="F0F0F0" w:val="solid"/>
        <w:spacing w:before="60" w:after="60"/>
      </w:pPr>
      <w:r>
        <w:rPr>
          <w:rFonts w:ascii="Courier New" w:cs="Courier New" w:eastAsia="Courier New" w:hAnsi="Courier New"/>
          <w:color w:val="0F2D5A"/>
          <w:sz w:val="18"/>
          <w:szCs w:val="18"/>
        </w:rPr>
        <w:t xml:space="preserve">  sku:         string;</w:t>
      </w:r>
    </w:p>
    <w:p>
      <w:pPr>
        <w:shd w:fill="F0F0F0" w:val="solid"/>
        <w:spacing w:before="60" w:after="60"/>
      </w:pPr>
      <w:r>
        <w:rPr>
          <w:rFonts w:ascii="Courier New" w:cs="Courier New" w:eastAsia="Courier New" w:hAnsi="Courier New"/>
          <w:color w:val="0F2D5A"/>
          <w:sz w:val="18"/>
          <w:szCs w:val="18"/>
        </w:rPr>
        <w:t xml:space="preserve">  title:       string;</w:t>
      </w:r>
    </w:p>
    <w:p>
      <w:pPr>
        <w:shd w:fill="F0F0F0" w:val="solid"/>
        <w:spacing w:before="60" w:after="60"/>
      </w:pPr>
      <w:r>
        <w:rPr>
          <w:rFonts w:ascii="Courier New" w:cs="Courier New" w:eastAsia="Courier New" w:hAnsi="Courier New"/>
          <w:color w:val="0F2D5A"/>
          <w:sz w:val="18"/>
          <w:szCs w:val="18"/>
        </w:rPr>
        <w:t xml:space="preserve">  description: string;</w:t>
      </w:r>
    </w:p>
    <w:p>
      <w:pPr>
        <w:shd w:fill="F0F0F0" w:val="solid"/>
        <w:spacing w:before="60" w:after="60"/>
      </w:pPr>
      <w:r>
        <w:rPr>
          <w:rFonts w:ascii="Courier New" w:cs="Courier New" w:eastAsia="Courier New" w:hAnsi="Courier New"/>
          <w:color w:val="0F2D5A"/>
          <w:sz w:val="18"/>
          <w:szCs w:val="18"/>
        </w:rPr>
        <w:t xml:space="preserve">  brand:       string;</w:t>
      </w:r>
    </w:p>
    <w:p>
      <w:pPr>
        <w:shd w:fill="F0F0F0" w:val="solid"/>
        <w:spacing w:before="60" w:after="60"/>
      </w:pPr>
      <w:r>
        <w:rPr>
          <w:rFonts w:ascii="Courier New" w:cs="Courier New" w:eastAsia="Courier New" w:hAnsi="Courier New"/>
          <w:color w:val="0F2D5A"/>
          <w:sz w:val="18"/>
          <w:szCs w:val="18"/>
        </w:rPr>
        <w:t xml:space="preserve">  hsnCode:     string;</w:t>
      </w:r>
    </w:p>
    <w:p>
      <w:pPr>
        <w:shd w:fill="F0F0F0" w:val="solid"/>
        <w:spacing w:before="60" w:after="60"/>
      </w:pPr>
      <w:r>
        <w:rPr>
          <w:rFonts w:ascii="Courier New" w:cs="Courier New" w:eastAsia="Courier New" w:hAnsi="Courier New"/>
          <w:color w:val="0F2D5A"/>
          <w:sz w:val="18"/>
          <w:szCs w:val="18"/>
        </w:rPr>
        <w:t xml:space="preserve">  gstRate:     number;</w:t>
      </w:r>
    </w:p>
    <w:p>
      <w:pPr>
        <w:shd w:fill="F0F0F0" w:val="solid"/>
        <w:spacing w:before="60" w:after="60"/>
      </w:pPr>
      <w:r>
        <w:rPr>
          <w:rFonts w:ascii="Courier New" w:cs="Courier New" w:eastAsia="Courier New" w:hAnsi="Courier New"/>
          <w:color w:val="0F2D5A"/>
          <w:sz w:val="18"/>
          <w:szCs w:val="18"/>
        </w:rPr>
        <w:t xml:space="preserve">  mrp:         number;</w:t>
      </w:r>
    </w:p>
    <w:p>
      <w:pPr>
        <w:shd w:fill="F0F0F0" w:val="solid"/>
        <w:spacing w:before="60" w:after="60"/>
      </w:pPr>
      <w:r>
        <w:rPr>
          <w:rFonts w:ascii="Courier New" w:cs="Courier New" w:eastAsia="Courier New" w:hAnsi="Courier New"/>
          <w:color w:val="0F2D5A"/>
          <w:sz w:val="18"/>
          <w:szCs w:val="18"/>
        </w:rPr>
        <w:t xml:space="preserve">  sellingPrice:number;</w:t>
      </w:r>
    </w:p>
    <w:p>
      <w:pPr>
        <w:shd w:fill="F0F0F0" w:val="solid"/>
        <w:spacing w:before="60" w:after="60"/>
      </w:pPr>
      <w:r>
        <w:rPr>
          <w:rFonts w:ascii="Courier New" w:cs="Courier New" w:eastAsia="Courier New" w:hAnsi="Courier New"/>
          <w:color w:val="0F2D5A"/>
          <w:sz w:val="18"/>
          <w:szCs w:val="18"/>
        </w:rPr>
        <w:t xml:space="preserve">  mainImageUrl:string;   // permanent CDN URL from MediaAsset.cdnUrl</w:t>
      </w:r>
    </w:p>
    <w:p>
      <w:pPr>
        <w:shd w:fill="F0F0F0" w:val="solid"/>
        <w:spacing w:before="60" w:after="60"/>
      </w:pPr>
      <w:r>
        <w:rPr>
          <w:rFonts w:ascii="Courier New" w:cs="Courier New" w:eastAsia="Courier New" w:hAnsi="Courier New"/>
          <w:color w:val="0F2D5A"/>
          <w:sz w:val="18"/>
          <w:szCs w:val="18"/>
        </w:rPr>
        <w:t xml:space="preserve">  attributes:  Record&lt;string, unknown&gt;;</w:t>
      </w:r>
    </w:p>
    <w:p>
      <w:pPr>
        <w:shd w:fill="F0F0F0" w:val="solid"/>
        <w:spacing w:before="60" w:after="60"/>
      </w:pPr>
      <w:r>
        <w:rPr>
          <w:rFonts w:ascii="Courier New" w:cs="Courier New" w:eastAsia="Courier New" w:hAnsi="Courier New"/>
          <w:color w:val="0F2D5A"/>
          <w:sz w:val="18"/>
          <w:szCs w:val="18"/>
        </w:rPr>
        <w:t xml:space="preserve">  productType: string;   // channel-specific product type string</w:t>
      </w:r>
    </w:p>
    <w:p>
      <w:pPr>
        <w:shd w:fill="F0F0F0" w:val="solid"/>
        <w:spacing w:before="60" w:after="60"/>
      </w:pPr>
      <w:r>
        <w:rPr>
          <w:rFonts w:ascii="Courier New" w:cs="Courier New" w:eastAsia="Courier New" w:hAnsi="Courier New"/>
          <w:color w:val="0F2D5A"/>
          <w:sz w:val="18"/>
          <w:szCs w:val="18"/>
        </w:rPr>
        <w:t xml:space="preserve">};</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export type ValidationResult = {</w:t>
      </w:r>
    </w:p>
    <w:p>
      <w:pPr>
        <w:shd w:fill="F0F0F0" w:val="solid"/>
        <w:spacing w:before="60" w:after="60"/>
      </w:pPr>
      <w:r>
        <w:rPr>
          <w:rFonts w:ascii="Courier New" w:cs="Courier New" w:eastAsia="Courier New" w:hAnsi="Courier New"/>
          <w:color w:val="0F2D5A"/>
          <w:sz w:val="18"/>
          <w:szCs w:val="18"/>
        </w:rPr>
        <w:t xml:space="preserve">  isValid:    boolean;</w:t>
      </w:r>
    </w:p>
    <w:p>
      <w:pPr>
        <w:shd w:fill="F0F0F0" w:val="solid"/>
        <w:spacing w:before="60" w:after="60"/>
      </w:pPr>
      <w:r>
        <w:rPr>
          <w:rFonts w:ascii="Courier New" w:cs="Courier New" w:eastAsia="Courier New" w:hAnsi="Courier New"/>
          <w:color w:val="0F2D5A"/>
          <w:sz w:val="18"/>
          <w:szCs w:val="18"/>
        </w:rPr>
        <w:t xml:space="preserve">  errors:     ConnectorIssue[];</w:t>
      </w:r>
    </w:p>
    <w:p>
      <w:pPr>
        <w:shd w:fill="F0F0F0" w:val="solid"/>
        <w:spacing w:before="60" w:after="60"/>
      </w:pPr>
      <w:r>
        <w:rPr>
          <w:rFonts w:ascii="Courier New" w:cs="Courier New" w:eastAsia="Courier New" w:hAnsi="Courier New"/>
          <w:color w:val="0F2D5A"/>
          <w:sz w:val="18"/>
          <w:szCs w:val="18"/>
        </w:rPr>
        <w:t xml:space="preserve">  warnings:   ConnectorIssue[];</w:t>
      </w:r>
    </w:p>
    <w:p>
      <w:pPr>
        <w:shd w:fill="F0F0F0" w:val="solid"/>
        <w:spacing w:before="60" w:after="60"/>
      </w:pPr>
      <w:r>
        <w:rPr>
          <w:rFonts w:ascii="Courier New" w:cs="Courier New" w:eastAsia="Courier New" w:hAnsi="Courier New"/>
          <w:color w:val="0F2D5A"/>
          <w:sz w:val="18"/>
          <w:szCs w:val="18"/>
        </w:rPr>
        <w:t xml:space="preserve">  source:     "LIVE_API" | "LOCAL_RULES";</w:t>
      </w:r>
    </w:p>
    <w:p>
      <w:pPr>
        <w:shd w:fill="F0F0F0" w:val="solid"/>
        <w:spacing w:before="60" w:after="60"/>
      </w:pPr>
      <w:r>
        <w:rPr>
          <w:rFonts w:ascii="Courier New" w:cs="Courier New" w:eastAsia="Courier New" w:hAnsi="Courier New"/>
          <w:color w:val="0F2D5A"/>
          <w:sz w:val="18"/>
          <w:szCs w:val="18"/>
        </w:rPr>
        <w:t xml:space="preserve">};</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export type ConnectorIssue = {</w:t>
      </w:r>
    </w:p>
    <w:p>
      <w:pPr>
        <w:shd w:fill="F0F0F0" w:val="solid"/>
        <w:spacing w:before="60" w:after="60"/>
      </w:pPr>
      <w:r>
        <w:rPr>
          <w:rFonts w:ascii="Courier New" w:cs="Courier New" w:eastAsia="Courier New" w:hAnsi="Courier New"/>
          <w:color w:val="0F2D5A"/>
          <w:sz w:val="18"/>
          <w:szCs w:val="18"/>
        </w:rPr>
        <w:t xml:space="preserve">  code:              string;   // channel-native error code</w:t>
      </w:r>
    </w:p>
    <w:p>
      <w:pPr>
        <w:shd w:fill="F0F0F0" w:val="solid"/>
        <w:spacing w:before="60" w:after="60"/>
      </w:pPr>
      <w:r>
        <w:rPr>
          <w:rFonts w:ascii="Courier New" w:cs="Courier New" w:eastAsia="Courier New" w:hAnsi="Courier New"/>
          <w:color w:val="0F2D5A"/>
          <w:sz w:val="18"/>
          <w:szCs w:val="18"/>
        </w:rPr>
        <w:t xml:space="preserve">  fieldPath:         string;   // e.g. "attributes.color"</w:t>
      </w:r>
    </w:p>
    <w:p>
      <w:pPr>
        <w:shd w:fill="F0F0F0" w:val="solid"/>
        <w:spacing w:before="60" w:after="60"/>
      </w:pPr>
      <w:r>
        <w:rPr>
          <w:rFonts w:ascii="Courier New" w:cs="Courier New" w:eastAsia="Courier New" w:hAnsi="Courier New"/>
          <w:color w:val="0F2D5A"/>
          <w:sz w:val="18"/>
          <w:szCs w:val="18"/>
        </w:rPr>
        <w:t xml:space="preserve">  sellerMessage:     string;   // normalised, plain-language message</w:t>
      </w:r>
    </w:p>
    <w:p>
      <w:pPr>
        <w:shd w:fill="F0F0F0" w:val="solid"/>
        <w:spacing w:before="60" w:after="60"/>
      </w:pPr>
      <w:r>
        <w:rPr>
          <w:rFonts w:ascii="Courier New" w:cs="Courier New" w:eastAsia="Courier New" w:hAnsi="Courier New"/>
          <w:color w:val="0F2D5A"/>
          <w:sz w:val="18"/>
          <w:szCs w:val="18"/>
        </w:rPr>
        <w:t xml:space="preserve">  severity:          "error" | "warning";</w:t>
      </w:r>
    </w:p>
    <w:p>
      <w:pPr>
        <w:shd w:fill="F0F0F0" w:val="solid"/>
        <w:spacing w:before="60" w:after="60"/>
      </w:pPr>
      <w:r>
        <w:rPr>
          <w:rFonts w:ascii="Courier New" w:cs="Courier New" w:eastAsia="Courier New" w:hAnsi="Courier New"/>
          <w:color w:val="0F2D5A"/>
          <w:sz w:val="18"/>
          <w:szCs w:val="18"/>
        </w:rPr>
        <w:t xml:space="preserve">};</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export type SubmissionRef = {</w:t>
      </w:r>
    </w:p>
    <w:p>
      <w:pPr>
        <w:shd w:fill="F0F0F0" w:val="solid"/>
        <w:spacing w:before="60" w:after="60"/>
      </w:pPr>
      <w:r>
        <w:rPr>
          <w:rFonts w:ascii="Courier New" w:cs="Courier New" w:eastAsia="Courier New" w:hAnsi="Courier New"/>
          <w:color w:val="0F2D5A"/>
          <w:sz w:val="18"/>
          <w:szCs w:val="18"/>
        </w:rPr>
        <w:t xml:space="preserve">  externalRef: string;         // Amazon ASIN, Flipkart FSN, etc.</w:t>
      </w:r>
    </w:p>
    <w:p>
      <w:pPr>
        <w:shd w:fill="F0F0F0" w:val="solid"/>
        <w:spacing w:before="60" w:after="60"/>
      </w:pPr>
      <w:r>
        <w:rPr>
          <w:rFonts w:ascii="Courier New" w:cs="Courier New" w:eastAsia="Courier New" w:hAnsi="Courier New"/>
          <w:color w:val="0F2D5A"/>
          <w:sz w:val="18"/>
          <w:szCs w:val="18"/>
        </w:rPr>
        <w:t xml:space="preserve">  status:      SubmissionStatus;</w:t>
      </w:r>
    </w:p>
    <w:p>
      <w:pPr>
        <w:shd w:fill="F0F0F0" w:val="solid"/>
        <w:spacing w:before="60" w:after="60"/>
      </w:pPr>
      <w:r>
        <w:rPr>
          <w:rFonts w:ascii="Courier New" w:cs="Courier New" w:eastAsia="Courier New" w:hAnsi="Courier New"/>
          <w:color w:val="0F2D5A"/>
          <w:sz w:val="18"/>
          <w:szCs w:val="18"/>
        </w:rPr>
        <w:t xml:space="preserve">  isAsync:     boolean;        // true = result arrives via webhook</w:t>
      </w:r>
    </w:p>
    <w:p>
      <w:pPr>
        <w:shd w:fill="F0F0F0" w:val="solid"/>
        <w:spacing w:before="60" w:after="60"/>
      </w:pPr>
      <w:r>
        <w:rPr>
          <w:rFonts w:ascii="Courier New" w:cs="Courier New" w:eastAsia="Courier New" w:hAnsi="Courier New"/>
          <w:color w:val="0F2D5A"/>
          <w:sz w:val="18"/>
          <w:szCs w:val="18"/>
        </w:rPr>
        <w:t xml:space="preserve">};</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export type ExportFile = {</w:t>
      </w:r>
    </w:p>
    <w:p>
      <w:pPr>
        <w:shd w:fill="F0F0F0" w:val="solid"/>
        <w:spacing w:before="60" w:after="60"/>
      </w:pPr>
      <w:r>
        <w:rPr>
          <w:rFonts w:ascii="Courier New" w:cs="Courier New" w:eastAsia="Courier New" w:hAnsi="Courier New"/>
          <w:color w:val="0F2D5A"/>
          <w:sz w:val="18"/>
          <w:szCs w:val="18"/>
        </w:rPr>
        <w:t xml:space="preserve">  buffer:   Buffer;</w:t>
      </w:r>
    </w:p>
    <w:p>
      <w:pPr>
        <w:shd w:fill="F0F0F0" w:val="solid"/>
        <w:spacing w:before="60" w:after="60"/>
      </w:pPr>
      <w:r>
        <w:rPr>
          <w:rFonts w:ascii="Courier New" w:cs="Courier New" w:eastAsia="Courier New" w:hAnsi="Courier New"/>
          <w:color w:val="0F2D5A"/>
          <w:sz w:val="18"/>
          <w:szCs w:val="18"/>
        </w:rPr>
        <w:t xml:space="preserve">  filename: string;            // e.g. "meesho_upload_apparel_20260301.xlsx"</w:t>
      </w:r>
    </w:p>
    <w:p>
      <w:pPr>
        <w:shd w:fill="F0F0F0" w:val="solid"/>
        <w:spacing w:before="60" w:after="60"/>
      </w:pPr>
      <w:r>
        <w:rPr>
          <w:rFonts w:ascii="Courier New" w:cs="Courier New" w:eastAsia="Courier New" w:hAnsi="Courier New"/>
          <w:color w:val="0F2D5A"/>
          <w:sz w:val="18"/>
          <w:szCs w:val="18"/>
        </w:rPr>
        <w:t xml:space="preserve">  mimeType: string;</w:t>
      </w:r>
    </w:p>
    <w:p>
      <w:pPr>
        <w:shd w:fill="F0F0F0" w:val="solid"/>
        <w:spacing w:before="60" w:after="60"/>
      </w:pPr>
      <w:r>
        <w:rPr>
          <w:rFonts w:ascii="Courier New" w:cs="Courier New" w:eastAsia="Courier New" w:hAnsi="Courier New"/>
          <w:color w:val="0F2D5A"/>
          <w:sz w:val="18"/>
          <w:szCs w:val="18"/>
        </w:rPr>
        <w:t xml:space="preserve">};</w:t>
      </w:r>
    </w:p>
    <w:p>
      <w:pPr>
        <w:spacing w:before="200"/>
      </w:pPr>
    </w:p>
    <w:p>
      <w:pPr>
        <w:spacing w:before="320" w:after="140"/>
      </w:pPr>
      <w:r>
        <w:rPr>
          <w:rFonts w:ascii="Arial" w:cs="Arial" w:eastAsia="Arial" w:hAnsi="Arial"/>
          <w:b/>
          <w:bCs/>
          <w:color w:val="0F2D5A"/>
          <w:sz w:val="24"/>
          <w:szCs w:val="24"/>
        </w:rPr>
        <w:t xml:space="preserve">3.4 Capabilities per connector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621"/>
            <w:shd w:fill="0F2D5A" w:val="solid"/>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685"/>
            <w:shd w:fill="0F2D5A" w:val="solid"/>
            <w:tcMar>
              <w:top w:type="dxa" w:w="80"/>
              <w:left w:type="dxa" w:w="120"/>
              <w:bottom w:type="dxa" w:w="80"/>
              <w:right w:type="dxa" w:w="120"/>
            </w:tcMar>
          </w:tcPr>
          <w:p>
            <w:r>
              <w:rPr>
                <w:rFonts w:ascii="Arial" w:cs="Arial" w:eastAsia="Arial" w:hAnsi="Arial"/>
                <w:b/>
                <w:bCs/>
                <w:color w:val="FFFFFF"/>
                <w:sz w:val="20"/>
                <w:szCs w:val="20"/>
              </w:rPr>
              <w:t xml:space="preserve">Amazon.in</w:t>
            </w:r>
          </w:p>
        </w:tc>
        <w:tc>
          <w:tcPr>
            <w:tcW w:type="dxa" w:w="1685"/>
            <w:shd w:fill="0F2D5A" w:val="solid"/>
            <w:tcMar>
              <w:top w:type="dxa" w:w="80"/>
              <w:left w:type="dxa" w:w="120"/>
              <w:bottom w:type="dxa" w:w="80"/>
              <w:right w:type="dxa" w:w="120"/>
            </w:tcMar>
          </w:tcPr>
          <w:p>
            <w:r>
              <w:rPr>
                <w:rFonts w:ascii="Arial" w:cs="Arial" w:eastAsia="Arial" w:hAnsi="Arial"/>
                <w:b/>
                <w:bCs/>
                <w:color w:val="FFFFFF"/>
                <w:sz w:val="20"/>
                <w:szCs w:val="20"/>
              </w:rPr>
              <w:t xml:space="preserve">Flipkart</w:t>
            </w:r>
          </w:p>
        </w:tc>
        <w:tc>
          <w:tcPr>
            <w:tcW w:type="dxa" w:w="1685"/>
            <w:shd w:fill="0F2D5A" w:val="solid"/>
            <w:tcMar>
              <w:top w:type="dxa" w:w="80"/>
              <w:left w:type="dxa" w:w="120"/>
              <w:bottom w:type="dxa" w:w="80"/>
              <w:right w:type="dxa" w:w="120"/>
            </w:tcMar>
          </w:tcPr>
          <w:p>
            <w:r>
              <w:rPr>
                <w:rFonts w:ascii="Arial" w:cs="Arial" w:eastAsia="Arial" w:hAnsi="Arial"/>
                <w:b/>
                <w:bCs/>
                <w:color w:val="FFFFFF"/>
                <w:sz w:val="20"/>
                <w:szCs w:val="20"/>
              </w:rPr>
              <w:t xml:space="preserve">Meesho</w:t>
            </w:r>
          </w:p>
        </w:tc>
        <w:tc>
          <w:tcPr>
            <w:tcW w:type="dxa" w:w="1685"/>
            <w:shd w:fill="0F2D5A" w:val="solid"/>
            <w:tcMar>
              <w:top w:type="dxa" w:w="80"/>
              <w:left w:type="dxa" w:w="120"/>
              <w:bottom w:type="dxa" w:w="80"/>
              <w:right w:type="dxa" w:w="120"/>
            </w:tcMar>
          </w:tcPr>
          <w:p>
            <w:r>
              <w:rPr>
                <w:rFonts w:ascii="Arial" w:cs="Arial" w:eastAsia="Arial" w:hAnsi="Arial"/>
                <w:b/>
                <w:bCs/>
                <w:color w:val="FFFFFF"/>
                <w:sz w:val="20"/>
                <w:szCs w:val="20"/>
              </w:rPr>
              <w:t xml:space="preserve">ONDC (Phase 7)</w:t>
            </w:r>
          </w:p>
        </w:tc>
      </w:tr>
      <w:tr>
        <w:tc>
          <w:tcPr>
            <w:tcW w:type="dxa" w:w="262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validateCredentials</w:t>
            </w:r>
          </w:p>
        </w:tc>
        <w:tc>
          <w:tcPr>
            <w:tcW w:type="dxa" w:w="1685"/>
            <w:shd w:fill="FFFFFF" w:val="solid"/>
            <w:tcMar>
              <w:top w:type="dxa" w:w="80"/>
              <w:left w:type="dxa" w:w="120"/>
              <w:bottom w:type="dxa" w:w="80"/>
              <w:right w:type="dxa" w:w="120"/>
            </w:tcMar>
          </w:tcPr>
          <w:p>
            <w:r>
              <w:rPr>
                <w:rFonts w:ascii="Arial" w:cs="Arial" w:eastAsia="Arial" w:hAnsi="Arial"/>
                <w:b/>
                <w:bCs/>
                <w:color w:val="1A7A4A"/>
                <w:sz w:val="18"/>
                <w:szCs w:val="18"/>
              </w:rPr>
              <w:t xml:space="preserve">✓</w:t>
            </w:r>
          </w:p>
        </w:tc>
        <w:tc>
          <w:tcPr>
            <w:tcW w:type="dxa" w:w="1685"/>
            <w:shd w:fill="FFFFFF" w:val="solid"/>
            <w:tcMar>
              <w:top w:type="dxa" w:w="80"/>
              <w:left w:type="dxa" w:w="120"/>
              <w:bottom w:type="dxa" w:w="80"/>
              <w:right w:type="dxa" w:w="120"/>
            </w:tcMar>
          </w:tcPr>
          <w:p>
            <w:r>
              <w:rPr>
                <w:rFonts w:ascii="Arial" w:cs="Arial" w:eastAsia="Arial" w:hAnsi="Arial"/>
                <w:b/>
                <w:bCs/>
                <w:color w:val="1A7A4A"/>
                <w:sz w:val="18"/>
                <w:szCs w:val="18"/>
              </w:rPr>
              <w:t xml:space="preserve">✓</w:t>
            </w:r>
          </w:p>
        </w:tc>
        <w:tc>
          <w:tcPr>
            <w:tcW w:type="dxa" w:w="1685"/>
            <w:shd w:fill="FFFFFF" w:val="solid"/>
            <w:tcMar>
              <w:top w:type="dxa" w:w="80"/>
              <w:left w:type="dxa" w:w="120"/>
              <w:bottom w:type="dxa" w:w="80"/>
              <w:right w:type="dxa" w:w="120"/>
            </w:tcMar>
          </w:tcPr>
          <w:p>
            <w:r>
              <w:rPr>
                <w:rFonts w:ascii="Arial" w:cs="Arial" w:eastAsia="Arial" w:hAnsi="Arial"/>
                <w:b/>
                <w:bCs/>
                <w:color w:val="1A7A4A"/>
                <w:sz w:val="18"/>
                <w:szCs w:val="18"/>
              </w:rPr>
              <w:t xml:space="preserve">✓</w:t>
            </w:r>
          </w:p>
        </w:tc>
        <w:tc>
          <w:tcPr>
            <w:tcW w:type="dxa" w:w="1685"/>
            <w:shd w:fill="FFFFFF" w:val="solid"/>
            <w:tcMar>
              <w:top w:type="dxa" w:w="80"/>
              <w:left w:type="dxa" w:w="120"/>
              <w:bottom w:type="dxa" w:w="80"/>
              <w:right w:type="dxa" w:w="120"/>
            </w:tcMar>
          </w:tcPr>
          <w:p>
            <w:r>
              <w:rPr>
                <w:rFonts w:ascii="Arial" w:cs="Arial" w:eastAsia="Arial" w:hAnsi="Arial"/>
                <w:b/>
                <w:bCs/>
                <w:color w:val="1A7A4A"/>
                <w:sz w:val="18"/>
                <w:szCs w:val="18"/>
              </w:rPr>
              <w:t xml:space="preserve">✓</w:t>
            </w:r>
          </w:p>
        </w:tc>
      </w:tr>
      <w:tr>
        <w:tc>
          <w:tcPr>
            <w:tcW w:type="dxa" w:w="2621"/>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handleOAuthCallback</w:t>
            </w:r>
          </w:p>
        </w:tc>
        <w:tc>
          <w:tcPr>
            <w:tcW w:type="dxa" w:w="1685"/>
            <w:shd w:fill="F4F7FB" w:val="solid"/>
            <w:tcMar>
              <w:top w:type="dxa" w:w="80"/>
              <w:left w:type="dxa" w:w="120"/>
              <w:bottom w:type="dxa" w:w="80"/>
              <w:right w:type="dxa" w:w="120"/>
            </w:tcMar>
          </w:tcPr>
          <w:p>
            <w:r>
              <w:rPr>
                <w:rFonts w:ascii="Arial" w:cs="Arial" w:eastAsia="Arial" w:hAnsi="Arial"/>
                <w:b w:val="false"/>
                <w:bCs w:val="false"/>
                <w:color w:val="1A7A4A"/>
                <w:sz w:val="18"/>
                <w:szCs w:val="18"/>
              </w:rPr>
              <w:t xml:space="preserve">✓ LWA</w:t>
            </w:r>
          </w:p>
        </w:tc>
        <w:tc>
          <w:tcPr>
            <w:tcW w:type="dxa" w:w="1685"/>
            <w:shd w:fill="F4F7FB" w:val="solid"/>
            <w:tcMar>
              <w:top w:type="dxa" w:w="80"/>
              <w:left w:type="dxa" w:w="120"/>
              <w:bottom w:type="dxa" w:w="80"/>
              <w:right w:type="dxa" w:w="120"/>
            </w:tcMar>
          </w:tcPr>
          <w:p>
            <w:r>
              <w:rPr>
                <w:rFonts w:ascii="Arial" w:cs="Arial" w:eastAsia="Arial" w:hAnsi="Arial"/>
                <w:b w:val="false"/>
                <w:bCs w:val="false"/>
                <w:color w:val="1A7A4A"/>
                <w:sz w:val="18"/>
                <w:szCs w:val="18"/>
              </w:rPr>
              <w:t xml:space="preserve">✓ Auth Code</w:t>
            </w:r>
          </w:p>
        </w:tc>
        <w:tc>
          <w:tcPr>
            <w:tcW w:type="dxa" w:w="1685"/>
            <w:shd w:fill="F4F7FB" w:val="solid"/>
            <w:tcMar>
              <w:top w:type="dxa" w:w="80"/>
              <w:left w:type="dxa" w:w="120"/>
              <w:bottom w:type="dxa" w:w="80"/>
              <w:right w:type="dxa" w:w="120"/>
            </w:tcMar>
          </w:tcPr>
          <w:p>
            <w:r>
              <w:rPr>
                <w:rFonts w:ascii="Arial" w:cs="Arial" w:eastAsia="Arial" w:hAnsi="Arial"/>
                <w:b w:val="false"/>
                <w:bCs w:val="false"/>
                <w:color w:val="5A6A7A"/>
                <w:sz w:val="18"/>
                <w:szCs w:val="18"/>
              </w:rPr>
              <w:t xml:space="preserve">— Static creds</w:t>
            </w:r>
          </w:p>
        </w:tc>
        <w:tc>
          <w:tcPr>
            <w:tcW w:type="dxa" w:w="1685"/>
            <w:shd w:fill="F4F7FB" w:val="solid"/>
            <w:tcMar>
              <w:top w:type="dxa" w:w="80"/>
              <w:left w:type="dxa" w:w="120"/>
              <w:bottom w:type="dxa" w:w="80"/>
              <w:right w:type="dxa" w:w="120"/>
            </w:tcMar>
          </w:tcPr>
          <w:p>
            <w:r>
              <w:rPr>
                <w:rFonts w:ascii="Arial" w:cs="Arial" w:eastAsia="Arial" w:hAnsi="Arial"/>
                <w:b w:val="false"/>
                <w:bCs w:val="false"/>
                <w:color w:val="5A6A7A"/>
                <w:sz w:val="18"/>
                <w:szCs w:val="18"/>
              </w:rPr>
              <w:t xml:space="preserve">— Gateway cert</w:t>
            </w:r>
          </w:p>
        </w:tc>
      </w:tr>
      <w:tr>
        <w:tc>
          <w:tcPr>
            <w:tcW w:type="dxa" w:w="262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fetchProductTypeSchema</w:t>
            </w:r>
          </w:p>
        </w:tc>
        <w:tc>
          <w:tcPr>
            <w:tcW w:type="dxa" w:w="1685"/>
            <w:shd w:fill="FFFFFF" w:val="solid"/>
            <w:tcMar>
              <w:top w:type="dxa" w:w="80"/>
              <w:left w:type="dxa" w:w="120"/>
              <w:bottom w:type="dxa" w:w="80"/>
              <w:right w:type="dxa" w:w="120"/>
            </w:tcMar>
          </w:tcPr>
          <w:p>
            <w:r>
              <w:rPr>
                <w:rFonts w:ascii="Arial" w:cs="Arial" w:eastAsia="Arial" w:hAnsi="Arial"/>
                <w:b w:val="false"/>
                <w:bCs w:val="false"/>
                <w:color w:val="1A7A4A"/>
                <w:sz w:val="18"/>
                <w:szCs w:val="18"/>
              </w:rPr>
              <w:t xml:space="preserve">✓ SP-API</w:t>
            </w:r>
          </w:p>
        </w:tc>
        <w:tc>
          <w:tcPr>
            <w:tcW w:type="dxa" w:w="1685"/>
            <w:shd w:fill="FFFFFF" w:val="solid"/>
            <w:tcMar>
              <w:top w:type="dxa" w:w="80"/>
              <w:left w:type="dxa" w:w="120"/>
              <w:bottom w:type="dxa" w:w="80"/>
              <w:right w:type="dxa" w:w="120"/>
            </w:tcMar>
          </w:tcPr>
          <w:p>
            <w:r>
              <w:rPr>
                <w:rFonts w:ascii="Arial" w:cs="Arial" w:eastAsia="Arial" w:hAnsi="Arial"/>
                <w:b w:val="false"/>
                <w:bCs w:val="false"/>
                <w:color w:val="D4860A"/>
                <w:sz w:val="18"/>
                <w:szCs w:val="18"/>
              </w:rPr>
              <w:t xml:space="preserve">Partial</w:t>
            </w:r>
          </w:p>
        </w:tc>
        <w:tc>
          <w:tcPr>
            <w:tcW w:type="dxa" w:w="1685"/>
            <w:shd w:fill="FFFFFF" w:val="solid"/>
            <w:tcMar>
              <w:top w:type="dxa" w:w="80"/>
              <w:left w:type="dxa" w:w="120"/>
              <w:bottom w:type="dxa" w:w="80"/>
              <w:right w:type="dxa" w:w="120"/>
            </w:tcMar>
          </w:tcPr>
          <w:p>
            <w:r>
              <w:rPr>
                <w:rFonts w:ascii="Arial" w:cs="Arial" w:eastAsia="Arial" w:hAnsi="Arial"/>
                <w:b w:val="false"/>
                <w:bCs w:val="false"/>
                <w:color w:val="5A6A7A"/>
                <w:sz w:val="18"/>
                <w:szCs w:val="18"/>
              </w:rPr>
              <w:t xml:space="preserve">—</w:t>
            </w:r>
          </w:p>
        </w:tc>
        <w:tc>
          <w:tcPr>
            <w:tcW w:type="dxa" w:w="1685"/>
            <w:shd w:fill="FFFFFF" w:val="solid"/>
            <w:tcMar>
              <w:top w:type="dxa" w:w="80"/>
              <w:left w:type="dxa" w:w="120"/>
              <w:bottom w:type="dxa" w:w="80"/>
              <w:right w:type="dxa" w:w="120"/>
            </w:tcMar>
          </w:tcPr>
          <w:p>
            <w:r>
              <w:rPr>
                <w:rFonts w:ascii="Arial" w:cs="Arial" w:eastAsia="Arial" w:hAnsi="Arial"/>
                <w:b w:val="false"/>
                <w:bCs w:val="false"/>
                <w:color w:val="5A6A7A"/>
                <w:sz w:val="18"/>
                <w:szCs w:val="18"/>
              </w:rPr>
              <w:t xml:space="preserve">—</w:t>
            </w:r>
          </w:p>
        </w:tc>
      </w:tr>
      <w:tr>
        <w:tc>
          <w:tcPr>
            <w:tcW w:type="dxa" w:w="2621"/>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validateProduct</w:t>
            </w:r>
          </w:p>
        </w:tc>
        <w:tc>
          <w:tcPr>
            <w:tcW w:type="dxa" w:w="1685"/>
            <w:shd w:fill="F4F7FB" w:val="solid"/>
            <w:tcMar>
              <w:top w:type="dxa" w:w="80"/>
              <w:left w:type="dxa" w:w="120"/>
              <w:bottom w:type="dxa" w:w="80"/>
              <w:right w:type="dxa" w:w="120"/>
            </w:tcMar>
          </w:tcPr>
          <w:p>
            <w:r>
              <w:rPr>
                <w:rFonts w:ascii="Arial" w:cs="Arial" w:eastAsia="Arial" w:hAnsi="Arial"/>
                <w:b w:val="false"/>
                <w:bCs w:val="false"/>
                <w:color w:val="1A7A4A"/>
                <w:sz w:val="18"/>
                <w:szCs w:val="18"/>
              </w:rPr>
              <w:t xml:space="preserve">✓ VALIDATION_PREVIEW</w:t>
            </w:r>
          </w:p>
        </w:tc>
        <w:tc>
          <w:tcPr>
            <w:tcW w:type="dxa" w:w="1685"/>
            <w:shd w:fill="F4F7FB" w:val="solid"/>
            <w:tcMar>
              <w:top w:type="dxa" w:w="80"/>
              <w:left w:type="dxa" w:w="120"/>
              <w:bottom w:type="dxa" w:w="80"/>
              <w:right w:type="dxa" w:w="120"/>
            </w:tcMar>
          </w:tcPr>
          <w:p>
            <w:r>
              <w:rPr>
                <w:rFonts w:ascii="Arial" w:cs="Arial" w:eastAsia="Arial" w:hAnsi="Arial"/>
                <w:b w:val="false"/>
                <w:bCs w:val="false"/>
                <w:color w:val="D4860A"/>
                <w:sz w:val="18"/>
                <w:szCs w:val="18"/>
              </w:rPr>
              <w:t xml:space="preserve">Local rules</w:t>
            </w:r>
          </w:p>
        </w:tc>
        <w:tc>
          <w:tcPr>
            <w:tcW w:type="dxa" w:w="1685"/>
            <w:shd w:fill="F4F7FB" w:val="solid"/>
            <w:tcMar>
              <w:top w:type="dxa" w:w="80"/>
              <w:left w:type="dxa" w:w="120"/>
              <w:bottom w:type="dxa" w:w="80"/>
              <w:right w:type="dxa" w:w="120"/>
            </w:tcMar>
          </w:tcPr>
          <w:p>
            <w:r>
              <w:rPr>
                <w:rFonts w:ascii="Arial" w:cs="Arial" w:eastAsia="Arial" w:hAnsi="Arial"/>
                <w:b w:val="false"/>
                <w:bCs w:val="false"/>
                <w:color w:val="D4860A"/>
                <w:sz w:val="18"/>
                <w:szCs w:val="18"/>
              </w:rPr>
              <w:t xml:space="preserve">Local rules</w:t>
            </w:r>
          </w:p>
        </w:tc>
        <w:tc>
          <w:tcPr>
            <w:tcW w:type="dxa" w:w="1685"/>
            <w:shd w:fill="F4F7FB" w:val="solid"/>
            <w:tcMar>
              <w:top w:type="dxa" w:w="80"/>
              <w:left w:type="dxa" w:w="120"/>
              <w:bottom w:type="dxa" w:w="80"/>
              <w:right w:type="dxa" w:w="120"/>
            </w:tcMar>
          </w:tcPr>
          <w:p>
            <w:r>
              <w:rPr>
                <w:rFonts w:ascii="Arial" w:cs="Arial" w:eastAsia="Arial" w:hAnsi="Arial"/>
                <w:b w:val="false"/>
                <w:bCs w:val="false"/>
                <w:color w:val="D4860A"/>
                <w:sz w:val="18"/>
                <w:szCs w:val="18"/>
              </w:rPr>
              <w:t xml:space="preserve">Local rules</w:t>
            </w:r>
          </w:p>
        </w:tc>
      </w:tr>
      <w:tr>
        <w:tc>
          <w:tcPr>
            <w:tcW w:type="dxa" w:w="262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publishProduct</w:t>
            </w:r>
          </w:p>
        </w:tc>
        <w:tc>
          <w:tcPr>
            <w:tcW w:type="dxa" w:w="1685"/>
            <w:shd w:fill="FFFFFF" w:val="solid"/>
            <w:tcMar>
              <w:top w:type="dxa" w:w="80"/>
              <w:left w:type="dxa" w:w="120"/>
              <w:bottom w:type="dxa" w:w="80"/>
              <w:right w:type="dxa" w:w="120"/>
            </w:tcMar>
          </w:tcPr>
          <w:p>
            <w:r>
              <w:rPr>
                <w:rFonts w:ascii="Arial" w:cs="Arial" w:eastAsia="Arial" w:hAnsi="Arial"/>
                <w:b w:val="false"/>
                <w:bCs w:val="false"/>
                <w:color w:val="1A7A4A"/>
                <w:sz w:val="18"/>
                <w:szCs w:val="18"/>
              </w:rPr>
              <w:t xml:space="preserve">✓ PUT /listings</w:t>
            </w:r>
          </w:p>
        </w:tc>
        <w:tc>
          <w:tcPr>
            <w:tcW w:type="dxa" w:w="1685"/>
            <w:shd w:fill="FFFFFF" w:val="solid"/>
            <w:tcMar>
              <w:top w:type="dxa" w:w="80"/>
              <w:left w:type="dxa" w:w="120"/>
              <w:bottom w:type="dxa" w:w="80"/>
              <w:right w:type="dxa" w:w="120"/>
            </w:tcMar>
          </w:tcPr>
          <w:p>
            <w:r>
              <w:rPr>
                <w:rFonts w:ascii="Arial" w:cs="Arial" w:eastAsia="Arial" w:hAnsi="Arial"/>
                <w:b w:val="false"/>
                <w:bCs w:val="false"/>
                <w:color w:val="1A7A4A"/>
                <w:sz w:val="18"/>
                <w:szCs w:val="18"/>
              </w:rPr>
              <w:t xml:space="preserve">✓ POST /listings/v3</w:t>
            </w:r>
          </w:p>
        </w:tc>
        <w:tc>
          <w:tcPr>
            <w:tcW w:type="dxa" w:w="1685"/>
            <w:shd w:fill="FFFFFF" w:val="solid"/>
            <w:tcMar>
              <w:top w:type="dxa" w:w="80"/>
              <w:left w:type="dxa" w:w="120"/>
              <w:bottom w:type="dxa" w:w="80"/>
              <w:right w:type="dxa" w:w="120"/>
            </w:tcMar>
          </w:tcPr>
          <w:p>
            <w:r>
              <w:rPr>
                <w:rFonts w:ascii="Arial" w:cs="Arial" w:eastAsia="Arial" w:hAnsi="Arial"/>
                <w:b w:val="false"/>
                <w:bCs w:val="false"/>
                <w:color w:val="C0392B"/>
                <w:sz w:val="18"/>
                <w:szCs w:val="18"/>
              </w:rPr>
              <w:t xml:space="preserve">—</w:t>
            </w:r>
          </w:p>
        </w:tc>
        <w:tc>
          <w:tcPr>
            <w:tcW w:type="dxa" w:w="1685"/>
            <w:shd w:fill="FFFFFF" w:val="solid"/>
            <w:tcMar>
              <w:top w:type="dxa" w:w="80"/>
              <w:left w:type="dxa" w:w="120"/>
              <w:bottom w:type="dxa" w:w="80"/>
              <w:right w:type="dxa" w:w="120"/>
            </w:tcMar>
          </w:tcPr>
          <w:p>
            <w:r>
              <w:rPr>
                <w:rFonts w:ascii="Arial" w:cs="Arial" w:eastAsia="Arial" w:hAnsi="Arial"/>
                <w:b w:val="false"/>
                <w:bCs w:val="false"/>
                <w:color w:val="5A6A7A"/>
                <w:sz w:val="18"/>
                <w:szCs w:val="18"/>
              </w:rPr>
              <w:t xml:space="preserve">Phase 7</w:t>
            </w:r>
          </w:p>
        </w:tc>
      </w:tr>
      <w:tr>
        <w:tc>
          <w:tcPr>
            <w:tcW w:type="dxa" w:w="2621"/>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syncSubmissionStatus</w:t>
            </w:r>
          </w:p>
        </w:tc>
        <w:tc>
          <w:tcPr>
            <w:tcW w:type="dxa" w:w="1685"/>
            <w:shd w:fill="F4F7FB" w:val="solid"/>
            <w:tcMar>
              <w:top w:type="dxa" w:w="80"/>
              <w:left w:type="dxa" w:w="120"/>
              <w:bottom w:type="dxa" w:w="80"/>
              <w:right w:type="dxa" w:w="120"/>
            </w:tcMar>
          </w:tcPr>
          <w:p>
            <w:r>
              <w:rPr>
                <w:rFonts w:ascii="Arial" w:cs="Arial" w:eastAsia="Arial" w:hAnsi="Arial"/>
                <w:b w:val="false"/>
                <w:bCs w:val="false"/>
                <w:color w:val="1A7A4A"/>
                <w:sz w:val="18"/>
                <w:szCs w:val="18"/>
              </w:rPr>
              <w:t xml:space="preserve">Via webhook</w:t>
            </w:r>
          </w:p>
        </w:tc>
        <w:tc>
          <w:tcPr>
            <w:tcW w:type="dxa" w:w="1685"/>
            <w:shd w:fill="F4F7FB" w:val="solid"/>
            <w:tcMar>
              <w:top w:type="dxa" w:w="80"/>
              <w:left w:type="dxa" w:w="120"/>
              <w:bottom w:type="dxa" w:w="80"/>
              <w:right w:type="dxa" w:w="120"/>
            </w:tcMar>
          </w:tcPr>
          <w:p>
            <w:r>
              <w:rPr>
                <w:rFonts w:ascii="Arial" w:cs="Arial" w:eastAsia="Arial" w:hAnsi="Arial"/>
                <w:b w:val="false"/>
                <w:bCs w:val="false"/>
                <w:color w:val="1A7A4A"/>
                <w:sz w:val="18"/>
                <w:szCs w:val="18"/>
              </w:rPr>
              <w:t xml:space="preserve">✓ Poll</w:t>
            </w:r>
          </w:p>
        </w:tc>
        <w:tc>
          <w:tcPr>
            <w:tcW w:type="dxa" w:w="1685"/>
            <w:shd w:fill="F4F7FB" w:val="solid"/>
            <w:tcMar>
              <w:top w:type="dxa" w:w="80"/>
              <w:left w:type="dxa" w:w="120"/>
              <w:bottom w:type="dxa" w:w="80"/>
              <w:right w:type="dxa" w:w="120"/>
            </w:tcMar>
          </w:tcPr>
          <w:p>
            <w:r>
              <w:rPr>
                <w:rFonts w:ascii="Arial" w:cs="Arial" w:eastAsia="Arial" w:hAnsi="Arial"/>
                <w:b w:val="false"/>
                <w:bCs w:val="false"/>
                <w:color w:val="C0392B"/>
                <w:sz w:val="18"/>
                <w:szCs w:val="18"/>
              </w:rPr>
              <w:t xml:space="preserve">—</w:t>
            </w:r>
          </w:p>
        </w:tc>
        <w:tc>
          <w:tcPr>
            <w:tcW w:type="dxa" w:w="1685"/>
            <w:shd w:fill="F4F7FB" w:val="solid"/>
            <w:tcMar>
              <w:top w:type="dxa" w:w="80"/>
              <w:left w:type="dxa" w:w="120"/>
              <w:bottom w:type="dxa" w:w="80"/>
              <w:right w:type="dxa" w:w="120"/>
            </w:tcMar>
          </w:tcPr>
          <w:p>
            <w:r>
              <w:rPr>
                <w:rFonts w:ascii="Arial" w:cs="Arial" w:eastAsia="Arial" w:hAnsi="Arial"/>
                <w:b w:val="false"/>
                <w:bCs w:val="false"/>
                <w:color w:val="5A6A7A"/>
                <w:sz w:val="18"/>
                <w:szCs w:val="18"/>
              </w:rPr>
              <w:t xml:space="preserve">Phase 7</w:t>
            </w:r>
          </w:p>
        </w:tc>
      </w:tr>
      <w:tr>
        <w:tc>
          <w:tcPr>
            <w:tcW w:type="dxa" w:w="262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parseWebhookEvent</w:t>
            </w:r>
          </w:p>
        </w:tc>
        <w:tc>
          <w:tcPr>
            <w:tcW w:type="dxa" w:w="1685"/>
            <w:shd w:fill="FFFFFF" w:val="solid"/>
            <w:tcMar>
              <w:top w:type="dxa" w:w="80"/>
              <w:left w:type="dxa" w:w="120"/>
              <w:bottom w:type="dxa" w:w="80"/>
              <w:right w:type="dxa" w:w="120"/>
            </w:tcMar>
          </w:tcPr>
          <w:p>
            <w:r>
              <w:rPr>
                <w:rFonts w:ascii="Arial" w:cs="Arial" w:eastAsia="Arial" w:hAnsi="Arial"/>
                <w:b w:val="false"/>
                <w:bCs w:val="false"/>
                <w:color w:val="1A7A4A"/>
                <w:sz w:val="18"/>
                <w:szCs w:val="18"/>
              </w:rPr>
              <w:t xml:space="preserve">✓ SP-API notif.</w:t>
            </w:r>
          </w:p>
        </w:tc>
        <w:tc>
          <w:tcPr>
            <w:tcW w:type="dxa" w:w="1685"/>
            <w:shd w:fill="FFFFFF" w:val="solid"/>
            <w:tcMar>
              <w:top w:type="dxa" w:w="80"/>
              <w:left w:type="dxa" w:w="120"/>
              <w:bottom w:type="dxa" w:w="80"/>
              <w:right w:type="dxa" w:w="120"/>
            </w:tcMar>
          </w:tcPr>
          <w:p>
            <w:r>
              <w:rPr>
                <w:rFonts w:ascii="Arial" w:cs="Arial" w:eastAsia="Arial" w:hAnsi="Arial"/>
                <w:b w:val="false"/>
                <w:bCs w:val="false"/>
                <w:color w:val="5A6A7A"/>
                <w:sz w:val="18"/>
                <w:szCs w:val="18"/>
              </w:rPr>
              <w:t xml:space="preserve">—</w:t>
            </w:r>
          </w:p>
        </w:tc>
        <w:tc>
          <w:tcPr>
            <w:tcW w:type="dxa" w:w="1685"/>
            <w:shd w:fill="FFFFFF" w:val="solid"/>
            <w:tcMar>
              <w:top w:type="dxa" w:w="80"/>
              <w:left w:type="dxa" w:w="120"/>
              <w:bottom w:type="dxa" w:w="80"/>
              <w:right w:type="dxa" w:w="120"/>
            </w:tcMar>
          </w:tcPr>
          <w:p>
            <w:r>
              <w:rPr>
                <w:rFonts w:ascii="Arial" w:cs="Arial" w:eastAsia="Arial" w:hAnsi="Arial"/>
                <w:b w:val="false"/>
                <w:bCs w:val="false"/>
                <w:color w:val="5A6A7A"/>
                <w:sz w:val="18"/>
                <w:szCs w:val="18"/>
              </w:rPr>
              <w:t xml:space="preserve">—</w:t>
            </w:r>
          </w:p>
        </w:tc>
        <w:tc>
          <w:tcPr>
            <w:tcW w:type="dxa" w:w="1685"/>
            <w:shd w:fill="FFFFFF" w:val="solid"/>
            <w:tcMar>
              <w:top w:type="dxa" w:w="80"/>
              <w:left w:type="dxa" w:w="120"/>
              <w:bottom w:type="dxa" w:w="80"/>
              <w:right w:type="dxa" w:w="120"/>
            </w:tcMar>
          </w:tcPr>
          <w:p>
            <w:r>
              <w:rPr>
                <w:rFonts w:ascii="Arial" w:cs="Arial" w:eastAsia="Arial" w:hAnsi="Arial"/>
                <w:b w:val="false"/>
                <w:bCs w:val="false"/>
                <w:color w:val="5A6A7A"/>
                <w:sz w:val="18"/>
                <w:szCs w:val="18"/>
              </w:rPr>
              <w:t xml:space="preserve">Phase 7</w:t>
            </w:r>
          </w:p>
        </w:tc>
      </w:tr>
      <w:tr>
        <w:tc>
          <w:tcPr>
            <w:tcW w:type="dxa" w:w="2621"/>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generateExportFile</w:t>
            </w:r>
          </w:p>
        </w:tc>
        <w:tc>
          <w:tcPr>
            <w:tcW w:type="dxa" w:w="1685"/>
            <w:shd w:fill="F4F7FB" w:val="solid"/>
            <w:tcMar>
              <w:top w:type="dxa" w:w="80"/>
              <w:left w:type="dxa" w:w="120"/>
              <w:bottom w:type="dxa" w:w="80"/>
              <w:right w:type="dxa" w:w="120"/>
            </w:tcMar>
          </w:tcPr>
          <w:p>
            <w:r>
              <w:rPr>
                <w:rFonts w:ascii="Arial" w:cs="Arial" w:eastAsia="Arial" w:hAnsi="Arial"/>
                <w:b w:val="false"/>
                <w:bCs w:val="false"/>
                <w:color w:val="5A6A7A"/>
                <w:sz w:val="18"/>
                <w:szCs w:val="18"/>
              </w:rPr>
              <w:t xml:space="preserve">—</w:t>
            </w:r>
          </w:p>
        </w:tc>
        <w:tc>
          <w:tcPr>
            <w:tcW w:type="dxa" w:w="1685"/>
            <w:shd w:fill="F4F7FB" w:val="solid"/>
            <w:tcMar>
              <w:top w:type="dxa" w:w="80"/>
              <w:left w:type="dxa" w:w="120"/>
              <w:bottom w:type="dxa" w:w="80"/>
              <w:right w:type="dxa" w:w="120"/>
            </w:tcMar>
          </w:tcPr>
          <w:p>
            <w:r>
              <w:rPr>
                <w:rFonts w:ascii="Arial" w:cs="Arial" w:eastAsia="Arial" w:hAnsi="Arial"/>
                <w:b w:val="false"/>
                <w:bCs w:val="false"/>
                <w:color w:val="5A6A7A"/>
                <w:sz w:val="18"/>
                <w:szCs w:val="18"/>
              </w:rPr>
              <w:t xml:space="preserve">—</w:t>
            </w:r>
          </w:p>
        </w:tc>
        <w:tc>
          <w:tcPr>
            <w:tcW w:type="dxa" w:w="1685"/>
            <w:shd w:fill="F4F7FB" w:val="solid"/>
            <w:tcMar>
              <w:top w:type="dxa" w:w="80"/>
              <w:left w:type="dxa" w:w="120"/>
              <w:bottom w:type="dxa" w:w="80"/>
              <w:right w:type="dxa" w:w="120"/>
            </w:tcMar>
          </w:tcPr>
          <w:p>
            <w:r>
              <w:rPr>
                <w:rFonts w:ascii="Arial" w:cs="Arial" w:eastAsia="Arial" w:hAnsi="Arial"/>
                <w:b/>
                <w:bCs/>
                <w:color w:val="1A7A4A"/>
                <w:sz w:val="18"/>
                <w:szCs w:val="18"/>
              </w:rPr>
              <w:t xml:space="preserve">✓ Excel</w:t>
            </w:r>
          </w:p>
        </w:tc>
        <w:tc>
          <w:tcPr>
            <w:tcW w:type="dxa" w:w="1685"/>
            <w:shd w:fill="F4F7FB" w:val="solid"/>
            <w:tcMar>
              <w:top w:type="dxa" w:w="80"/>
              <w:left w:type="dxa" w:w="120"/>
              <w:bottom w:type="dxa" w:w="80"/>
              <w:right w:type="dxa" w:w="120"/>
            </w:tcMar>
          </w:tcPr>
          <w:p>
            <w:r>
              <w:rPr>
                <w:rFonts w:ascii="Arial" w:cs="Arial" w:eastAsia="Arial" w:hAnsi="Arial"/>
                <w:b w:val="false"/>
                <w:bCs w:val="false"/>
                <w:color w:val="5A6A7A"/>
                <w:sz w:val="18"/>
                <w:szCs w:val="18"/>
              </w:rPr>
              <w:t xml:space="preserve">—</w:t>
            </w:r>
          </w:p>
        </w:tc>
      </w:tr>
      <w:tr>
        <w:tc>
          <w:tcPr>
            <w:tcW w:type="dxa" w:w="262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normaliseError</w:t>
            </w:r>
          </w:p>
        </w:tc>
        <w:tc>
          <w:tcPr>
            <w:tcW w:type="dxa" w:w="1685"/>
            <w:shd w:fill="FFFFFF" w:val="solid"/>
            <w:tcMar>
              <w:top w:type="dxa" w:w="80"/>
              <w:left w:type="dxa" w:w="120"/>
              <w:bottom w:type="dxa" w:w="80"/>
              <w:right w:type="dxa" w:w="120"/>
            </w:tcMar>
          </w:tcPr>
          <w:p>
            <w:r>
              <w:rPr>
                <w:rFonts w:ascii="Arial" w:cs="Arial" w:eastAsia="Arial" w:hAnsi="Arial"/>
                <w:b/>
                <w:bCs/>
                <w:color w:val="1A7A4A"/>
                <w:sz w:val="18"/>
                <w:szCs w:val="18"/>
              </w:rPr>
              <w:t xml:space="preserve">✓</w:t>
            </w:r>
          </w:p>
        </w:tc>
        <w:tc>
          <w:tcPr>
            <w:tcW w:type="dxa" w:w="1685"/>
            <w:shd w:fill="FFFFFF" w:val="solid"/>
            <w:tcMar>
              <w:top w:type="dxa" w:w="80"/>
              <w:left w:type="dxa" w:w="120"/>
              <w:bottom w:type="dxa" w:w="80"/>
              <w:right w:type="dxa" w:w="120"/>
            </w:tcMar>
          </w:tcPr>
          <w:p>
            <w:r>
              <w:rPr>
                <w:rFonts w:ascii="Arial" w:cs="Arial" w:eastAsia="Arial" w:hAnsi="Arial"/>
                <w:b/>
                <w:bCs/>
                <w:color w:val="1A7A4A"/>
                <w:sz w:val="18"/>
                <w:szCs w:val="18"/>
              </w:rPr>
              <w:t xml:space="preserve">✓</w:t>
            </w:r>
          </w:p>
        </w:tc>
        <w:tc>
          <w:tcPr>
            <w:tcW w:type="dxa" w:w="1685"/>
            <w:shd w:fill="FFFFFF" w:val="solid"/>
            <w:tcMar>
              <w:top w:type="dxa" w:w="80"/>
              <w:left w:type="dxa" w:w="120"/>
              <w:bottom w:type="dxa" w:w="80"/>
              <w:right w:type="dxa" w:w="120"/>
            </w:tcMar>
          </w:tcPr>
          <w:p>
            <w:r>
              <w:rPr>
                <w:rFonts w:ascii="Arial" w:cs="Arial" w:eastAsia="Arial" w:hAnsi="Arial"/>
                <w:b/>
                <w:bCs/>
                <w:color w:val="1A7A4A"/>
                <w:sz w:val="18"/>
                <w:szCs w:val="18"/>
              </w:rPr>
              <w:t xml:space="preserve">✓</w:t>
            </w:r>
          </w:p>
        </w:tc>
        <w:tc>
          <w:tcPr>
            <w:tcW w:type="dxa" w:w="1685"/>
            <w:shd w:fill="FFFFFF" w:val="solid"/>
            <w:tcMar>
              <w:top w:type="dxa" w:w="80"/>
              <w:left w:type="dxa" w:w="120"/>
              <w:bottom w:type="dxa" w:w="80"/>
              <w:right w:type="dxa" w:w="120"/>
            </w:tcMar>
          </w:tcPr>
          <w:p>
            <w:r>
              <w:rPr>
                <w:rFonts w:ascii="Arial" w:cs="Arial" w:eastAsia="Arial" w:hAnsi="Arial"/>
                <w:b/>
                <w:bCs/>
                <w:color w:val="1A7A4A"/>
                <w:sz w:val="18"/>
                <w:szCs w:val="18"/>
              </w:rPr>
              <w:t xml:space="preserve">✓</w:t>
            </w:r>
          </w:p>
        </w:tc>
      </w:tr>
    </w:tbl>
    <w:p>
      <w:pPr>
        <w:spacing w:before="80" w:after="80"/>
      </w:pPr>
      <w:r>
        <w:rPr>
          <w:rFonts w:ascii="Arial" w:cs="Arial" w:eastAsia="Arial" w:hAnsi="Arial"/>
          <w:color w:val="1C2D3E"/>
          <w:sz w:val="20"/>
          <w:szCs w:val="20"/>
        </w:rPr>
        <w:t xml:space="preserve">Meesho has no publishProduct because new product creation is Excel-upload-only via Supplier Panel. The connector generates the file; the seller uploads manually. This is documented honestly in the UI with step-by-step instructions, not hidden.</w:t>
      </w:r>
    </w:p>
    <w:p>
      <w:r>
        <w:br w:type="page"/>
      </w:r>
    </w:p>
    <w:p>
      <w:pPr>
        <w:spacing w:before="480" w:after="200"/>
      </w:pPr>
      <w:r>
        <w:rPr>
          <w:rFonts w:ascii="Arial" w:cs="Arial" w:eastAsia="Arial" w:hAnsi="Arial"/>
          <w:b/>
          <w:bCs/>
          <w:color w:val="0F2D5A"/>
          <w:sz w:val="32"/>
          <w:szCs w:val="32"/>
        </w:rPr>
        <w:t xml:space="preserve">4. NestJS Module Structure</w:t>
      </w:r>
    </w:p>
    <w:p>
      <w:pPr>
        <w:spacing w:before="320" w:after="140"/>
      </w:pPr>
      <w:r>
        <w:rPr>
          <w:rFonts w:ascii="Arial" w:cs="Arial" w:eastAsia="Arial" w:hAnsi="Arial"/>
          <w:b/>
          <w:bCs/>
          <w:color w:val="0F2D5A"/>
          <w:sz w:val="24"/>
          <w:szCs w:val="24"/>
        </w:rPr>
        <w:t xml:space="preserve">4.1 New directory layout</w:t>
      </w:r>
    </w:p>
    <w:p>
      <w:pPr>
        <w:shd w:fill="F0F0F0" w:val="solid"/>
        <w:spacing w:before="60" w:after="60"/>
      </w:pPr>
      <w:r>
        <w:rPr>
          <w:rFonts w:ascii="Courier New" w:cs="Courier New" w:eastAsia="Courier New" w:hAnsi="Courier New"/>
          <w:color w:val="0F2D5A"/>
          <w:sz w:val="18"/>
          <w:szCs w:val="18"/>
        </w:rPr>
        <w:t xml:space="preserve">apps/api/src/</w:t>
      </w:r>
    </w:p>
    <w:p>
      <w:pPr>
        <w:shd w:fill="F0F0F0" w:val="solid"/>
        <w:spacing w:before="60" w:after="60"/>
      </w:pPr>
      <w:r>
        <w:rPr>
          <w:rFonts w:ascii="Courier New" w:cs="Courier New" w:eastAsia="Courier New" w:hAnsi="Courier New"/>
          <w:color w:val="0F2D5A"/>
          <w:sz w:val="18"/>
          <w:szCs w:val="18"/>
        </w:rPr>
        <w:t xml:space="preserve">├── connector-framework/          ← NEW: framework layer</w:t>
      </w:r>
    </w:p>
    <w:p>
      <w:pPr>
        <w:shd w:fill="F0F0F0" w:val="solid"/>
        <w:spacing w:before="60" w:after="60"/>
      </w:pPr>
      <w:r>
        <w:rPr>
          <w:rFonts w:ascii="Courier New" w:cs="Courier New" w:eastAsia="Courier New" w:hAnsi="Courier New"/>
          <w:color w:val="0F2D5A"/>
          <w:sz w:val="18"/>
          <w:szCs w:val="18"/>
        </w:rPr>
        <w:t xml:space="preserve">│   ├── connector.interface.ts    ← the contract (Section 3)</w:t>
      </w:r>
    </w:p>
    <w:p>
      <w:pPr>
        <w:shd w:fill="F0F0F0" w:val="solid"/>
        <w:spacing w:before="60" w:after="60"/>
      </w:pPr>
      <w:r>
        <w:rPr>
          <w:rFonts w:ascii="Courier New" w:cs="Courier New" w:eastAsia="Courier New" w:hAnsi="Courier New"/>
          <w:color w:val="0F2D5A"/>
          <w:sz w:val="18"/>
          <w:szCs w:val="18"/>
        </w:rPr>
        <w:t xml:space="preserve">│   ├── connector.registry.ts     ← map of slug → ConnectorInterface</w:t>
      </w:r>
    </w:p>
    <w:p>
      <w:pPr>
        <w:shd w:fill="F0F0F0" w:val="solid"/>
        <w:spacing w:before="60" w:after="60"/>
      </w:pPr>
      <w:r>
        <w:rPr>
          <w:rFonts w:ascii="Courier New" w:cs="Courier New" w:eastAsia="Courier New" w:hAnsi="Courier New"/>
          <w:color w:val="0F2D5A"/>
          <w:sz w:val="18"/>
          <w:szCs w:val="18"/>
        </w:rPr>
        <w:t xml:space="preserve">│   ├── connector.context.ts      ← builds ConnectorContext per request</w:t>
      </w:r>
    </w:p>
    <w:p>
      <w:pPr>
        <w:shd w:fill="F0F0F0" w:val="solid"/>
        <w:spacing w:before="60" w:after="60"/>
      </w:pPr>
      <w:r>
        <w:rPr>
          <w:rFonts w:ascii="Courier New" w:cs="Courier New" w:eastAsia="Courier New" w:hAnsi="Courier New"/>
          <w:color w:val="0F2D5A"/>
          <w:sz w:val="18"/>
          <w:szCs w:val="18"/>
        </w:rPr>
        <w:t xml:space="preserve">│   ├── connector-framework.module.ts</w:t>
      </w:r>
    </w:p>
    <w:p>
      <w:pPr>
        <w:shd w:fill="F0F0F0" w:val="solid"/>
        <w:spacing w:before="60" w:after="60"/>
      </w:pPr>
      <w:r>
        <w:rPr>
          <w:rFonts w:ascii="Courier New" w:cs="Courier New" w:eastAsia="Courier New" w:hAnsi="Courier New"/>
          <w:color w:val="0F2D5A"/>
          <w:sz w:val="18"/>
          <w:szCs w:val="18"/>
        </w:rPr>
        <w:t xml:space="preserve">│   └── connector-framework.service.ts  ← orchestrates install/validate/publish</w:t>
      </w:r>
    </w:p>
    <w:p>
      <w:pPr>
        <w:shd w:fill="F0F0F0" w:val="solid"/>
        <w:spacing w:before="60" w:after="60"/>
      </w:pPr>
      <w:r>
        <w:rPr>
          <w:rFonts w:ascii="Courier New" w:cs="Courier New" w:eastAsia="Courier New" w:hAnsi="Courier New"/>
          <w:color w:val="0F2D5A"/>
          <w:sz w:val="18"/>
          <w:szCs w:val="18"/>
        </w:rPr>
        <w:t xml:space="preserve">│</w:t>
      </w:r>
    </w:p>
    <w:p>
      <w:pPr>
        <w:shd w:fill="F0F0F0" w:val="solid"/>
        <w:spacing w:before="60" w:after="60"/>
      </w:pPr>
      <w:r>
        <w:rPr>
          <w:rFonts w:ascii="Courier New" w:cs="Courier New" w:eastAsia="Courier New" w:hAnsi="Courier New"/>
          <w:color w:val="0F2D5A"/>
          <w:sz w:val="18"/>
          <w:szCs w:val="18"/>
        </w:rPr>
        <w:t xml:space="preserve">├── connectors/                   ← NEW: one folder per connector</w:t>
      </w:r>
    </w:p>
    <w:p>
      <w:pPr>
        <w:shd w:fill="F0F0F0" w:val="solid"/>
        <w:spacing w:before="60" w:after="60"/>
      </w:pPr>
      <w:r>
        <w:rPr>
          <w:rFonts w:ascii="Courier New" w:cs="Courier New" w:eastAsia="Courier New" w:hAnsi="Courier New"/>
          <w:color w:val="0F2D5A"/>
          <w:sz w:val="18"/>
          <w:szCs w:val="18"/>
        </w:rPr>
        <w:t xml:space="preserve">│   ├── amazon/</w:t>
      </w:r>
    </w:p>
    <w:p>
      <w:pPr>
        <w:shd w:fill="F0F0F0" w:val="solid"/>
        <w:spacing w:before="60" w:after="60"/>
      </w:pPr>
      <w:r>
        <w:rPr>
          <w:rFonts w:ascii="Courier New" w:cs="Courier New" w:eastAsia="Courier New" w:hAnsi="Courier New"/>
          <w:color w:val="0F2D5A"/>
          <w:sz w:val="18"/>
          <w:szCs w:val="18"/>
        </w:rPr>
        <w:t xml:space="preserve">│   │   ├── amazon.connector.ts   ← implements ConnectorInterface</w:t>
      </w:r>
    </w:p>
    <w:p>
      <w:pPr>
        <w:shd w:fill="F0F0F0" w:val="solid"/>
        <w:spacing w:before="60" w:after="60"/>
      </w:pPr>
      <w:r>
        <w:rPr>
          <w:rFonts w:ascii="Courier New" w:cs="Courier New" w:eastAsia="Courier New" w:hAnsi="Courier New"/>
          <w:color w:val="0F2D5A"/>
          <w:sz w:val="18"/>
          <w:szCs w:val="18"/>
        </w:rPr>
        <w:t xml:space="preserve">│   │   ├── amazon.module.ts</w:t>
      </w:r>
    </w:p>
    <w:p>
      <w:pPr>
        <w:shd w:fill="F0F0F0" w:val="solid"/>
        <w:spacing w:before="60" w:after="60"/>
      </w:pPr>
      <w:r>
        <w:rPr>
          <w:rFonts w:ascii="Courier New" w:cs="Courier New" w:eastAsia="Courier New" w:hAnsi="Courier New"/>
          <w:color w:val="0F2D5A"/>
          <w:sz w:val="18"/>
          <w:szCs w:val="18"/>
        </w:rPr>
        <w:t xml:space="preserve">│   │   └── amazon-lwa.client.ts  ← LWA token refresh</w:t>
      </w:r>
    </w:p>
    <w:p>
      <w:pPr>
        <w:shd w:fill="F0F0F0" w:val="solid"/>
        <w:spacing w:before="60" w:after="60"/>
      </w:pPr>
      <w:r>
        <w:rPr>
          <w:rFonts w:ascii="Courier New" w:cs="Courier New" w:eastAsia="Courier New" w:hAnsi="Courier New"/>
          <w:color w:val="0F2D5A"/>
          <w:sz w:val="18"/>
          <w:szCs w:val="18"/>
        </w:rPr>
        <w:t xml:space="preserve">│   ├── flipkart/</w:t>
      </w:r>
    </w:p>
    <w:p>
      <w:pPr>
        <w:shd w:fill="F0F0F0" w:val="solid"/>
        <w:spacing w:before="60" w:after="60"/>
      </w:pPr>
      <w:r>
        <w:rPr>
          <w:rFonts w:ascii="Courier New" w:cs="Courier New" w:eastAsia="Courier New" w:hAnsi="Courier New"/>
          <w:color w:val="0F2D5A"/>
          <w:sz w:val="18"/>
          <w:szCs w:val="18"/>
        </w:rPr>
        <w:t xml:space="preserve">│   │   ├── flipkart.connector.ts</w:t>
      </w:r>
    </w:p>
    <w:p>
      <w:pPr>
        <w:shd w:fill="F0F0F0" w:val="solid"/>
        <w:spacing w:before="60" w:after="60"/>
      </w:pPr>
      <w:r>
        <w:rPr>
          <w:rFonts w:ascii="Courier New" w:cs="Courier New" w:eastAsia="Courier New" w:hAnsi="Courier New"/>
          <w:color w:val="0F2D5A"/>
          <w:sz w:val="18"/>
          <w:szCs w:val="18"/>
        </w:rPr>
        <w:t xml:space="preserve">│   │   └── flipkart.module.ts</w:t>
      </w:r>
    </w:p>
    <w:p>
      <w:pPr>
        <w:shd w:fill="F0F0F0" w:val="solid"/>
        <w:spacing w:before="60" w:after="60"/>
      </w:pPr>
      <w:r>
        <w:rPr>
          <w:rFonts w:ascii="Courier New" w:cs="Courier New" w:eastAsia="Courier New" w:hAnsi="Courier New"/>
          <w:color w:val="0F2D5A"/>
          <w:sz w:val="18"/>
          <w:szCs w:val="18"/>
        </w:rPr>
        <w:t xml:space="preserve">│   └── meesho/</w:t>
      </w:r>
    </w:p>
    <w:p>
      <w:pPr>
        <w:shd w:fill="F0F0F0" w:val="solid"/>
        <w:spacing w:before="60" w:after="60"/>
      </w:pPr>
      <w:r>
        <w:rPr>
          <w:rFonts w:ascii="Courier New" w:cs="Courier New" w:eastAsia="Courier New" w:hAnsi="Courier New"/>
          <w:color w:val="0F2D5A"/>
          <w:sz w:val="18"/>
          <w:szCs w:val="18"/>
        </w:rPr>
        <w:t xml:space="preserve">│       ├── meesho.connector.ts</w:t>
      </w:r>
    </w:p>
    <w:p>
      <w:pPr>
        <w:shd w:fill="F0F0F0" w:val="solid"/>
        <w:spacing w:before="60" w:after="60"/>
      </w:pPr>
      <w:r>
        <w:rPr>
          <w:rFonts w:ascii="Courier New" w:cs="Courier New" w:eastAsia="Courier New" w:hAnsi="Courier New"/>
          <w:color w:val="0F2D5A"/>
          <w:sz w:val="18"/>
          <w:szCs w:val="18"/>
        </w:rPr>
        <w:t xml:space="preserve">│       ├── meesho-excel.generator.ts  ← Excel template builder</w:t>
      </w:r>
    </w:p>
    <w:p>
      <w:pPr>
        <w:shd w:fill="F0F0F0" w:val="solid"/>
        <w:spacing w:before="60" w:after="60"/>
      </w:pPr>
      <w:r>
        <w:rPr>
          <w:rFonts w:ascii="Courier New" w:cs="Courier New" w:eastAsia="Courier New" w:hAnsi="Courier New"/>
          <w:color w:val="0F2D5A"/>
          <w:sz w:val="18"/>
          <w:szCs w:val="18"/>
        </w:rPr>
        <w:t xml:space="preserve">│       └── meesho.module.ts</w:t>
      </w:r>
    </w:p>
    <w:p>
      <w:pPr>
        <w:shd w:fill="F0F0F0" w:val="solid"/>
        <w:spacing w:before="60" w:after="60"/>
      </w:pPr>
      <w:r>
        <w:rPr>
          <w:rFonts w:ascii="Courier New" w:cs="Courier New" w:eastAsia="Courier New" w:hAnsi="Courier New"/>
          <w:color w:val="0F2D5A"/>
          <w:sz w:val="18"/>
          <w:szCs w:val="18"/>
        </w:rPr>
        <w:t xml:space="preserve">│</w:t>
      </w:r>
    </w:p>
    <w:p>
      <w:pPr>
        <w:shd w:fill="F0F0F0" w:val="solid"/>
        <w:spacing w:before="60" w:after="60"/>
      </w:pPr>
      <w:r>
        <w:rPr>
          <w:rFonts w:ascii="Courier New" w:cs="Courier New" w:eastAsia="Courier New" w:hAnsi="Courier New"/>
          <w:color w:val="0F2D5A"/>
          <w:sz w:val="18"/>
          <w:szCs w:val="18"/>
        </w:rPr>
        <w:t xml:space="preserve">├── connector-installer/          ← NEW: tenant-facing install API</w:t>
      </w:r>
    </w:p>
    <w:p>
      <w:pPr>
        <w:shd w:fill="F0F0F0" w:val="solid"/>
        <w:spacing w:before="60" w:after="60"/>
      </w:pPr>
      <w:r>
        <w:rPr>
          <w:rFonts w:ascii="Courier New" w:cs="Courier New" w:eastAsia="Courier New" w:hAnsi="Courier New"/>
          <w:color w:val="0F2D5A"/>
          <w:sz w:val="18"/>
          <w:szCs w:val="18"/>
        </w:rPr>
        <w:t xml:space="preserve">│   ├── connector-installer.controller.ts  ← POST /connectors/:slug/install</w:t>
      </w:r>
    </w:p>
    <w:p>
      <w:pPr>
        <w:shd w:fill="F0F0F0" w:val="solid"/>
        <w:spacing w:before="60" w:after="60"/>
      </w:pPr>
      <w:r>
        <w:rPr>
          <w:rFonts w:ascii="Courier New" w:cs="Courier New" w:eastAsia="Courier New" w:hAnsi="Courier New"/>
          <w:color w:val="0F2D5A"/>
          <w:sz w:val="18"/>
          <w:szCs w:val="18"/>
        </w:rPr>
        <w:t xml:space="preserve">│   ├── connector-installer.module.ts       ←  GET /connectors/installed</w:t>
      </w:r>
    </w:p>
    <w:p>
      <w:pPr>
        <w:shd w:fill="F0F0F0" w:val="solid"/>
        <w:spacing w:before="60" w:after="60"/>
      </w:pPr>
      <w:r>
        <w:rPr>
          <w:rFonts w:ascii="Courier New" w:cs="Courier New" w:eastAsia="Courier New" w:hAnsi="Courier New"/>
          <w:color w:val="0F2D5A"/>
          <w:sz w:val="18"/>
          <w:szCs w:val="18"/>
        </w:rPr>
        <w:t xml:space="preserve">│   └── connector-installer.service.ts      ← POST /connectors/:id/uninstall</w:t>
      </w:r>
    </w:p>
    <w:p>
      <w:pPr>
        <w:shd w:fill="F0F0F0" w:val="solid"/>
        <w:spacing w:before="60" w:after="60"/>
      </w:pPr>
      <w:r>
        <w:rPr>
          <w:rFonts w:ascii="Courier New" w:cs="Courier New" w:eastAsia="Courier New" w:hAnsi="Courier New"/>
          <w:color w:val="0F2D5A"/>
          <w:sz w:val="18"/>
          <w:szCs w:val="18"/>
        </w:rPr>
        <w:t xml:space="preserve">│</w:t>
      </w:r>
    </w:p>
    <w:p>
      <w:pPr>
        <w:shd w:fill="F0F0F0" w:val="solid"/>
        <w:spacing w:before="60" w:after="60"/>
      </w:pPr>
      <w:r>
        <w:rPr>
          <w:rFonts w:ascii="Courier New" w:cs="Courier New" w:eastAsia="Courier New" w:hAnsi="Courier New"/>
          <w:color w:val="0F2D5A"/>
          <w:sz w:val="18"/>
          <w:szCs w:val="18"/>
        </w:rPr>
        <w:t xml:space="preserve">├── webhook-receiver/             ← NEW: inbound webhook handler</w:t>
      </w:r>
    </w:p>
    <w:p>
      <w:pPr>
        <w:shd w:fill="F0F0F0" w:val="solid"/>
        <w:spacing w:before="60" w:after="60"/>
      </w:pPr>
      <w:r>
        <w:rPr>
          <w:rFonts w:ascii="Courier New" w:cs="Courier New" w:eastAsia="Courier New" w:hAnsi="Courier New"/>
          <w:color w:val="0F2D5A"/>
          <w:sz w:val="18"/>
          <w:szCs w:val="18"/>
        </w:rPr>
        <w:t xml:space="preserve">│   ├── webhook-receiver.controller.ts  ← POST /webhooks/:connectorSlug</w:t>
      </w:r>
    </w:p>
    <w:p>
      <w:pPr>
        <w:shd w:fill="F0F0F0" w:val="solid"/>
        <w:spacing w:before="60" w:after="60"/>
      </w:pPr>
      <w:r>
        <w:rPr>
          <w:rFonts w:ascii="Courier New" w:cs="Courier New" w:eastAsia="Courier New" w:hAnsi="Courier New"/>
          <w:color w:val="0F2D5A"/>
          <w:sz w:val="18"/>
          <w:szCs w:val="18"/>
        </w:rPr>
        <w:t xml:space="preserve">│   ├── webhook-receiver.module.ts</w:t>
      </w:r>
    </w:p>
    <w:p>
      <w:pPr>
        <w:shd w:fill="F0F0F0" w:val="solid"/>
        <w:spacing w:before="60" w:after="60"/>
      </w:pPr>
      <w:r>
        <w:rPr>
          <w:rFonts w:ascii="Courier New" w:cs="Courier New" w:eastAsia="Courier New" w:hAnsi="Courier New"/>
          <w:color w:val="0F2D5A"/>
          <w:sz w:val="18"/>
          <w:szCs w:val="18"/>
        </w:rPr>
        <w:t xml:space="preserve">│   └── webhook-receiver.service.ts</w:t>
      </w:r>
    </w:p>
    <w:p>
      <w:pPr>
        <w:shd w:fill="F0F0F0" w:val="solid"/>
        <w:spacing w:before="60" w:after="60"/>
      </w:pPr>
      <w:r>
        <w:rPr>
          <w:rFonts w:ascii="Courier New" w:cs="Courier New" w:eastAsia="Courier New" w:hAnsi="Courier New"/>
          <w:color w:val="0F2D5A"/>
          <w:sz w:val="18"/>
          <w:szCs w:val="18"/>
        </w:rPr>
        <w:t xml:space="preserve">│</w:t>
      </w:r>
    </w:p>
    <w:p>
      <w:pPr>
        <w:shd w:fill="F0F0F0" w:val="solid"/>
        <w:spacing w:before="60" w:after="60"/>
      </w:pPr>
      <w:r>
        <w:rPr>
          <w:rFonts w:ascii="Courier New" w:cs="Courier New" w:eastAsia="Courier New" w:hAnsi="Courier New"/>
          <w:color w:val="0F2D5A"/>
          <w:sz w:val="18"/>
          <w:szCs w:val="18"/>
        </w:rPr>
        <w:t xml:space="preserve">├── marketplace/                  ← EXISTING: keep for backward compatibility</w:t>
      </w:r>
    </w:p>
    <w:p>
      <w:pPr>
        <w:shd w:fill="F0F0F0" w:val="solid"/>
        <w:spacing w:before="60" w:after="60"/>
      </w:pPr>
      <w:r>
        <w:rPr>
          <w:rFonts w:ascii="Courier New" w:cs="Courier New" w:eastAsia="Courier New" w:hAnsi="Courier New"/>
          <w:color w:val="0F2D5A"/>
          <w:sz w:val="18"/>
          <w:szCs w:val="18"/>
        </w:rPr>
        <w:t xml:space="preserve">│   └── marketplace.service.ts    ← processExportJob now delegates to connector</w:t>
      </w:r>
    </w:p>
    <w:p>
      <w:pPr>
        <w:shd w:fill="F0F0F0" w:val="solid"/>
        <w:spacing w:before="60" w:after="60"/>
      </w:pPr>
      <w:r>
        <w:rPr>
          <w:rFonts w:ascii="Courier New" w:cs="Courier New" w:eastAsia="Courier New" w:hAnsi="Courier New"/>
          <w:color w:val="0F2D5A"/>
          <w:sz w:val="18"/>
          <w:szCs w:val="18"/>
        </w:rPr>
        <w:t xml:space="preserve">│</w:t>
      </w:r>
    </w:p>
    <w:p>
      <w:pPr>
        <w:shd w:fill="F0F0F0" w:val="solid"/>
        <w:spacing w:before="60" w:after="60"/>
      </w:pPr>
      <w:r>
        <w:rPr>
          <w:rFonts w:ascii="Courier New" w:cs="Courier New" w:eastAsia="Courier New" w:hAnsi="Courier New"/>
          <w:color w:val="0F2D5A"/>
          <w:sz w:val="18"/>
          <w:szCs w:val="18"/>
        </w:rPr>
        <w:t xml:space="preserve">└── media/                        ← EXISTING: update to use cloud storage</w:t>
      </w:r>
    </w:p>
    <w:p>
      <w:pPr>
        <w:shd w:fill="F0F0F0" w:val="solid"/>
        <w:spacing w:before="60" w:after="60"/>
      </w:pPr>
      <w:r>
        <w:rPr>
          <w:rFonts w:ascii="Courier New" w:cs="Courier New" w:eastAsia="Courier New" w:hAnsi="Courier New"/>
          <w:color w:val="0F2D5A"/>
          <w:sz w:val="18"/>
          <w:szCs w:val="18"/>
        </w:rPr>
        <w:t xml:space="preserve">    └── media.service.ts          ← replace fs.writeFile with R2/S3 upload</w:t>
      </w:r>
    </w:p>
    <w:p>
      <w:pPr>
        <w:spacing w:before="200"/>
      </w:pPr>
    </w:p>
    <w:p>
      <w:pPr>
        <w:spacing w:before="320" w:after="140"/>
      </w:pPr>
      <w:r>
        <w:rPr>
          <w:rFonts w:ascii="Arial" w:cs="Arial" w:eastAsia="Arial" w:hAnsi="Arial"/>
          <w:b/>
          <w:bCs/>
          <w:color w:val="0F2D5A"/>
          <w:sz w:val="24"/>
          <w:szCs w:val="24"/>
        </w:rPr>
        <w:t xml:space="preserve">4.2 How processExportJob changes</w:t>
      </w:r>
    </w:p>
    <w:p>
      <w:pPr>
        <w:spacing w:before="80" w:after="80"/>
      </w:pPr>
      <w:r>
        <w:rPr>
          <w:rFonts w:ascii="Arial" w:cs="Arial" w:eastAsia="Arial" w:hAnsi="Arial"/>
          <w:color w:val="1C2D3E"/>
          <w:sz w:val="20"/>
          <w:szCs w:val="20"/>
        </w:rPr>
        <w:t xml:space="preserve">The existing export job pipeline is preserved. The </w:t>
      </w:r>
      <w:r>
        <w:rPr>
          <w:rFonts w:ascii="Courier New" w:cs="Courier New" w:eastAsia="Courier New" w:hAnsi="Courier New"/>
          <w:color w:val="0F2D5A"/>
          <w:sz w:val="18"/>
          <w:szCs w:val="18"/>
        </w:rPr>
        <w:t xml:space="preserve">process</w:t>
      </w:r>
      <w:r>
        <w:rPr>
          <w:rFonts w:ascii="Arial" w:cs="Arial" w:eastAsia="Arial" w:hAnsi="Arial"/>
          <w:color w:val="1C2D3E"/>
          <w:sz w:val="20"/>
          <w:szCs w:val="20"/>
        </w:rPr>
        <w:t xml:space="preserve"> endpoint now delegates to the connector framework rather than running the local simulation:</w:t>
      </w:r>
    </w:p>
    <w:p>
      <w:pPr>
        <w:shd w:fill="F0F0F0" w:val="solid"/>
        <w:spacing w:before="60" w:after="60"/>
      </w:pPr>
      <w:r>
        <w:rPr>
          <w:rFonts w:ascii="Courier New" w:cs="Courier New" w:eastAsia="Courier New" w:hAnsi="Courier New"/>
          <w:color w:val="0F2D5A"/>
          <w:sz w:val="18"/>
          <w:szCs w:val="18"/>
        </w:rPr>
        <w:t xml:space="preserve">// marketplace.service.ts — updated processExportJob</w:t>
      </w:r>
    </w:p>
    <w:p>
      <w:pPr>
        <w:shd w:fill="F0F0F0" w:val="solid"/>
        <w:spacing w:before="60" w:after="60"/>
      </w:pPr>
      <w:r>
        <w:rPr>
          <w:rFonts w:ascii="Courier New" w:cs="Courier New" w:eastAsia="Courier New" w:hAnsi="Courier New"/>
          <w:color w:val="0F2D5A"/>
          <w:sz w:val="18"/>
          <w:szCs w:val="18"/>
        </w:rPr>
        <w:t xml:space="preserve">async processExportJob(jobId: string) {</w:t>
      </w:r>
    </w:p>
    <w:p>
      <w:pPr>
        <w:shd w:fill="F0F0F0" w:val="solid"/>
        <w:spacing w:before="60" w:after="60"/>
      </w:pPr>
      <w:r>
        <w:rPr>
          <w:rFonts w:ascii="Courier New" w:cs="Courier New" w:eastAsia="Courier New" w:hAnsi="Courier New"/>
          <w:color w:val="0F2D5A"/>
          <w:sz w:val="18"/>
          <w:szCs w:val="18"/>
        </w:rPr>
        <w:t xml:space="preserve">  const job = await this.prisma.tenant().marketplaceExportJob</w:t>
      </w:r>
    </w:p>
    <w:p>
      <w:pPr>
        <w:shd w:fill="F0F0F0" w:val="solid"/>
        <w:spacing w:before="60" w:after="60"/>
      </w:pPr>
      <w:r>
        <w:rPr>
          <w:rFonts w:ascii="Courier New" w:cs="Courier New" w:eastAsia="Courier New" w:hAnsi="Courier New"/>
          <w:color w:val="0F2D5A"/>
          <w:sz w:val="18"/>
          <w:szCs w:val="18"/>
        </w:rPr>
        <w:t xml:space="preserve">    .findUniqueOrThrow({ where: { id: jobId } });</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  const installation = await this.connectorFramework</w:t>
      </w:r>
    </w:p>
    <w:p>
      <w:pPr>
        <w:shd w:fill="F0F0F0" w:val="solid"/>
        <w:spacing w:before="60" w:after="60"/>
      </w:pPr>
      <w:r>
        <w:rPr>
          <w:rFonts w:ascii="Courier New" w:cs="Courier New" w:eastAsia="Courier New" w:hAnsi="Courier New"/>
          <w:color w:val="0F2D5A"/>
          <w:sz w:val="18"/>
          <w:szCs w:val="18"/>
        </w:rPr>
        <w:t xml:space="preserve">    .getInstallation(job.tenantId, job.channel);  // throws if not installed</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  const product = await this.buildProductPayload(job.productId);</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  // Step 1: validate first (non-destructive)</w:t>
      </w:r>
    </w:p>
    <w:p>
      <w:pPr>
        <w:shd w:fill="F0F0F0" w:val="solid"/>
        <w:spacing w:before="60" w:after="60"/>
      </w:pPr>
      <w:r>
        <w:rPr>
          <w:rFonts w:ascii="Courier New" w:cs="Courier New" w:eastAsia="Courier New" w:hAnsi="Courier New"/>
          <w:color w:val="0F2D5A"/>
          <w:sz w:val="18"/>
          <w:szCs w:val="18"/>
        </w:rPr>
        <w:t xml:space="preserve">  const validation = await this.connectorFramework</w:t>
      </w:r>
    </w:p>
    <w:p>
      <w:pPr>
        <w:shd w:fill="F0F0F0" w:val="solid"/>
        <w:spacing w:before="60" w:after="60"/>
      </w:pPr>
      <w:r>
        <w:rPr>
          <w:rFonts w:ascii="Courier New" w:cs="Courier New" w:eastAsia="Courier New" w:hAnsi="Courier New"/>
          <w:color w:val="0F2D5A"/>
          <w:sz w:val="18"/>
          <w:szCs w:val="18"/>
        </w:rPr>
        <w:t xml:space="preserve">    .validate(installation, product);</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  if (!validation.isValid) {</w:t>
      </w:r>
    </w:p>
    <w:p>
      <w:pPr>
        <w:shd w:fill="F0F0F0" w:val="solid"/>
        <w:spacing w:before="60" w:after="60"/>
      </w:pPr>
      <w:r>
        <w:rPr>
          <w:rFonts w:ascii="Courier New" w:cs="Courier New" w:eastAsia="Courier New" w:hAnsi="Courier New"/>
          <w:color w:val="0F2D5A"/>
          <w:sz w:val="18"/>
          <w:szCs w:val="18"/>
        </w:rPr>
        <w:t xml:space="preserve">    return this.failJob(jobId, validation.errors);</w:t>
      </w:r>
    </w:p>
    <w:p>
      <w:pPr>
        <w:shd w:fill="F0F0F0" w:val="solid"/>
        <w:spacing w:before="60" w:after="60"/>
      </w:pPr>
      <w:r>
        <w:rPr>
          <w:rFonts w:ascii="Courier New" w:cs="Courier New" w:eastAsia="Courier New" w:hAnsi="Courier New"/>
          <w:color w:val="0F2D5A"/>
          <w:sz w:val="18"/>
          <w:szCs w:val="18"/>
        </w:rPr>
        <w:t xml:space="preserve">  }</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  // Step 2: submit</w:t>
      </w:r>
    </w:p>
    <w:p>
      <w:pPr>
        <w:shd w:fill="F0F0F0" w:val="solid"/>
        <w:spacing w:before="60" w:after="60"/>
      </w:pPr>
      <w:r>
        <w:rPr>
          <w:rFonts w:ascii="Courier New" w:cs="Courier New" w:eastAsia="Courier New" w:hAnsi="Courier New"/>
          <w:color w:val="0F2D5A"/>
          <w:sz w:val="18"/>
          <w:szCs w:val="18"/>
        </w:rPr>
        <w:t xml:space="preserve">  const submission = await this.connectorFramework</w:t>
      </w:r>
    </w:p>
    <w:p>
      <w:pPr>
        <w:shd w:fill="F0F0F0" w:val="solid"/>
        <w:spacing w:before="60" w:after="60"/>
      </w:pPr>
      <w:r>
        <w:rPr>
          <w:rFonts w:ascii="Courier New" w:cs="Courier New" w:eastAsia="Courier New" w:hAnsi="Courier New"/>
          <w:color w:val="0F2D5A"/>
          <w:sz w:val="18"/>
          <w:szCs w:val="18"/>
        </w:rPr>
        <w:t xml:space="preserve">    .publish(installation, product);</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  // Step 3: record in ConnectorSubmission</w:t>
      </w:r>
    </w:p>
    <w:p>
      <w:pPr>
        <w:shd w:fill="F0F0F0" w:val="solid"/>
        <w:spacing w:before="60" w:after="60"/>
      </w:pPr>
      <w:r>
        <w:rPr>
          <w:rFonts w:ascii="Courier New" w:cs="Courier New" w:eastAsia="Courier New" w:hAnsi="Courier New"/>
          <w:color w:val="0F2D5A"/>
          <w:sz w:val="18"/>
          <w:szCs w:val="18"/>
        </w:rPr>
        <w:t xml:space="preserve">  await this.prisma.tenant().connectorSubmission.create({</w:t>
      </w:r>
    </w:p>
    <w:p>
      <w:pPr>
        <w:shd w:fill="F0F0F0" w:val="solid"/>
        <w:spacing w:before="60" w:after="60"/>
      </w:pPr>
      <w:r>
        <w:rPr>
          <w:rFonts w:ascii="Courier New" w:cs="Courier New" w:eastAsia="Courier New" w:hAnsi="Courier New"/>
          <w:color w:val="0F2D5A"/>
          <w:sz w:val="18"/>
          <w:szCs w:val="18"/>
        </w:rPr>
        <w:t xml:space="preserve">    data: {</w:t>
      </w:r>
    </w:p>
    <w:p>
      <w:pPr>
        <w:shd w:fill="F0F0F0" w:val="solid"/>
        <w:spacing w:before="60" w:after="60"/>
      </w:pPr>
      <w:r>
        <w:rPr>
          <w:rFonts w:ascii="Courier New" w:cs="Courier New" w:eastAsia="Courier New" w:hAnsi="Courier New"/>
          <w:color w:val="0F2D5A"/>
          <w:sz w:val="18"/>
          <w:szCs w:val="18"/>
        </w:rPr>
        <w:t xml:space="preserve">      tenantId:        job.tenantId,</w:t>
      </w:r>
    </w:p>
    <w:p>
      <w:pPr>
        <w:shd w:fill="F0F0F0" w:val="solid"/>
        <w:spacing w:before="60" w:after="60"/>
      </w:pPr>
      <w:r>
        <w:rPr>
          <w:rFonts w:ascii="Courier New" w:cs="Courier New" w:eastAsia="Courier New" w:hAnsi="Courier New"/>
          <w:color w:val="0F2D5A"/>
          <w:sz w:val="18"/>
          <w:szCs w:val="18"/>
        </w:rPr>
        <w:t xml:space="preserve">      connectorId:     installation.connectorId,</w:t>
      </w:r>
    </w:p>
    <w:p>
      <w:pPr>
        <w:shd w:fill="F0F0F0" w:val="solid"/>
        <w:spacing w:before="60" w:after="60"/>
      </w:pPr>
      <w:r>
        <w:rPr>
          <w:rFonts w:ascii="Courier New" w:cs="Courier New" w:eastAsia="Courier New" w:hAnsi="Courier New"/>
          <w:color w:val="0F2D5A"/>
          <w:sz w:val="18"/>
          <w:szCs w:val="18"/>
        </w:rPr>
        <w:t xml:space="preserve">      productId:       job.productId,</w:t>
      </w:r>
    </w:p>
    <w:p>
      <w:pPr>
        <w:shd w:fill="F0F0F0" w:val="solid"/>
        <w:spacing w:before="60" w:after="60"/>
      </w:pPr>
      <w:r>
        <w:rPr>
          <w:rFonts w:ascii="Courier New" w:cs="Courier New" w:eastAsia="Courier New" w:hAnsi="Courier New"/>
          <w:color w:val="0F2D5A"/>
          <w:sz w:val="18"/>
          <w:szCs w:val="18"/>
        </w:rPr>
        <w:t xml:space="preserve">      status:          submission.status,</w:t>
      </w:r>
    </w:p>
    <w:p>
      <w:pPr>
        <w:shd w:fill="F0F0F0" w:val="solid"/>
        <w:spacing w:before="60" w:after="60"/>
      </w:pPr>
      <w:r>
        <w:rPr>
          <w:rFonts w:ascii="Courier New" w:cs="Courier New" w:eastAsia="Courier New" w:hAnsi="Courier New"/>
          <w:color w:val="0F2D5A"/>
          <w:sz w:val="18"/>
          <w:szCs w:val="18"/>
        </w:rPr>
        <w:t xml:space="preserve">      externalRef:     submission.externalRef,</w:t>
      </w:r>
    </w:p>
    <w:p>
      <w:pPr>
        <w:shd w:fill="F0F0F0" w:val="solid"/>
        <w:spacing w:before="60" w:after="60"/>
      </w:pPr>
      <w:r>
        <w:rPr>
          <w:rFonts w:ascii="Courier New" w:cs="Courier New" w:eastAsia="Courier New" w:hAnsi="Courier New"/>
          <w:color w:val="0F2D5A"/>
          <w:sz w:val="18"/>
          <w:szCs w:val="18"/>
        </w:rPr>
        <w:t xml:space="preserve">      payloadSnapshot: product as any,</w:t>
      </w:r>
    </w:p>
    <w:p>
      <w:pPr>
        <w:shd w:fill="F0F0F0" w:val="solid"/>
        <w:spacing w:before="60" w:after="60"/>
      </w:pPr>
      <w:r>
        <w:rPr>
          <w:rFonts w:ascii="Courier New" w:cs="Courier New" w:eastAsia="Courier New" w:hAnsi="Courier New"/>
          <w:color w:val="0F2D5A"/>
          <w:sz w:val="18"/>
          <w:szCs w:val="18"/>
        </w:rPr>
        <w:t xml:space="preserve">    }</w:t>
      </w:r>
    </w:p>
    <w:p>
      <w:pPr>
        <w:shd w:fill="F0F0F0" w:val="solid"/>
        <w:spacing w:before="60" w:after="60"/>
      </w:pPr>
      <w:r>
        <w:rPr>
          <w:rFonts w:ascii="Courier New" w:cs="Courier New" w:eastAsia="Courier New" w:hAnsi="Courier New"/>
          <w:color w:val="0F2D5A"/>
          <w:sz w:val="18"/>
          <w:szCs w:val="18"/>
        </w:rPr>
        <w:t xml:space="preserve">  });</w:t>
      </w:r>
    </w:p>
    <w:p>
      <w:pPr>
        <w:shd w:fill="F0F0F0" w:val="solid"/>
        <w:spacing w:before="60" w:after="60"/>
      </w:pPr>
      <w:r>
        <w:rPr>
          <w:rFonts w:ascii="Courier New" w:cs="Courier New" w:eastAsia="Courier New" w:hAnsi="Courier New"/>
          <w:color w:val="0F2D5A"/>
          <w:sz w:val="18"/>
          <w:szCs w:val="18"/>
        </w:rPr>
        <w:t xml:space="preserve"/>
      </w:r>
    </w:p>
    <w:p>
      <w:pPr>
        <w:shd w:fill="F0F0F0" w:val="solid"/>
        <w:spacing w:before="60" w:after="60"/>
      </w:pPr>
      <w:r>
        <w:rPr>
          <w:rFonts w:ascii="Courier New" w:cs="Courier New" w:eastAsia="Courier New" w:hAnsi="Courier New"/>
          <w:color w:val="0F2D5A"/>
          <w:sz w:val="18"/>
          <w:szCs w:val="18"/>
        </w:rPr>
        <w:t xml:space="preserve">  return this.completeJob(jobId, submission);</w:t>
      </w:r>
    </w:p>
    <w:p>
      <w:pPr>
        <w:shd w:fill="F0F0F0" w:val="solid"/>
        <w:spacing w:before="60" w:after="60"/>
      </w:pPr>
      <w:r>
        <w:rPr>
          <w:rFonts w:ascii="Courier New" w:cs="Courier New" w:eastAsia="Courier New" w:hAnsi="Courier New"/>
          <w:color w:val="0F2D5A"/>
          <w:sz w:val="18"/>
          <w:szCs w:val="18"/>
        </w:rPr>
        <w:t xml:space="preserve">}</w:t>
      </w:r>
    </w:p>
    <w:p>
      <w:r>
        <w:br w:type="page"/>
      </w:r>
    </w:p>
    <w:p>
      <w:pPr>
        <w:spacing w:before="480" w:after="200"/>
      </w:pPr>
      <w:r>
        <w:rPr>
          <w:rFonts w:ascii="Arial" w:cs="Arial" w:eastAsia="Arial" w:hAnsi="Arial"/>
          <w:b/>
          <w:bCs/>
          <w:color w:val="0F2D5A"/>
          <w:sz w:val="32"/>
          <w:szCs w:val="32"/>
        </w:rPr>
        <w:t xml:space="preserve">5. Revised Roadmap: Phase 5 → 7</w:t>
      </w:r>
    </w:p>
    <w:p>
      <w:pPr>
        <w:spacing w:before="320" w:after="140"/>
      </w:pPr>
      <w:r>
        <w:rPr>
          <w:rFonts w:ascii="Arial" w:cs="Arial" w:eastAsia="Arial" w:hAnsi="Arial"/>
          <w:b/>
          <w:bCs/>
          <w:color w:val="0F2D5A"/>
          <w:sz w:val="24"/>
          <w:szCs w:val="24"/>
        </w:rPr>
        <w:t xml:space="preserve">5.1 What changes vs the original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340"/>
            <w:shd w:fill="0F2D5A" w:val="solid"/>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463"/>
            <w:shd w:fill="0F2D5A" w:val="solid"/>
            <w:tcMar>
              <w:top w:type="dxa" w:w="80"/>
              <w:left w:type="dxa" w:w="120"/>
              <w:bottom w:type="dxa" w:w="80"/>
              <w:right w:type="dxa" w:w="120"/>
            </w:tcMar>
          </w:tcPr>
          <w:p>
            <w:r>
              <w:rPr>
                <w:rFonts w:ascii="Arial" w:cs="Arial" w:eastAsia="Arial" w:hAnsi="Arial"/>
                <w:b/>
                <w:bCs/>
                <w:color w:val="FFFFFF"/>
                <w:sz w:val="20"/>
                <w:szCs w:val="20"/>
              </w:rPr>
              <w:t xml:space="preserve">Original Phase 5 plan</w:t>
            </w:r>
          </w:p>
        </w:tc>
        <w:tc>
          <w:tcPr>
            <w:tcW w:type="dxa" w:w="3557"/>
            <w:shd w:fill="0F2D5A" w:val="solid"/>
            <w:tcMar>
              <w:top w:type="dxa" w:w="80"/>
              <w:left w:type="dxa" w:w="120"/>
              <w:bottom w:type="dxa" w:w="80"/>
              <w:right w:type="dxa" w:w="120"/>
            </w:tcMar>
          </w:tcPr>
          <w:p>
            <w:r>
              <w:rPr>
                <w:rFonts w:ascii="Arial" w:cs="Arial" w:eastAsia="Arial" w:hAnsi="Arial"/>
                <w:b/>
                <w:bCs/>
                <w:color w:val="FFFFFF"/>
                <w:sz w:val="20"/>
                <w:szCs w:val="20"/>
              </w:rPr>
              <w:t xml:space="preserve">Connector-first revision</w:t>
            </w:r>
          </w:p>
        </w:tc>
      </w:tr>
      <w:tr>
        <w:tc>
          <w:tcPr>
            <w:tcW w:type="dxa" w:w="2340"/>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Media storage</w:t>
            </w:r>
          </w:p>
        </w:tc>
        <w:tc>
          <w:tcPr>
            <w:tcW w:type="dxa" w:w="3463"/>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Local filesystem (already done)</w:t>
            </w:r>
          </w:p>
        </w:tc>
        <w:tc>
          <w:tcPr>
            <w:tcW w:type="dxa" w:w="3557"/>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Cloud storage (R2/S3) — Sprint 1 blocker</w:t>
            </w:r>
          </w:p>
        </w:tc>
      </w:tr>
      <w:tr>
        <w:tc>
          <w:tcPr>
            <w:tcW w:type="dxa" w:w="2340"/>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Channel publisher</w:t>
            </w:r>
          </w:p>
        </w:tc>
        <w:tc>
          <w:tcPr>
            <w:tcW w:type="dxa" w:w="3463"/>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New NestJS module (channel-publisher)</w:t>
            </w:r>
          </w:p>
        </w:tc>
        <w:tc>
          <w:tcPr>
            <w:tcW w:type="dxa" w:w="3557"/>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ConnectorFramework + three connector modules</w:t>
            </w:r>
          </w:p>
        </w:tc>
      </w:tr>
      <w:tr>
        <w:tc>
          <w:tcPr>
            <w:tcW w:type="dxa" w:w="2340"/>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OAuth/credentials</w:t>
            </w:r>
          </w:p>
        </w:tc>
        <w:tc>
          <w:tcPr>
            <w:tcW w:type="dxa" w:w="3463"/>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ChannelCredential table</w:t>
            </w:r>
          </w:p>
        </w:tc>
        <w:tc>
          <w:tcPr>
            <w:tcW w:type="dxa" w:w="3557"/>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ConnectorCredential + ConnectorInstallation models</w:t>
            </w:r>
          </w:p>
        </w:tc>
      </w:tr>
      <w:tr>
        <w:tc>
          <w:tcPr>
            <w:tcW w:type="dxa" w:w="2340"/>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Export job</w:t>
            </w:r>
          </w:p>
        </w:tc>
        <w:tc>
          <w:tcPr>
            <w:tcW w:type="dxa" w:w="3463"/>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simulateProduct() → mark complete</w:t>
            </w:r>
          </w:p>
        </w:tc>
        <w:tc>
          <w:tcPr>
            <w:tcW w:type="dxa" w:w="3557"/>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delegate to connector.publish() + record ConnectorSubmission</w:t>
            </w:r>
          </w:p>
        </w:tc>
      </w:tr>
      <w:tr>
        <w:tc>
          <w:tcPr>
            <w:tcW w:type="dxa" w:w="2340"/>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Rejection sim.</w:t>
            </w:r>
          </w:p>
        </w:tc>
        <w:tc>
          <w:tcPr>
            <w:tcW w:type="dxa" w:w="3463"/>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Local rules → real SP-API</w:t>
            </w:r>
          </w:p>
        </w:tc>
        <w:tc>
          <w:tcPr>
            <w:tcW w:type="dxa" w:w="3557"/>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connector.validateProduct() with source flag (LIVE_API vs LOCAL_RULES)</w:t>
            </w:r>
          </w:p>
        </w:tc>
      </w:tr>
      <w:tr>
        <w:tc>
          <w:tcPr>
            <w:tcW w:type="dxa" w:w="2340"/>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Meesho</w:t>
            </w:r>
          </w:p>
        </w:tc>
        <w:tc>
          <w:tcPr>
            <w:tcW w:type="dxa" w:w="3463"/>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API adapter (planned but wrong)</w:t>
            </w:r>
          </w:p>
        </w:tc>
        <w:tc>
          <w:tcPr>
            <w:tcW w:type="dxa" w:w="3557"/>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generateExportFile() — explicit, honest, 2 days</w:t>
            </w:r>
          </w:p>
        </w:tc>
      </w:tr>
      <w:tr>
        <w:tc>
          <w:tcPr>
            <w:tcW w:type="dxa" w:w="2340"/>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ONDC</w:t>
            </w:r>
          </w:p>
        </w:tc>
        <w:tc>
          <w:tcPr>
            <w:tcW w:type="dxa" w:w="3463"/>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Channel adapter (same as Amazon)</w:t>
            </w:r>
          </w:p>
        </w:tc>
        <w:tc>
          <w:tcPr>
            <w:tcW w:type="dxa" w:w="3557"/>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Separate network-participant model — Phase 7 with arch session first</w:t>
            </w:r>
          </w:p>
        </w:tc>
      </w:tr>
      <w:tr>
        <w:tc>
          <w:tcPr>
            <w:tcW w:type="dxa" w:w="2340"/>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Phase 6 scoring</w:t>
            </w:r>
          </w:p>
        </w:tc>
        <w:tc>
          <w:tcPr>
            <w:tcW w:type="dxa" w:w="3463"/>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Heuristic risk score (done)</w:t>
            </w:r>
          </w:p>
        </w:tc>
        <w:tc>
          <w:tcPr>
            <w:tcW w:type="dxa" w:w="3557"/>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Feed from ConnectorSubmission.channelErrors — real ground truth</w:t>
            </w:r>
          </w:p>
        </w:tc>
      </w:tr>
      <w:tr>
        <w:tc>
          <w:tcPr>
            <w:tcW w:type="dxa" w:w="2340"/>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Phase 8 AI</w:t>
            </w:r>
          </w:p>
        </w:tc>
        <w:tc>
          <w:tcPr>
            <w:tcW w:type="dxa" w:w="3463"/>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Token-dedup (mislabelled)</w:t>
            </w:r>
          </w:p>
        </w:tc>
        <w:tc>
          <w:tcPr>
            <w:tcW w:type="dxa" w:w="3557"/>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Rename to Auto-suggestions. Real LLM optional upgrade path.</w:t>
            </w:r>
          </w:p>
        </w:tc>
      </w:tr>
    </w:tbl>
    <w:p>
      <w:pPr>
        <w:spacing w:before="200"/>
      </w:pPr>
    </w:p>
    <w:p>
      <w:pPr>
        <w:spacing w:before="320" w:after="140"/>
      </w:pPr>
      <w:r>
        <w:rPr>
          <w:rFonts w:ascii="Arial" w:cs="Arial" w:eastAsia="Arial" w:hAnsi="Arial"/>
          <w:b/>
          <w:bCs/>
          <w:color w:val="0F2D5A"/>
          <w:sz w:val="24"/>
          <w:szCs w:val="24"/>
        </w:rPr>
        <w:t xml:space="preserve">5.2 Phase 5 — Connector Foundation (5 sprints, 10 weeks)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00"/>
      </w:tblGrid>
      <w:tr>
        <w:tc>
          <w:tcPr>
            <w:shd w:fill="EBF7F0" w:val="solid"/>
            <w:tcMar>
              <w:top w:type="dxa" w:w="140"/>
              <w:left w:type="dxa" w:w="220"/>
              <w:bottom w:type="dxa" w:w="140"/>
              <w:right w:type="dxa" w:w="220"/>
            </w:tcMar>
          </w:tcPr>
          <w:p>
            <w:r>
              <w:rPr>
                <w:rFonts w:ascii="Arial" w:cs="Arial" w:eastAsia="Arial" w:hAnsi="Arial"/>
                <w:b/>
                <w:bCs/>
                <w:color w:val="1C2D3E"/>
                <w:sz w:val="20"/>
                <w:szCs w:val="20"/>
              </w:rPr>
              <w:t xml:space="preserve">Phase 5 exit criteria</w:t>
            </w:r>
          </w:p>
          <w:p>
            <w:r>
              <w:rPr>
                <w:rFonts w:ascii="Arial" w:cs="Arial" w:eastAsia="Arial" w:hAnsi="Arial"/>
                <w:color w:val="1C2D3E"/>
                <w:sz w:val="20"/>
                <w:szCs w:val="20"/>
              </w:rPr>
              <w:t xml:space="preserve">A real seller can upload a product image, see it validated against Amazon rules with a live CDN URL, connect their Amazon account via OAuth, submit one product listing to Amazon sandbox, receive the validation result, and see their channel readiness badge update in real time. Meesho sellers can download a correctly formatted Excel file. Completeness score appears on every product.</w:t>
            </w:r>
          </w:p>
        </w:tc>
      </w:tr>
    </w:tbl>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36"/>
            <w:shd w:fill="0F2D5A" w:val="solid"/>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936"/>
            <w:shd w:fill="0F2D5A" w:val="solid"/>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961"/>
            <w:shd w:fill="0F2D5A" w:val="solid"/>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527"/>
            <w:shd w:fill="0F2D5A" w:val="solid"/>
            <w:tcMar>
              <w:top w:type="dxa" w:w="80"/>
              <w:left w:type="dxa" w:w="120"/>
              <w:bottom w:type="dxa" w:w="80"/>
              <w:right w:type="dxa" w:w="120"/>
            </w:tcMar>
          </w:tcPr>
          <w:p>
            <w:r>
              <w:rPr>
                <w:rFonts w:ascii="Arial" w:cs="Arial" w:eastAsia="Arial" w:hAnsi="Arial"/>
                <w:b/>
                <w:bCs/>
                <w:color w:val="FFFFFF"/>
                <w:sz w:val="20"/>
                <w:szCs w:val="20"/>
              </w:rPr>
              <w:t xml:space="preserve">Gate check</w:t>
            </w:r>
          </w:p>
        </w:tc>
      </w:tr>
      <w:tr>
        <w:tc>
          <w:tcPr>
            <w:tcW w:type="dxa" w:w="936"/>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P5-S1</w:t>
            </w:r>
          </w:p>
        </w:tc>
        <w:tc>
          <w:tcPr>
            <w:tcW w:type="dxa" w:w="936"/>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1 week</w:t>
            </w:r>
          </w:p>
        </w:tc>
        <w:tc>
          <w:tcPr>
            <w:tcW w:type="dxa" w:w="496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Cloud media storage. R2/S3 bucket provisioned. media.service.ts: replace fs.writeFile with cloud upload. MediaAsset.cdnUrl = permanent public URL. Completeness score added to Product model, computed on save, rendered in product list + detail.</w:t>
            </w:r>
          </w:p>
        </w:tc>
        <w:tc>
          <w:tcPr>
            <w:tcW w:type="dxa" w:w="2527"/>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Upload 2MB PNG → cdnUrl resolves publicly. Completeness ring badge appears on product card. Score 65 for product missing mainImage.</w:t>
            </w:r>
          </w:p>
        </w:tc>
      </w:tr>
      <w:tr>
        <w:tc>
          <w:tcPr>
            <w:tcW w:type="dxa" w:w="936"/>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P5-S2</w:t>
            </w:r>
          </w:p>
        </w:tc>
        <w:tc>
          <w:tcPr>
            <w:tcW w:type="dxa" w:w="936"/>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1 week</w:t>
            </w:r>
          </w:p>
        </w:tc>
        <w:tc>
          <w:tcPr>
            <w:tcW w:type="dxa" w:w="4961"/>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ConnectorFramework module. ConnectorDefinition + ConnectorInstallation + ConnectorCredential models migrated. ConnectorInterface TypeScript contract. Connector registry. Amazon, Flipkart, Meesho stub implementations (validateCredentials only). Install/uninstall API endpoints. "Connect your Amazon account" button in Settings UI.</w:t>
            </w:r>
          </w:p>
        </w:tc>
        <w:tc>
          <w:tcPr>
            <w:tcW w:type="dxa" w:w="2527"/>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GET /connectors returns 3 connectors. POST /connectors/amazon-in/install → ConnectorInstallation created with status ACTIVE. No credential stored yet — install just records intent.</w:t>
            </w:r>
          </w:p>
        </w:tc>
      </w:tr>
      <w:tr>
        <w:tc>
          <w:tcPr>
            <w:tcW w:type="dxa" w:w="936"/>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P5-S3</w:t>
            </w:r>
          </w:p>
        </w:tc>
        <w:tc>
          <w:tcPr>
            <w:tcW w:type="dxa" w:w="936"/>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2 weeks</w:t>
            </w:r>
          </w:p>
        </w:tc>
        <w:tc>
          <w:tcPr>
            <w:tcW w:type="dxa" w:w="496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Amazon LWA OAuth complete. Flipkart OAuth Authorization Code complete. Meesho static credential store. ConnectorCredential AES-256 storage. Token refresh on every API call. amazon.connector.validateProduct() calls SP-API VALIDATION_PREVIEW. Source flag in rejection simulator response.</w:t>
            </w:r>
          </w:p>
        </w:tc>
        <w:tc>
          <w:tcPr>
            <w:tcW w:type="dxa" w:w="2527"/>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Complete Amazon OAuth flow with sandbox seller credentials. Token stored encrypted, refresh works. Run simulator on Amazon: source = "LIVE_API" in response. Flipkart: source = "LOCAL_RULES" (no dry-run API). Meesho: static creds stored.</w:t>
            </w:r>
          </w:p>
        </w:tc>
      </w:tr>
      <w:tr>
        <w:tc>
          <w:tcPr>
            <w:tcW w:type="dxa" w:w="936"/>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P5-S4</w:t>
            </w:r>
          </w:p>
        </w:tc>
        <w:tc>
          <w:tcPr>
            <w:tcW w:type="dxa" w:w="936"/>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1 week</w:t>
            </w:r>
          </w:p>
        </w:tc>
        <w:tc>
          <w:tcPr>
            <w:tcW w:type="dxa" w:w="4961"/>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amazon.connector.publishProduct() → SP-API PUT /listings. flipkart.connector.publishProduct() → POST /sellers/listings/v3. meesho.connector.generateExportFile() → Excel. processExportJob delegates to connector framework. ConnectorSubmission recorded on every attempt.</w:t>
            </w:r>
          </w:p>
        </w:tc>
        <w:tc>
          <w:tcPr>
            <w:tcW w:type="dxa" w:w="2527"/>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Submit one real product to Amazon sandbox. ConnectorSubmission created with status PENDING. Flipkart: submit to Flipkart sandbox. Meesho: download Excel file, verify category template correct, verify all product fields mapped.</w:t>
            </w:r>
          </w:p>
        </w:tc>
      </w:tr>
      <w:tr>
        <w:tc>
          <w:tcPr>
            <w:tcW w:type="dxa" w:w="936"/>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P5-S5</w:t>
            </w:r>
          </w:p>
        </w:tc>
        <w:tc>
          <w:tcPr>
            <w:tcW w:type="dxa" w:w="936"/>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1 week</w:t>
            </w:r>
          </w:p>
        </w:tc>
        <w:tc>
          <w:tcPr>
            <w:tcW w:type="dxa" w:w="496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Amazon webhook receiver: POST /webhooks/amazon-in. Subscribe to LISTINGS_ITEM_ISSUES_CHANGE + LISTINGS_ITEM_STATUS_CHANGE. Parse event → update ConnectorSubmission.status + channelErrors. Channel readiness badge updates in real time. Submission result email notification (basic).</w:t>
            </w:r>
          </w:p>
        </w:tc>
        <w:tc>
          <w:tcPr>
            <w:tcW w:type="dxa" w:w="2527"/>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Submit product to Amazon sandbox. Amazon pushes back suppressed status via webhook. ConnectorSubmission.status updates to REJECTED. Channel badge updates to BLOCK with real Amazon error message within 60 seconds.</w:t>
            </w:r>
          </w:p>
        </w:tc>
      </w:tr>
    </w:tbl>
    <w:p>
      <w:pPr>
        <w:spacing w:before="200"/>
      </w:pPr>
    </w:p>
    <w:p>
      <w:pPr>
        <w:spacing w:before="320" w:after="140"/>
      </w:pPr>
      <w:r>
        <w:rPr>
          <w:rFonts w:ascii="Arial" w:cs="Arial" w:eastAsia="Arial" w:hAnsi="Arial"/>
          <w:b/>
          <w:bCs/>
          <w:color w:val="0F2D5A"/>
          <w:sz w:val="24"/>
          <w:szCs w:val="24"/>
        </w:rPr>
        <w:t xml:space="preserve">5.3 Phase 6 — Rejection Intelligence 2.0 (3 sprints, 6 weeks)</w:t>
      </w:r>
    </w:p>
    <w:p>
      <w:pPr>
        <w:spacing w:before="80" w:after="80"/>
      </w:pPr>
      <w:r>
        <w:rPr>
          <w:rFonts w:ascii="Arial" w:cs="Arial" w:eastAsia="Arial" w:hAnsi="Arial"/>
          <w:color w:val="1C2D3E"/>
          <w:sz w:val="20"/>
          <w:szCs w:val="20"/>
        </w:rPr>
        <w:t xml:space="preserve">Phase 6 scoring already exists as a heuristic. In connector-first Phase 6, it gets real training data from ConnectorSubmission.channelErrors and becomes genuinely predictive.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72"/>
            <w:shd w:fill="0F2D5A" w:val="solid"/>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7488"/>
            <w:shd w:fill="0F2D5A" w:val="solid"/>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872"/>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P6-S1</w:t>
            </w:r>
          </w:p>
        </w:tc>
        <w:tc>
          <w:tcPr>
            <w:tcW w:type="dxa" w:w="7488"/>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SubmissionErrorAnalysis: aggregate ConnectorSubmission.channelErrors by (connectorId, errorCode, fieldPath). Build frequency table. Surface "top 5 rejection patterns for Amazon" in rejection intelligence UI. This is real data, not simulated.</w:t>
            </w:r>
          </w:p>
        </w:tc>
      </w:tr>
      <w:tr>
        <w:tc>
          <w:tcPr>
            <w:tcW w:type="dxa" w:w="1872"/>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P6-S2</w:t>
            </w:r>
          </w:p>
        </w:tc>
        <w:tc>
          <w:tcPr>
            <w:tcW w:type="dxa" w:w="7488"/>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Predictive scoring update: weight RejectionIntelligenceService.scoreProduct() by actual historical rejection frequency from SubmissionErrorAnalysis. A field that causes real Amazon rejections 80% of the time scores higher than one that causes 5%.</w:t>
            </w:r>
          </w:p>
        </w:tc>
      </w:tr>
      <w:tr>
        <w:tc>
          <w:tcPr>
            <w:tcW w:type="dxa" w:w="1872"/>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P6-S3</w:t>
            </w:r>
          </w:p>
        </w:tc>
        <w:tc>
          <w:tcPr>
            <w:tcW w:type="dxa" w:w="7488"/>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Product version history: track field-level diffs between product saves. "Show me what this title was before the bulk edit." Rollback to previous version. Draft → Review → Publish workflow gating (required for teams, optional for solo sellers).</w:t>
            </w:r>
          </w:p>
        </w:tc>
      </w:tr>
    </w:tbl>
    <w:p>
      <w:pPr>
        <w:spacing w:before="200"/>
      </w:pPr>
    </w:p>
    <w:p>
      <w:pPr>
        <w:spacing w:before="320" w:after="140"/>
      </w:pPr>
      <w:r>
        <w:rPr>
          <w:rFonts w:ascii="Arial" w:cs="Arial" w:eastAsia="Arial" w:hAnsi="Arial"/>
          <w:b/>
          <w:bCs/>
          <w:color w:val="0F2D5A"/>
          <w:sz w:val="24"/>
          <w:szCs w:val="24"/>
        </w:rPr>
        <w:t xml:space="preserve">5.4 Phase 7 — ONDC (requires architecture session before sprint planning)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00"/>
      </w:tblGrid>
      <w:tr>
        <w:tc>
          <w:tcPr>
            <w:shd w:fill="FEF5E6" w:val="solid"/>
            <w:tcMar>
              <w:top w:type="dxa" w:w="140"/>
              <w:left w:type="dxa" w:w="220"/>
              <w:bottom w:type="dxa" w:w="140"/>
              <w:right w:type="dxa" w:w="220"/>
            </w:tcMar>
          </w:tcPr>
          <w:p>
            <w:r>
              <w:rPr>
                <w:rFonts w:ascii="Arial" w:cs="Arial" w:eastAsia="Arial" w:hAnsi="Arial"/>
                <w:b/>
                <w:bCs/>
                <w:color w:val="1C2D3E"/>
                <w:sz w:val="20"/>
                <w:szCs w:val="20"/>
              </w:rPr>
              <w:t xml:space="preserve">Pre-Phase 7 requirement</w:t>
            </w:r>
          </w:p>
          <w:p>
            <w:r>
              <w:rPr>
                <w:rFonts w:ascii="Arial" w:cs="Arial" w:eastAsia="Arial" w:hAnsi="Arial"/>
                <w:color w:val="1C2D3E"/>
                <w:sz w:val="20"/>
                <w:szCs w:val="20"/>
              </w:rPr>
              <w:t xml:space="preserve">Conduct a 2-hour architecture session with an ONDC-registered seller-app developer before any Phase 7 code is written. ONDC is a network participant model (gateway registration, signed JSON, callback server, buyer-node discovery) — not a channel adapter. If this session reveals 8+ weeks of work, descope ONDC to Phase 8 and accelerate Shopify/WooCommerce connector instead.</w:t>
            </w:r>
          </w:p>
        </w:tc>
      </w:tr>
    </w:tbl>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0F2D5A" w:val="solid"/>
            <w:tcMar>
              <w:top w:type="dxa" w:w="80"/>
              <w:left w:type="dxa" w:w="120"/>
              <w:bottom w:type="dxa" w:w="80"/>
              <w:right w:type="dxa" w:w="120"/>
            </w:tcMar>
          </w:tcPr>
          <w:p>
            <w:r>
              <w:rPr>
                <w:rFonts w:ascii="Arial" w:cs="Arial" w:eastAsia="Arial" w:hAnsi="Arial"/>
                <w:b/>
                <w:bCs/>
                <w:color w:val="FFFFFF"/>
                <w:sz w:val="20"/>
                <w:szCs w:val="20"/>
              </w:rPr>
              <w:t xml:space="preserve">If ONDC complexity is manageable (&lt; 6 weeks)</w:t>
            </w:r>
          </w:p>
        </w:tc>
        <w:tc>
          <w:tcPr>
            <w:tcW w:type="dxa" w:w="4680"/>
            <w:shd w:fill="0F2D5A" w:val="solid"/>
            <w:tcMar>
              <w:top w:type="dxa" w:w="80"/>
              <w:left w:type="dxa" w:w="120"/>
              <w:bottom w:type="dxa" w:w="80"/>
              <w:right w:type="dxa" w:w="120"/>
            </w:tcMar>
          </w:tcPr>
          <w:p>
            <w:r>
              <w:rPr>
                <w:rFonts w:ascii="Arial" w:cs="Arial" w:eastAsia="Arial" w:hAnsi="Arial"/>
                <w:b/>
                <w:bCs/>
                <w:color w:val="FFFFFF"/>
                <w:sz w:val="20"/>
                <w:szCs w:val="20"/>
              </w:rPr>
              <w:t xml:space="preserve">If ONDC complexity is high (&gt; 6 weeks)</w:t>
            </w:r>
          </w:p>
        </w:tc>
      </w:tr>
      <w:tr>
        <w:tc>
          <w:tcPr>
            <w:tcW w:type="dxa" w:w="4680"/>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P7-S1: ONDC gateway registration, callback server, signed payload generation.
P7-S2: Seller-app discovery on ONDC registry. Buyer-node protocol.
P7-S3: ondc.connector.ts implementing ConnectorInterface with network-participant semantics.</w:t>
            </w:r>
          </w:p>
        </w:tc>
        <w:tc>
          <w:tcPr>
            <w:tcW w:type="dxa" w:w="4680"/>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Descope ONDC to Phase 8.
P7 becomes: Shopify connector (GET products → sync to PIM), WooCommerce connector, Hindi UI foundation (i18n framework, key strings translated).
ONDC architecture decision recorded as ADR-007.</w:t>
            </w:r>
          </w:p>
        </w:tc>
      </w:tr>
    </w:tbl>
    <w:p>
      <w:r>
        <w:br w:type="page"/>
      </w:r>
    </w:p>
    <w:p>
      <w:pPr>
        <w:spacing w:before="480" w:after="200"/>
      </w:pPr>
      <w:r>
        <w:rPr>
          <w:rFonts w:ascii="Arial" w:cs="Arial" w:eastAsia="Arial" w:hAnsi="Arial"/>
          <w:b/>
          <w:bCs/>
          <w:color w:val="0F2D5A"/>
          <w:sz w:val="32"/>
          <w:szCs w:val="32"/>
        </w:rPr>
        <w:t xml:space="preserve">6. Migration Plan — From Current Code to Connector-First</w:t>
      </w:r>
    </w:p>
    <w:p>
      <w:pPr>
        <w:spacing w:before="80" w:after="80"/>
      </w:pPr>
      <w:r>
        <w:rPr>
          <w:rFonts w:ascii="Arial" w:cs="Arial" w:eastAsia="Arial" w:hAnsi="Arial"/>
          <w:color w:val="1C2D3E"/>
          <w:sz w:val="20"/>
          <w:szCs w:val="20"/>
        </w:rPr>
        <w:t xml:space="preserve">The migration is additive. No existing Phase 1–4 code is deleted. The connector framework is layered on top.</w:t>
      </w:r>
    </w:p>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21"/>
            <w:shd w:fill="0F2D5A" w:val="solid"/>
            <w:tcMar>
              <w:top w:type="dxa" w:w="80"/>
              <w:left w:type="dxa" w:w="120"/>
              <w:bottom w:type="dxa" w:w="80"/>
              <w:right w:type="dxa" w:w="120"/>
            </w:tcMar>
          </w:tcPr>
          <w:p>
            <w:r>
              <w:rPr>
                <w:rFonts w:ascii="Arial" w:cs="Arial" w:eastAsia="Arial" w:hAnsi="Arial"/>
                <w:b/>
                <w:bCs/>
                <w:color w:val="FFFFFF"/>
                <w:sz w:val="20"/>
                <w:szCs w:val="20"/>
              </w:rPr>
              <w:t xml:space="preserve">File / module</w:t>
            </w:r>
          </w:p>
        </w:tc>
        <w:tc>
          <w:tcPr>
            <w:tcW w:type="dxa" w:w="1872"/>
            <w:shd w:fill="0F2D5A" w:val="solid"/>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867"/>
            <w:shd w:fill="0F2D5A" w:val="solid"/>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2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packages/db/prisma/schema.prisma</w:t>
            </w:r>
          </w:p>
        </w:tc>
        <w:tc>
          <w:tcPr>
            <w:tcW w:type="dxa" w:w="1872"/>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Add ConnectorDefinition, ConnectorInstallation, ConnectorCredential, ConnectorSubmission, ConnectorWebhookEvent. Add MediaAsset.cdnUrl. Add Product.completenessScore.</w:t>
            </w:r>
          </w:p>
        </w:tc>
        <w:tc>
          <w:tcPr>
            <w:tcW w:type="dxa" w:w="4867"/>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Run prisma migrate dev. Existing Product/Category/etc. models unchanged.</w:t>
            </w:r>
          </w:p>
        </w:tc>
      </w:tr>
      <w:tr>
        <w:tc>
          <w:tcPr>
            <w:tcW w:type="dxa" w:w="2621"/>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apps/api/src/media/media.service.ts</w:t>
            </w:r>
          </w:p>
        </w:tc>
        <w:tc>
          <w:tcPr>
            <w:tcW w:type="dxa" w:w="1872"/>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Replace fs.writeFile with R2/S3 upload. Return cdnUrl instead of storagePath.</w:t>
            </w:r>
          </w:p>
        </w:tc>
        <w:tc>
          <w:tcPr>
            <w:tcW w:type="dxa" w:w="4867"/>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Breaking change for smoke tests that check storagePath. Update smoke tests.</w:t>
            </w:r>
          </w:p>
        </w:tc>
      </w:tr>
      <w:tr>
        <w:tc>
          <w:tcPr>
            <w:tcW w:type="dxa" w:w="262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apps/api/src/marketplace/marketplace.service.ts</w:t>
            </w:r>
          </w:p>
        </w:tc>
        <w:tc>
          <w:tcPr>
            <w:tcW w:type="dxa" w:w="1872"/>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processExportJob: replace simulateProduct() call with connectorFramework.validate() + connectorFramework.publish(). Keep existing endpoint contract — no API breaking change.</w:t>
            </w:r>
          </w:p>
        </w:tc>
        <w:tc>
          <w:tcPr>
            <w:tcW w:type="dxa" w:w="4867"/>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Backward compatible. Existing export job DTOs unchanged.</w:t>
            </w:r>
          </w:p>
        </w:tc>
      </w:tr>
      <w:tr>
        <w:tc>
          <w:tcPr>
            <w:tcW w:type="dxa" w:w="2621"/>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MAPPING_PACKS in marketplace.service.ts</w:t>
            </w:r>
          </w:p>
        </w:tc>
        <w:tc>
          <w:tcPr>
            <w:tcW w:type="dxa" w:w="1872"/>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Move field mapping logic into each connector's buildPayload() method.</w:t>
            </w:r>
          </w:p>
        </w:tc>
        <w:tc>
          <w:tcPr>
            <w:tcW w:type="dxa" w:w="4867"/>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No deletion until connector implementations are tested in production.</w:t>
            </w:r>
          </w:p>
        </w:tc>
      </w:tr>
      <w:tr>
        <w:tc>
          <w:tcPr>
            <w:tcW w:type="dxa" w:w="262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apps/api/src/rejection-intelligence/rejection-intelligence.service.ts</w:t>
            </w:r>
          </w:p>
        </w:tc>
        <w:tc>
          <w:tcPr>
            <w:tcW w:type="dxa" w:w="1872"/>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Add ConnectorSubmission aggregation to scoreProduct(). Keep heuristic as fallback when no submission history exists.</w:t>
            </w:r>
          </w:p>
        </w:tc>
        <w:tc>
          <w:tcPr>
            <w:tcW w:type="dxa" w:w="4867"/>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Additive — heuristic scoring still runs for tenants with no submission history.</w:t>
            </w:r>
          </w:p>
        </w:tc>
      </w:tr>
      <w:tr>
        <w:tc>
          <w:tcPr>
            <w:tcW w:type="dxa" w:w="2621"/>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apps/api/src/ai-optimization/ai-optimization.service.ts</w:t>
            </w:r>
          </w:p>
        </w:tc>
        <w:tc>
          <w:tcPr>
            <w:tcW w:type="dxa" w:w="1872"/>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Rename UI labels: "AI optimization" → "Auto-suggestions". No code change required in service.</w:t>
            </w:r>
          </w:p>
        </w:tc>
        <w:tc>
          <w:tcPr>
            <w:tcW w:type="dxa" w:w="4867"/>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30-minute UI text change. Route names can stay for backward compat.</w:t>
            </w:r>
          </w:p>
        </w:tc>
      </w:tr>
      <w:tr>
        <w:tc>
          <w:tcPr>
            <w:tcW w:type="dxa" w:w="262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tools/phase5/media-smoke-test.ps1</w:t>
            </w:r>
          </w:p>
        </w:tc>
        <w:tc>
          <w:tcPr>
            <w:tcW w:type="dxa" w:w="1872"/>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Update expected response: check cdnUrl field is a valid HTTPS URL, not storagePath.</w:t>
            </w:r>
          </w:p>
        </w:tc>
        <w:tc>
          <w:tcPr>
            <w:tcW w:type="dxa" w:w="4867"/>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Smoke test update required.</w:t>
            </w:r>
          </w:p>
        </w:tc>
      </w:tr>
    </w:tbl>
    <w:p>
      <w:pPr>
        <w:spacing w:before="200"/>
      </w:pPr>
    </w:p>
    <w:p>
      <w:pPr>
        <w:spacing w:before="320" w:after="140"/>
      </w:pPr>
      <w:r>
        <w:rPr>
          <w:rFonts w:ascii="Arial" w:cs="Arial" w:eastAsia="Arial" w:hAnsi="Arial"/>
          <w:b/>
          <w:bCs/>
          <w:color w:val="0F2D5A"/>
          <w:sz w:val="24"/>
          <w:szCs w:val="24"/>
        </w:rPr>
        <w:t xml:space="preserve">6.1 Seed data for ConnectorDefinition</w:t>
      </w:r>
    </w:p>
    <w:p>
      <w:pPr>
        <w:spacing w:before="80" w:after="80"/>
      </w:pPr>
      <w:r>
        <w:rPr>
          <w:rFonts w:ascii="Arial" w:cs="Arial" w:eastAsia="Arial" w:hAnsi="Arial"/>
          <w:color w:val="1C2D3E"/>
          <w:sz w:val="20"/>
          <w:szCs w:val="20"/>
        </w:rPr>
        <w:t xml:space="preserve">Run once after migration. This populates the connector registry:</w:t>
      </w:r>
    </w:p>
    <w:p>
      <w:pPr>
        <w:shd w:fill="F0F0F0" w:val="solid"/>
        <w:spacing w:before="60" w:after="60"/>
      </w:pPr>
      <w:r>
        <w:rPr>
          <w:rFonts w:ascii="Courier New" w:cs="Courier New" w:eastAsia="Courier New" w:hAnsi="Courier New"/>
          <w:color w:val="0F2D5A"/>
          <w:sz w:val="18"/>
          <w:szCs w:val="18"/>
        </w:rPr>
        <w:t xml:space="preserve">-- Seed: ConnectorDefinition records</w:t>
      </w:r>
    </w:p>
    <w:p>
      <w:pPr>
        <w:shd w:fill="F0F0F0" w:val="solid"/>
        <w:spacing w:before="60" w:after="60"/>
      </w:pPr>
      <w:r>
        <w:rPr>
          <w:rFonts w:ascii="Courier New" w:cs="Courier New" w:eastAsia="Courier New" w:hAnsi="Courier New"/>
          <w:color w:val="0F2D5A"/>
          <w:sz w:val="18"/>
          <w:szCs w:val="18"/>
        </w:rPr>
        <w:t xml:space="preserve">INSERT INTO "ConnectorDefinition" (id, slug, "displayName", "authType", capabilities, "marketplaceId", "isActive")</w:t>
      </w:r>
    </w:p>
    <w:p>
      <w:pPr>
        <w:shd w:fill="F0F0F0" w:val="solid"/>
        <w:spacing w:before="60" w:after="60"/>
      </w:pPr>
      <w:r>
        <w:rPr>
          <w:rFonts w:ascii="Courier New" w:cs="Courier New" w:eastAsia="Courier New" w:hAnsi="Courier New"/>
          <w:color w:val="0F2D5A"/>
          <w:sz w:val="18"/>
          <w:szCs w:val="18"/>
        </w:rPr>
        <w:t xml:space="preserve">VALUES</w:t>
      </w:r>
    </w:p>
    <w:p>
      <w:pPr>
        <w:shd w:fill="F0F0F0" w:val="solid"/>
        <w:spacing w:before="60" w:after="60"/>
      </w:pPr>
      <w:r>
        <w:rPr>
          <w:rFonts w:ascii="Courier New" w:cs="Courier New" w:eastAsia="Courier New" w:hAnsi="Courier New"/>
          <w:color w:val="0F2D5A"/>
          <w:sz w:val="18"/>
          <w:szCs w:val="18"/>
        </w:rPr>
        <w:t xml:space="preserve">  (gen_random_uuid(), 'amazon-in', 'Amazon.in', 'OAUTH2_LWA',</w:t>
      </w:r>
    </w:p>
    <w:p>
      <w:pPr>
        <w:shd w:fill="F0F0F0" w:val="solid"/>
        <w:spacing w:before="60" w:after="60"/>
      </w:pPr>
      <w:r>
        <w:rPr>
          <w:rFonts w:ascii="Courier New" w:cs="Courier New" w:eastAsia="Courier New" w:hAnsi="Courier New"/>
          <w:color w:val="0F2D5A"/>
          <w:sz w:val="18"/>
          <w:szCs w:val="18"/>
        </w:rPr>
        <w:t xml:space="preserve">   '{"PUBLISH","VALIDATE","STATUS_SYNC","WEBHOOK_RECEIVE"}', 'A21TJRUUN4KGV', true),</w:t>
      </w:r>
    </w:p>
    <w:p>
      <w:pPr>
        <w:shd w:fill="F0F0F0" w:val="solid"/>
        <w:spacing w:before="60" w:after="60"/>
      </w:pPr>
      <w:r>
        <w:rPr>
          <w:rFonts w:ascii="Courier New" w:cs="Courier New" w:eastAsia="Courier New" w:hAnsi="Courier New"/>
          <w:color w:val="0F2D5A"/>
          <w:sz w:val="18"/>
          <w:szCs w:val="18"/>
        </w:rPr>
        <w:t xml:space="preserve">  (gen_random_uuid(), 'flipkart', 'Flipkart', 'OAUTH2_AUTHCODE',</w:t>
      </w:r>
    </w:p>
    <w:p>
      <w:pPr>
        <w:shd w:fill="F0F0F0" w:val="solid"/>
        <w:spacing w:before="60" w:after="60"/>
      </w:pPr>
      <w:r>
        <w:rPr>
          <w:rFonts w:ascii="Courier New" w:cs="Courier New" w:eastAsia="Courier New" w:hAnsi="Courier New"/>
          <w:color w:val="0F2D5A"/>
          <w:sz w:val="18"/>
          <w:szCs w:val="18"/>
        </w:rPr>
        <w:t xml:space="preserve">   '{"PUBLISH","VALIDATE","STATUS_SYNC"}', null, true),</w:t>
      </w:r>
    </w:p>
    <w:p>
      <w:pPr>
        <w:shd w:fill="F0F0F0" w:val="solid"/>
        <w:spacing w:before="60" w:after="60"/>
      </w:pPr>
      <w:r>
        <w:rPr>
          <w:rFonts w:ascii="Courier New" w:cs="Courier New" w:eastAsia="Courier New" w:hAnsi="Courier New"/>
          <w:color w:val="0F2D5A"/>
          <w:sz w:val="18"/>
          <w:szCs w:val="18"/>
        </w:rPr>
        <w:t xml:space="preserve">  (gen_random_uuid(), 'meesho', 'Meesho', 'STATIC',</w:t>
      </w:r>
    </w:p>
    <w:p>
      <w:pPr>
        <w:shd w:fill="F0F0F0" w:val="solid"/>
        <w:spacing w:before="60" w:after="60"/>
      </w:pPr>
      <w:r>
        <w:rPr>
          <w:rFonts w:ascii="Courier New" w:cs="Courier New" w:eastAsia="Courier New" w:hAnsi="Courier New"/>
          <w:color w:val="0F2D5A"/>
          <w:sz w:val="18"/>
          <w:szCs w:val="18"/>
        </w:rPr>
        <w:t xml:space="preserve">   '{"EXCEL_EXPORT"}', null, true);</w:t>
      </w:r>
    </w:p>
    <w:p>
      <w:r>
        <w:br w:type="page"/>
      </w:r>
    </w:p>
    <w:p>
      <w:pPr>
        <w:spacing w:before="480" w:after="200"/>
      </w:pPr>
      <w:r>
        <w:rPr>
          <w:rFonts w:ascii="Arial" w:cs="Arial" w:eastAsia="Arial" w:hAnsi="Arial"/>
          <w:b/>
          <w:bCs/>
          <w:color w:val="0F2D5A"/>
          <w:sz w:val="32"/>
          <w:szCs w:val="32"/>
        </w:rPr>
        <w:t xml:space="preserve">7. Commercial Implications</w:t>
      </w:r>
    </w:p>
    <w:p>
      <w:pPr>
        <w:spacing w:before="320" w:after="140"/>
      </w:pPr>
      <w:r>
        <w:rPr>
          <w:rFonts w:ascii="Arial" w:cs="Arial" w:eastAsia="Arial" w:hAnsi="Arial"/>
          <w:b/>
          <w:bCs/>
          <w:color w:val="0F2D5A"/>
          <w:sz w:val="24"/>
          <w:szCs w:val="24"/>
        </w:rPr>
        <w:t xml:space="preserve">7.1 Pricing model enabled by connector architecture</w:t>
      </w:r>
    </w:p>
    <w:p>
      <w:pPr>
        <w:spacing w:before="80" w:after="80"/>
      </w:pPr>
      <w:r>
        <w:rPr>
          <w:rFonts w:ascii="Arial" w:cs="Arial" w:eastAsia="Arial" w:hAnsi="Arial"/>
          <w:color w:val="1C2D3E"/>
          <w:sz w:val="20"/>
          <w:szCs w:val="20"/>
        </w:rPr>
        <w:t xml:space="preserve">The connector model unlocks a natural commercial structure. Each ConnectorInstallation is a tenant-level feature that can be gated behind a plan tier.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4"/>
            <w:shd w:fill="0F2D5A" w:val="solid"/>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591"/>
            <w:shd w:fill="0F2D5A" w:val="solid"/>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276"/>
            <w:shd w:fill="0F2D5A" w:val="solid"/>
            <w:tcMar>
              <w:top w:type="dxa" w:w="80"/>
              <w:left w:type="dxa" w:w="120"/>
              <w:bottom w:type="dxa" w:w="80"/>
              <w:right w:type="dxa" w:w="120"/>
            </w:tcMar>
          </w:tcPr>
          <w:p>
            <w:r>
              <w:rPr>
                <w:rFonts w:ascii="Arial" w:cs="Arial" w:eastAsia="Arial" w:hAnsi="Arial"/>
                <w:b/>
                <w:bCs/>
                <w:color w:val="FFFFFF"/>
                <w:sz w:val="20"/>
                <w:szCs w:val="20"/>
              </w:rPr>
              <w:t xml:space="preserve">Connectors included</w:t>
            </w:r>
          </w:p>
        </w:tc>
        <w:tc>
          <w:tcPr>
            <w:tcW w:type="dxa" w:w="3089"/>
            <w:shd w:fill="0F2D5A" w:val="solid"/>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4"/>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Starter</w:t>
            </w:r>
          </w:p>
        </w:tc>
        <w:tc>
          <w:tcPr>
            <w:tcW w:type="dxa" w:w="159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₹999/month</w:t>
            </w:r>
          </w:p>
        </w:tc>
        <w:tc>
          <w:tcPr>
            <w:tcW w:type="dxa" w:w="3276"/>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1 connector (Meesho or Amazon or Flipkart)</w:t>
            </w:r>
          </w:p>
        </w:tc>
        <w:tc>
          <w:tcPr>
            <w:tcW w:type="dxa" w:w="3089"/>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Single-channel sellers. Meesho Excel export.</w:t>
            </w:r>
          </w:p>
        </w:tc>
      </w:tr>
      <w:tr>
        <w:tc>
          <w:tcPr>
            <w:tcW w:type="dxa" w:w="1404"/>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Growth</w:t>
            </w:r>
          </w:p>
        </w:tc>
        <w:tc>
          <w:tcPr>
            <w:tcW w:type="dxa" w:w="1591"/>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₹3,999/month</w:t>
            </w:r>
          </w:p>
        </w:tc>
        <w:tc>
          <w:tcPr>
            <w:tcW w:type="dxa" w:w="3276"/>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3 connectors (Amazon + Flipkart + Meesho)</w:t>
            </w:r>
          </w:p>
        </w:tc>
        <w:tc>
          <w:tcPr>
            <w:tcW w:type="dxa" w:w="3089"/>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Multi-channel mid-market. Live publish + webhook.</w:t>
            </w:r>
          </w:p>
        </w:tc>
      </w:tr>
      <w:tr>
        <w:tc>
          <w:tcPr>
            <w:tcW w:type="dxa" w:w="1404"/>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Scale</w:t>
            </w:r>
          </w:p>
        </w:tc>
        <w:tc>
          <w:tcPr>
            <w:tcW w:type="dxa" w:w="1591"/>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₹9,999/month</w:t>
            </w:r>
          </w:p>
        </w:tc>
        <w:tc>
          <w:tcPr>
            <w:tcW w:type="dxa" w:w="3276"/>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All connectors + ONDC (when available)</w:t>
            </w:r>
          </w:p>
        </w:tc>
        <w:tc>
          <w:tcPr>
            <w:tcW w:type="dxa" w:w="3089"/>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Brands with catalog teams. Approval workflows.</w:t>
            </w:r>
          </w:p>
        </w:tc>
      </w:tr>
      <w:tr>
        <w:tc>
          <w:tcPr>
            <w:tcW w:type="dxa" w:w="1404"/>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Enterprise</w:t>
            </w:r>
          </w:p>
        </w:tc>
        <w:tc>
          <w:tcPr>
            <w:tcW w:type="dxa" w:w="1591"/>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₹25,000+/month</w:t>
            </w:r>
          </w:p>
        </w:tc>
        <w:tc>
          <w:tcPr>
            <w:tcW w:type="dxa" w:w="3276"/>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All connectors + Shopify/WooCommerce + ERP</w:t>
            </w:r>
          </w:p>
        </w:tc>
        <w:tc>
          <w:tcPr>
            <w:tcW w:type="dxa" w:w="3089"/>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Custom SLA, dedicated support, API access.</w:t>
            </w:r>
          </w:p>
        </w:tc>
      </w:tr>
    </w:tbl>
    <w:p>
      <w:pPr>
        <w:spacing w:before="80" w:after="80"/>
      </w:pPr>
      <w:r>
        <w:rPr>
          <w:rFonts w:ascii="Arial" w:cs="Arial" w:eastAsia="Arial" w:hAnsi="Arial"/>
          <w:color w:val="1C2D3E"/>
          <w:sz w:val="20"/>
          <w:szCs w:val="20"/>
        </w:rPr>
        <w:t xml:space="preserve">The base PIM (catalog, compliance, media, completeness) is included at every tier. Connectors are the differentiating add-on. This is a clean, understandable value proposition: "your catalog management is included — pay more to push to more channels."</w:t>
      </w:r>
    </w:p>
    <w:p>
      <w:pPr>
        <w:spacing w:before="200"/>
      </w:pPr>
    </w:p>
    <w:p>
      <w:pPr>
        <w:spacing w:before="320" w:after="140"/>
      </w:pPr>
      <w:r>
        <w:rPr>
          <w:rFonts w:ascii="Arial" w:cs="Arial" w:eastAsia="Arial" w:hAnsi="Arial"/>
          <w:b/>
          <w:bCs/>
          <w:color w:val="0F2D5A"/>
          <w:sz w:val="24"/>
          <w:szCs w:val="24"/>
        </w:rPr>
        <w:t xml:space="preserve">7.2 Launch sequence recommendation</w:t>
      </w:r>
    </w:p>
    <w:p>
      <w:pPr>
        <w:spacing w:before="80" w:after="80"/>
      </w:pPr>
      <w:r>
        <w:rPr>
          <w:rFonts w:ascii="Arial" w:cs="Arial" w:eastAsia="Arial" w:hAnsi="Arial"/>
          <w:color w:val="1C2D3E"/>
          <w:sz w:val="20"/>
          <w:szCs w:val="20"/>
        </w:rPr>
        <w:t xml:space="preserve">Full marketplace parity is not required before first revenue. The connector model makes a phased commercial launch possible:</w:t>
      </w:r>
    </w:p>
    <w:p>
      <w:pPr>
        <w:pStyle w:val="ListParagraph"/>
        <w:numPr>
          <w:ilvl w:val="0"/>
          <w:numId w:val="1"/>
        </w:numPr>
        <w:spacing w:before="60" w:after="60"/>
      </w:pPr>
      <w:r>
        <w:rPr>
          <w:rFonts w:ascii="Arial" w:cs="Arial" w:eastAsia="Arial" w:hAnsi="Arial"/>
          <w:b/>
          <w:bCs/>
          <w:color w:val="1C2D3E"/>
          <w:sz w:val="20"/>
          <w:szCs w:val="20"/>
        </w:rPr>
        <w:t xml:space="preserve">Week 1–4: </w:t>
      </w:r>
      <w:r>
        <w:rPr>
          <w:rFonts w:ascii="Arial" w:cs="Arial" w:eastAsia="Arial" w:hAnsi="Arial"/>
          <w:color w:val="1C2D3E"/>
          <w:sz w:val="20"/>
          <w:szCs w:val="20"/>
        </w:rPr>
        <w:t xml:space="preserve">Meesho connector only. Excel export. Lowest complexity. Target Meesho-heavy apparel sellers in Surat/Jaipur/Ludhiana. Starter tier at ₹999/month.</w:t>
      </w:r>
    </w:p>
    <w:p>
      <w:pPr>
        <w:pStyle w:val="ListParagraph"/>
        <w:numPr>
          <w:ilvl w:val="0"/>
          <w:numId w:val="1"/>
        </w:numPr>
        <w:spacing w:before="60" w:after="60"/>
      </w:pPr>
      <w:r>
        <w:rPr>
          <w:rFonts w:ascii="Arial" w:cs="Arial" w:eastAsia="Arial" w:hAnsi="Arial"/>
          <w:b/>
          <w:bCs/>
          <w:color w:val="1C2D3E"/>
          <w:sz w:val="20"/>
          <w:szCs w:val="20"/>
        </w:rPr>
        <w:t xml:space="preserve">Week 5–8: </w:t>
      </w:r>
      <w:r>
        <w:rPr>
          <w:rFonts w:ascii="Arial" w:cs="Arial" w:eastAsia="Arial" w:hAnsi="Arial"/>
          <w:color w:val="1C2D3E"/>
          <w:sz w:val="20"/>
          <w:szCs w:val="20"/>
        </w:rPr>
        <w:t xml:space="preserve">Amazon connector with VALIDATION_PREVIEW. Sellers can check readiness. Growth tier unlocked.</w:t>
      </w:r>
    </w:p>
    <w:p>
      <w:pPr>
        <w:pStyle w:val="ListParagraph"/>
        <w:numPr>
          <w:ilvl w:val="0"/>
          <w:numId w:val="1"/>
        </w:numPr>
        <w:spacing w:before="60" w:after="60"/>
      </w:pPr>
      <w:r>
        <w:rPr>
          <w:rFonts w:ascii="Arial" w:cs="Arial" w:eastAsia="Arial" w:hAnsi="Arial"/>
          <w:b/>
          <w:bCs/>
          <w:color w:val="1C2D3E"/>
          <w:sz w:val="20"/>
          <w:szCs w:val="20"/>
        </w:rPr>
        <w:t xml:space="preserve">Week 9–12: </w:t>
      </w:r>
      <w:r>
        <w:rPr>
          <w:rFonts w:ascii="Arial" w:cs="Arial" w:eastAsia="Arial" w:hAnsi="Arial"/>
          <w:color w:val="1C2D3E"/>
          <w:sz w:val="20"/>
          <w:szCs w:val="20"/>
        </w:rPr>
        <w:t xml:space="preserve">Amazon live publish + webhook loop. First real end-to-end submissions. Growth tier fully active.</w:t>
      </w:r>
    </w:p>
    <w:p>
      <w:pPr>
        <w:pStyle w:val="ListParagraph"/>
        <w:numPr>
          <w:ilvl w:val="0"/>
          <w:numId w:val="1"/>
        </w:numPr>
        <w:spacing w:before="60" w:after="60"/>
      </w:pPr>
      <w:r>
        <w:rPr>
          <w:rFonts w:ascii="Arial" w:cs="Arial" w:eastAsia="Arial" w:hAnsi="Arial"/>
          <w:b/>
          <w:bCs/>
          <w:color w:val="1C2D3E"/>
          <w:sz w:val="20"/>
          <w:szCs w:val="20"/>
        </w:rPr>
        <w:t xml:space="preserve">Week 13–16: </w:t>
      </w:r>
      <w:r>
        <w:rPr>
          <w:rFonts w:ascii="Arial" w:cs="Arial" w:eastAsia="Arial" w:hAnsi="Arial"/>
          <w:color w:val="1C2D3E"/>
          <w:sz w:val="20"/>
          <w:szCs w:val="20"/>
        </w:rPr>
        <w:t xml:space="preserve">Flipkart connector. Scale tier unlocked.</w:t>
      </w:r>
    </w:p>
    <w:p>
      <w:pPr>
        <w:pStyle w:val="ListParagraph"/>
        <w:numPr>
          <w:ilvl w:val="0"/>
          <w:numId w:val="1"/>
        </w:numPr>
        <w:spacing w:before="60" w:after="60"/>
      </w:pPr>
      <w:r>
        <w:rPr>
          <w:rFonts w:ascii="Arial" w:cs="Arial" w:eastAsia="Arial" w:hAnsi="Arial"/>
          <w:b/>
          <w:bCs/>
          <w:color w:val="1C2D3E"/>
          <w:sz w:val="20"/>
          <w:szCs w:val="20"/>
        </w:rPr>
        <w:t xml:space="preserve">Week 17+: </w:t>
      </w:r>
      <w:r>
        <w:rPr>
          <w:rFonts w:ascii="Arial" w:cs="Arial" w:eastAsia="Arial" w:hAnsi="Arial"/>
          <w:color w:val="1C2D3E"/>
          <w:sz w:val="20"/>
          <w:szCs w:val="20"/>
        </w:rPr>
        <w:t xml:space="preserve">ONDC (pending architecture session). Shopify connector. Enterprise tier.</w:t>
      </w:r>
    </w:p>
    <w:p>
      <w:pPr>
        <w:spacing w:before="200"/>
      </w:pPr>
    </w:p>
    <w:p>
      <w:pPr>
        <w:spacing w:before="320" w:after="140"/>
      </w:pPr>
      <w:r>
        <w:rPr>
          <w:rFonts w:ascii="Arial" w:cs="Arial" w:eastAsia="Arial" w:hAnsi="Arial"/>
          <w:b/>
          <w:bCs/>
          <w:color w:val="0F2D5A"/>
          <w:sz w:val="24"/>
          <w:szCs w:val="24"/>
        </w:rPr>
        <w:t xml:space="preserve">7.3 What this requires from the product team this week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680"/>
            <w:shd w:fill="0F2D5A" w:val="solid"/>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72"/>
            <w:shd w:fill="0F2D5A" w:val="solid"/>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808"/>
            <w:shd w:fill="0F2D5A" w:val="solid"/>
            <w:tcMar>
              <w:top w:type="dxa" w:w="80"/>
              <w:left w:type="dxa" w:w="120"/>
              <w:bottom w:type="dxa" w:w="80"/>
              <w:right w:type="dxa" w:w="120"/>
            </w:tcMar>
          </w:tcPr>
          <w:p>
            <w:r>
              <w:rPr>
                <w:rFonts w:ascii="Arial" w:cs="Arial" w:eastAsia="Arial" w:hAnsi="Arial"/>
                <w:b/>
                <w:bCs/>
                <w:color w:val="FFFFFF"/>
                <w:sz w:val="20"/>
                <w:szCs w:val="20"/>
              </w:rPr>
              <w:t xml:space="preserve">Deadline</w:t>
            </w:r>
          </w:p>
        </w:tc>
      </w:tr>
      <w:tr>
        <w:tc>
          <w:tcPr>
            <w:tcW w:type="dxa" w:w="4680"/>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Provision R2 bucket (dev environment) and update .env.example with R2_* vars</w:t>
            </w:r>
          </w:p>
        </w:tc>
        <w:tc>
          <w:tcPr>
            <w:tcW w:type="dxa" w:w="1872"/>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EL</w:t>
            </w:r>
          </w:p>
        </w:tc>
        <w:tc>
          <w:tcPr>
            <w:tcW w:type="dxa" w:w="2808"/>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Before P5-S1 begins</w:t>
            </w:r>
          </w:p>
        </w:tc>
      </w:tr>
      <w:tr>
        <w:tc>
          <w:tcPr>
            <w:tcW w:type="dxa" w:w="4680"/>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Seed ConnectorDefinition table with Amazon, Flipkart, Meesho records</w:t>
            </w:r>
          </w:p>
        </w:tc>
        <w:tc>
          <w:tcPr>
            <w:tcW w:type="dxa" w:w="1872"/>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EL</w:t>
            </w:r>
          </w:p>
        </w:tc>
        <w:tc>
          <w:tcPr>
            <w:tcW w:type="dxa" w:w="2808"/>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P5-S2 Sprint 1</w:t>
            </w:r>
          </w:p>
        </w:tc>
      </w:tr>
      <w:tr>
        <w:tc>
          <w:tcPr>
            <w:tcW w:type="dxa" w:w="4680"/>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Register PIM1 as Amazon Developer Application (Public Developer)</w:t>
            </w:r>
          </w:p>
        </w:tc>
        <w:tc>
          <w:tcPr>
            <w:tcW w:type="dxa" w:w="1872"/>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PO + EL</w:t>
            </w:r>
          </w:p>
        </w:tc>
        <w:tc>
          <w:tcPr>
            <w:tcW w:type="dxa" w:w="2808"/>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Before P5-S3 — Amazon review takes days</w:t>
            </w:r>
          </w:p>
        </w:tc>
      </w:tr>
      <w:tr>
        <w:tc>
          <w:tcPr>
            <w:tcW w:type="dxa" w:w="4680"/>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Register PIM1 as Flipkart Partner (Partner Dashboard, not Seller Dashboard)</w:t>
            </w:r>
          </w:p>
        </w:tc>
        <w:tc>
          <w:tcPr>
            <w:tcW w:type="dxa" w:w="1872"/>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PO + EL</w:t>
            </w:r>
          </w:p>
        </w:tc>
        <w:tc>
          <w:tcPr>
            <w:tcW w:type="dxa" w:w="2808"/>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Before P5-S3</w:t>
            </w:r>
          </w:p>
        </w:tc>
      </w:tr>
      <w:tr>
        <w:tc>
          <w:tcPr>
            <w:tcW w:type="dxa" w:w="4680"/>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Email Meesho at meesholink-integration@meesho.com for static API credentials</w:t>
            </w:r>
          </w:p>
        </w:tc>
        <w:tc>
          <w:tcPr>
            <w:tcW w:type="dxa" w:w="1872"/>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PO</w:t>
            </w:r>
          </w:p>
        </w:tc>
        <w:tc>
          <w:tcPr>
            <w:tcW w:type="dxa" w:w="2808"/>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This week — manual process takes 1–2 weeks</w:t>
            </w:r>
          </w:p>
        </w:tc>
      </w:tr>
      <w:tr>
        <w:tc>
          <w:tcPr>
            <w:tcW w:type="dxa" w:w="4680"/>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Commit to pricing tier structure (Starter/Growth/Scale)</w:t>
            </w:r>
          </w:p>
        </w:tc>
        <w:tc>
          <w:tcPr>
            <w:tcW w:type="dxa" w:w="1872"/>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PO + Founders</w:t>
            </w:r>
          </w:p>
        </w:tc>
        <w:tc>
          <w:tcPr>
            <w:tcW w:type="dxa" w:w="2808"/>
            <w:shd w:fill="F4F7FB" w:val="solid"/>
            <w:tcMar>
              <w:top w:type="dxa" w:w="80"/>
              <w:left w:type="dxa" w:w="120"/>
              <w:bottom w:type="dxa" w:w="80"/>
              <w:right w:type="dxa" w:w="120"/>
            </w:tcMar>
          </w:tcPr>
          <w:p>
            <w:r>
              <w:rPr>
                <w:rFonts w:ascii="Arial" w:cs="Arial" w:eastAsia="Arial" w:hAnsi="Arial"/>
                <w:b w:val="false"/>
                <w:bCs w:val="false"/>
                <w:color w:val="1C2D3E"/>
                <w:sz w:val="18"/>
                <w:szCs w:val="18"/>
              </w:rPr>
              <w:t xml:space="preserve">Before P5-S2 scope is frozen</w:t>
            </w:r>
          </w:p>
        </w:tc>
      </w:tr>
      <w:tr>
        <w:tc>
          <w:tcPr>
            <w:tcW w:type="dxa" w:w="4680"/>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Conduct minimum 5 real seller interviews</w:t>
            </w:r>
          </w:p>
        </w:tc>
        <w:tc>
          <w:tcPr>
            <w:tcW w:type="dxa" w:w="1872"/>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PO</w:t>
            </w:r>
          </w:p>
        </w:tc>
        <w:tc>
          <w:tcPr>
            <w:tcW w:type="dxa" w:w="2808"/>
            <w:shd w:fill="FFFFFF" w:val="solid"/>
            <w:tcMar>
              <w:top w:type="dxa" w:w="80"/>
              <w:left w:type="dxa" w:w="120"/>
              <w:bottom w:type="dxa" w:w="80"/>
              <w:right w:type="dxa" w:w="120"/>
            </w:tcMar>
          </w:tcPr>
          <w:p>
            <w:r>
              <w:rPr>
                <w:rFonts w:ascii="Arial" w:cs="Arial" w:eastAsia="Arial" w:hAnsi="Arial"/>
                <w:b w:val="false"/>
                <w:bCs w:val="false"/>
                <w:color w:val="1C2D3E"/>
                <w:sz w:val="18"/>
                <w:szCs w:val="18"/>
              </w:rPr>
              <w:t xml:space="preserve">Before P5-S3</w:t>
            </w:r>
          </w:p>
        </w:tc>
      </w:tr>
    </w:tbl>
    <w:p>
      <w:pPr>
        <w:spacing w:before="400"/>
      </w:pPr>
    </w:p>
    <w:p>
      <w:pPr>
        <w:pBdr>
          <w:bottom w:val="single" w:color="E8EDF4" w:sz="1"/>
        </w:pBdr>
        <w:spacing w:before="240" w:after="240"/>
      </w:pPr>
    </w:p>
    <w:p>
      <w:pPr>
        <w:spacing w:before="200"/>
      </w:pPr>
      <w:r>
        <w:rPr>
          <w:rFonts w:ascii="Arial" w:cs="Arial" w:eastAsia="Arial" w:hAnsi="Arial"/>
          <w:color w:val="5A6A7A"/>
          <w:sz w:val="16"/>
          <w:szCs w:val="16"/>
        </w:rPr>
        <w:t xml:space="preserve">PIM1 Connector-First Redesign  |  March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D3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2026-03-02T05:01:04.086Z</dcterms:created>
  <dcterms:modified xsi:type="dcterms:W3CDTF">2026-03-02T05:01:04.087Z</dcterms:modified>
</cp:coreProperties>
</file>

<file path=docProps/custom.xml><?xml version="1.0" encoding="utf-8"?>
<Properties xmlns="http://schemas.openxmlformats.org/officeDocument/2006/custom-properties" xmlns:vt="http://schemas.openxmlformats.org/officeDocument/2006/docPropsVTypes"/>
</file>