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JSL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JSL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Modelo_JSL_vazio.xlsx ·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reais de setembro/2026.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abas, menos a BD, são protegidas. Mesmo protegidas, os </w:t>
      </w:r>
      <w:r>
        <w:rPr>
          <w:rFonts w:ascii="Calibri" w:cs="Calibri" w:eastAsia="Calibri" w:hAnsi="Calibri"/>
          <w:b/>
          <w:bCs/>
        </w:rPr>
        <w:t xml:space="preserve">filtros continuam 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(jsl).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Excel: digite sempre na </w:t>
      </w:r>
      <w:r>
        <w:rPr>
          <w:rFonts w:ascii="Calibri" w:cs="Calibri" w:eastAsia="Calibri" w:hAnsi="Calibri"/>
          <w:b/>
          <w:bCs/>
        </w:rPr>
        <w:t xml:space="preserve">primeira linha vazia logo abaixo</w:t>
      </w:r>
      <w:r>
        <w:rPr>
          <w:rFonts w:ascii="Calibri" w:cs="Calibri" w:eastAsia="Calibri" w:hAnsi="Calibri"/>
        </w:rPr>
        <w:t xml:space="preserve"> da tabela. Ela cresce sozinha e leva junto formato, listas e validações.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(Contrato, Spot ou Cross): escolha na lista quando se aplicar.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 (células amarelas): uma linha por indicador, uma coluna "Todos" e uma coluna para cada cliente. O cabeçalho de cada cliente segue o cadastro da Config.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5.872 posições); com um cliente,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"Barry Callebaut").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jsl).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(padrão JSL (veículos, pallets e toneladas IN/OUT + NC, Ocupação e Gente)).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 (BD), a coluna da vaga já mostra o nome do cliente.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15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20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METAS DO MÊS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e 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a coluna da vaga fica sem nome; apague as metas antigas dela antes de reutilizar a vaga.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(JSL).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JSL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 (Spot/Cross). O card mostra só OCUPADA, sem contratada,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JSL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5.872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600"/>
        <w:gridCol w:w="19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  <w:tc>
          <w:tcPr>
            <w:tcW w:type="dxa" w:w="19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Barry Callebaut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GM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 (não se aplica)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Sem IN e sem Ocupação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Mondelez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Cross: só Posições Ocupadas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Nestlé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Spot: só Posições Ocupadas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PMB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15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Modelo_JSL_vazio.xlsx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 na BD ou nome diferente.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a meta na coluna do cliente.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jsl.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JSL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f7984fa64b725af249467ba0df6e362003b3cd1.png"/><Relationship Id="rId10" Type="http://schemas.openxmlformats.org/officeDocument/2006/relationships/image" Target="media/a4650f7bd1f820631598fa977d75d519e2e07828.png"/><Relationship Id="rId11" Type="http://schemas.openxmlformats.org/officeDocument/2006/relationships/image" Target="media/66a8d8ba382a8be1b8c66f019f09089c30d596b8.png"/><Relationship Id="rId12" Type="http://schemas.openxmlformats.org/officeDocument/2006/relationships/image" Target="media/94a3171318c4719b602277dd44a78574e624afc3.png"/><Relationship Id="rId13" Type="http://schemas.openxmlformats.org/officeDocument/2006/relationships/image" Target="media/7310d58405c5b6cdb8b3eb178d4553926fbfad9f.png"/><Relationship Id="rId14" Type="http://schemas.openxmlformats.org/officeDocument/2006/relationships/image" Target="media/437f29bc695aa78328401c432bc734463be34730.png"/><Relationship Id="rId15" Type="http://schemas.openxmlformats.org/officeDocument/2006/relationships/image" Target="media/54bf4277f1e7ab481d8d21f7c256c7136b967436.png"/><Relationship Id="rId16" Type="http://schemas.openxmlformats.org/officeDocument/2006/relationships/image" Target="media/8e1eafa6f102eae895f17a014b07caa033d60760.png"/><Relationship Id="rId17" Type="http://schemas.openxmlformats.org/officeDocument/2006/relationships/image" Target="media/1a08fe24a526bfa880274ca22860c7ddd8e8b27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JSL</dc:title>
  <dc:creator>Monitoramento Operacional</dc:creator>
  <cp:lastModifiedBy>Un-named</cp:lastModifiedBy>
  <cp:revision>1</cp:revision>
  <dcterms:created xsi:type="dcterms:W3CDTF">2026-10-02T15:51:48.969Z</dcterms:created>
  <dcterms:modified xsi:type="dcterms:W3CDTF">2026-10-02T15:51:48.969Z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