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8a6014"/>
          <w:sz w:val="16"/>
          <w:szCs w:val="16"/>
          <w:rtl w:val="0"/>
        </w:rPr>
        <w:t xml:space="preserve">ENGAGEMENT BRIEF  ·  PRE-CONTRACT</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BharatPath Build Brief</w:t>
      </w:r>
    </w:p>
    <w:p w:rsidR="00000000" w:rsidDel="00000000" w:rsidP="00000000" w:rsidRDefault="00000000" w:rsidRPr="00000000" w14:paraId="00000003">
      <w:pPr>
        <w:pStyle w:val="Subtitle"/>
        <w:rPr/>
      </w:pPr>
      <w:r w:rsidDel="00000000" w:rsidR="00000000" w:rsidRPr="00000000">
        <w:rPr>
          <w:rtl w:val="0"/>
        </w:rPr>
        <w:t xml:space="preserve">A three-sided hiring marketplace for India, built around a proprietary resume-derived candidate score. This is the full read of the scope as documented — plus the dependencies and unresolved decisions that have to be settled before anyone can put a number on it.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eef1f5" w:val="clear"/>
          </w:tcPr>
          <w:p w:rsidR="00000000" w:rsidDel="00000000" w:rsidP="00000000" w:rsidRDefault="00000000" w:rsidRPr="00000000" w14:paraId="00000004">
            <w:pPr>
              <w:spacing w:after="60" w:before="60" w:lineRule="auto"/>
              <w:rPr/>
            </w:pPr>
            <w:r w:rsidDel="00000000" w:rsidR="00000000" w:rsidRPr="00000000">
              <w:rPr>
                <w:rFonts w:ascii="Calibri" w:cs="Calibri" w:eastAsia="Calibri" w:hAnsi="Calibri"/>
                <w:b w:val="1"/>
                <w:bCs w:val="1"/>
                <w:color w:val="707c90"/>
                <w:sz w:val="15"/>
                <w:szCs w:val="15"/>
                <w:rtl w:val="0"/>
              </w:rPr>
              <w:t xml:space="preserve">SURFACES</w:t>
            </w:r>
            <w:r w:rsidDel="00000000" w:rsidR="00000000" w:rsidRPr="00000000">
              <w:rPr>
                <w:rtl w:val="0"/>
              </w:rPr>
            </w:r>
          </w:p>
        </w:tc>
        <w:tc>
          <w:tcPr>
            <w:shd w:fill="eef1f5" w:val="clear"/>
          </w:tcPr>
          <w:p w:rsidR="00000000" w:rsidDel="00000000" w:rsidP="00000000" w:rsidRDefault="00000000" w:rsidRPr="00000000" w14:paraId="00000005">
            <w:pPr>
              <w:spacing w:after="60" w:before="60" w:lineRule="auto"/>
              <w:rPr/>
            </w:pPr>
            <w:r w:rsidDel="00000000" w:rsidR="00000000" w:rsidRPr="00000000">
              <w:rPr>
                <w:rFonts w:ascii="Calibri" w:cs="Calibri" w:eastAsia="Calibri" w:hAnsi="Calibri"/>
                <w:b w:val="1"/>
                <w:bCs w:val="1"/>
                <w:color w:val="707c90"/>
                <w:sz w:val="15"/>
                <w:szCs w:val="15"/>
                <w:rtl w:val="0"/>
              </w:rPr>
              <w:t xml:space="preserve">SOURCE DOCUMENTS</w:t>
            </w:r>
            <w:r w:rsidDel="00000000" w:rsidR="00000000" w:rsidRPr="00000000">
              <w:rPr>
                <w:rtl w:val="0"/>
              </w:rPr>
            </w:r>
          </w:p>
        </w:tc>
        <w:tc>
          <w:tcPr>
            <w:shd w:fill="eef1f5" w:val="clear"/>
          </w:tcPr>
          <w:p w:rsidR="00000000" w:rsidDel="00000000" w:rsidP="00000000" w:rsidRDefault="00000000" w:rsidRPr="00000000" w14:paraId="00000006">
            <w:pPr>
              <w:spacing w:after="60" w:before="60" w:lineRule="auto"/>
              <w:rPr/>
            </w:pPr>
            <w:r w:rsidDel="00000000" w:rsidR="00000000" w:rsidRPr="00000000">
              <w:rPr>
                <w:rFonts w:ascii="Calibri" w:cs="Calibri" w:eastAsia="Calibri" w:hAnsi="Calibri"/>
                <w:b w:val="1"/>
                <w:bCs w:val="1"/>
                <w:color w:val="707c90"/>
                <w:sz w:val="15"/>
                <w:szCs w:val="15"/>
                <w:rtl w:val="0"/>
              </w:rPr>
              <w:t xml:space="preserve">CODE TODAY</w:t>
            </w:r>
            <w:r w:rsidDel="00000000" w:rsidR="00000000" w:rsidRPr="00000000">
              <w:rPr>
                <w:rtl w:val="0"/>
              </w:rPr>
            </w:r>
          </w:p>
        </w:tc>
        <w:tc>
          <w:tcPr>
            <w:shd w:fill="eef1f5" w:val="clear"/>
          </w:tcPr>
          <w:p w:rsidR="00000000" w:rsidDel="00000000" w:rsidP="00000000" w:rsidRDefault="00000000" w:rsidRPr="00000000" w14:paraId="00000007">
            <w:pPr>
              <w:spacing w:after="60" w:before="60" w:lineRule="auto"/>
              <w:rPr/>
            </w:pPr>
            <w:r w:rsidDel="00000000" w:rsidR="00000000" w:rsidRPr="00000000">
              <w:rPr>
                <w:rFonts w:ascii="Calibri" w:cs="Calibri" w:eastAsia="Calibri" w:hAnsi="Calibri"/>
                <w:b w:val="1"/>
                <w:bCs w:val="1"/>
                <w:color w:val="707c90"/>
                <w:sz w:val="15"/>
                <w:szCs w:val="15"/>
                <w:rtl w:val="0"/>
              </w:rPr>
              <w:t xml:space="preserve">TARGET REGION</w:t>
            </w:r>
            <w:r w:rsidDel="00000000" w:rsidR="00000000" w:rsidRPr="00000000">
              <w:rPr>
                <w:rtl w:val="0"/>
              </w:rPr>
            </w:r>
          </w:p>
        </w:tc>
        <w:tc>
          <w:tcPr>
            <w:shd w:fill="eef1f5" w:val="clear"/>
          </w:tcPr>
          <w:p w:rsidR="00000000" w:rsidDel="00000000" w:rsidP="00000000" w:rsidRDefault="00000000" w:rsidRPr="00000000" w14:paraId="00000008">
            <w:pPr>
              <w:spacing w:after="60" w:before="60" w:lineRule="auto"/>
              <w:rPr/>
            </w:pPr>
            <w:r w:rsidDel="00000000" w:rsidR="00000000" w:rsidRPr="00000000">
              <w:rPr>
                <w:rFonts w:ascii="Calibri" w:cs="Calibri" w:eastAsia="Calibri" w:hAnsi="Calibri"/>
                <w:b w:val="1"/>
                <w:bCs w:val="1"/>
                <w:color w:val="707c90"/>
                <w:sz w:val="15"/>
                <w:szCs w:val="15"/>
                <w:rtl w:val="0"/>
              </w:rPr>
              <w:t xml:space="preserve">BLOCKERS OPEN</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60" w:before="60" w:lineRule="auto"/>
              <w:rPr/>
            </w:pPr>
            <w:r w:rsidDel="00000000" w:rsidR="00000000" w:rsidRPr="00000000">
              <w:rPr>
                <w:rFonts w:ascii="Calibri" w:cs="Calibri" w:eastAsia="Calibri" w:hAnsi="Calibri"/>
                <w:color w:val="444f60"/>
                <w:sz w:val="19"/>
                <w:szCs w:val="19"/>
                <w:rtl w:val="0"/>
              </w:rPr>
              <w:t xml:space="preserve">4 clients, 1 backend</w:t>
            </w:r>
            <w:r w:rsidDel="00000000" w:rsidR="00000000" w:rsidRPr="00000000">
              <w:rPr>
                <w:rtl w:val="0"/>
              </w:rPr>
            </w:r>
          </w:p>
        </w:tc>
        <w:tc>
          <w:tcPr/>
          <w:p w:rsidR="00000000" w:rsidDel="00000000" w:rsidP="00000000" w:rsidRDefault="00000000" w:rsidRPr="00000000" w14:paraId="0000000A">
            <w:pPr>
              <w:spacing w:after="60" w:before="60" w:lineRule="auto"/>
              <w:rPr/>
            </w:pPr>
            <w:r w:rsidDel="00000000" w:rsidR="00000000" w:rsidRPr="00000000">
              <w:rPr>
                <w:rFonts w:ascii="Calibri" w:cs="Calibri" w:eastAsia="Calibri" w:hAnsi="Calibri"/>
                <w:color w:val="444f60"/>
                <w:sz w:val="19"/>
                <w:szCs w:val="19"/>
                <w:rtl w:val="0"/>
              </w:rPr>
              <w:t xml:space="preserve">PRD · SRS v3 · Outline</w:t>
            </w:r>
            <w:r w:rsidDel="00000000" w:rsidR="00000000" w:rsidRPr="00000000">
              <w:rPr>
                <w:rtl w:val="0"/>
              </w:rPr>
            </w:r>
          </w:p>
        </w:tc>
        <w:tc>
          <w:tcPr/>
          <w:p w:rsidR="00000000" w:rsidDel="00000000" w:rsidP="00000000" w:rsidRDefault="00000000" w:rsidRPr="00000000" w14:paraId="0000000B">
            <w:pPr>
              <w:spacing w:after="60" w:before="60" w:lineRule="auto"/>
              <w:rPr/>
            </w:pPr>
            <w:r w:rsidDel="00000000" w:rsidR="00000000" w:rsidRPr="00000000">
              <w:rPr>
                <w:rFonts w:ascii="Calibri" w:cs="Calibri" w:eastAsia="Calibri" w:hAnsi="Calibri"/>
                <w:color w:val="444f60"/>
                <w:sz w:val="19"/>
                <w:szCs w:val="19"/>
                <w:rtl w:val="0"/>
              </w:rPr>
              <w:t xml:space="preserve">None — day zero</w:t>
            </w:r>
            <w:r w:rsidDel="00000000" w:rsidR="00000000" w:rsidRPr="00000000">
              <w:rPr>
                <w:rtl w:val="0"/>
              </w:rPr>
            </w:r>
          </w:p>
        </w:tc>
        <w:tc>
          <w:tcPr/>
          <w:p w:rsidR="00000000" w:rsidDel="00000000" w:rsidP="00000000" w:rsidRDefault="00000000" w:rsidRPr="00000000" w14:paraId="0000000C">
            <w:pPr>
              <w:spacing w:after="60" w:before="60" w:lineRule="auto"/>
              <w:rPr/>
            </w:pPr>
            <w:r w:rsidDel="00000000" w:rsidR="00000000" w:rsidRPr="00000000">
              <w:rPr>
                <w:rFonts w:ascii="Calibri" w:cs="Calibri" w:eastAsia="Calibri" w:hAnsi="Calibri"/>
                <w:color w:val="444f60"/>
                <w:sz w:val="19"/>
                <w:szCs w:val="19"/>
                <w:rtl w:val="0"/>
              </w:rPr>
              <w:t xml:space="preserve">AWS ap-south-1</w:t>
            </w:r>
            <w:r w:rsidDel="00000000" w:rsidR="00000000" w:rsidRPr="00000000">
              <w:rPr>
                <w:rtl w:val="0"/>
              </w:rPr>
            </w:r>
          </w:p>
        </w:tc>
        <w:tc>
          <w:tcPr/>
          <w:p w:rsidR="00000000" w:rsidDel="00000000" w:rsidP="00000000" w:rsidRDefault="00000000" w:rsidRPr="00000000" w14:paraId="0000000D">
            <w:pPr>
              <w:spacing w:after="60" w:before="60" w:lineRule="auto"/>
              <w:rPr/>
            </w:pPr>
            <w:r w:rsidDel="00000000" w:rsidR="00000000" w:rsidRPr="00000000">
              <w:rPr>
                <w:rFonts w:ascii="Calibri" w:cs="Calibri" w:eastAsia="Calibri" w:hAnsi="Calibri"/>
                <w:color w:val="444f60"/>
                <w:sz w:val="19"/>
                <w:szCs w:val="19"/>
                <w:rtl w:val="0"/>
              </w:rPr>
              <w:t xml:space="preserve">2 critical, 4 decisions</w:t>
            </w:r>
            <w:r w:rsidDel="00000000" w:rsidR="00000000" w:rsidRPr="00000000">
              <w:rPr>
                <w:rtl w:val="0"/>
              </w:rPr>
            </w:r>
          </w:p>
        </w:tc>
      </w:tr>
    </w:tbl>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Contents</w:t>
      </w:r>
    </w:p>
    <w:p w:rsidR="00000000" w:rsidDel="00000000" w:rsidP="00000000" w:rsidRDefault="00000000" w:rsidRPr="00000000" w14:paraId="00000010">
      <w:pPr>
        <w:spacing w:after="20" w:lineRule="auto"/>
        <w:ind w:left="202" w:firstLine="0"/>
        <w:rPr/>
      </w:pPr>
      <w:r w:rsidDel="00000000" w:rsidR="00000000" w:rsidRPr="00000000">
        <w:rPr>
          <w:rFonts w:ascii="Consolas" w:cs="Consolas" w:eastAsia="Consolas" w:hAnsi="Consolas"/>
          <w:color w:val="8a6014"/>
          <w:sz w:val="18"/>
          <w:szCs w:val="18"/>
          <w:rtl w:val="0"/>
        </w:rPr>
        <w:t xml:space="preserve">01   </w:t>
      </w:r>
      <w:r w:rsidDel="00000000" w:rsidR="00000000" w:rsidRPr="00000000">
        <w:rPr>
          <w:color w:val="444f60"/>
          <w:sz w:val="20"/>
          <w:szCs w:val="20"/>
          <w:rtl w:val="0"/>
        </w:rPr>
        <w:t xml:space="preserve">The product</w:t>
      </w:r>
      <w:r w:rsidDel="00000000" w:rsidR="00000000" w:rsidRPr="00000000">
        <w:rPr>
          <w:rtl w:val="0"/>
        </w:rPr>
      </w:r>
    </w:p>
    <w:p w:rsidR="00000000" w:rsidDel="00000000" w:rsidP="00000000" w:rsidRDefault="00000000" w:rsidRPr="00000000" w14:paraId="00000011">
      <w:pPr>
        <w:spacing w:after="20" w:lineRule="auto"/>
        <w:ind w:left="202" w:firstLine="0"/>
        <w:rPr/>
      </w:pPr>
      <w:r w:rsidDel="00000000" w:rsidR="00000000" w:rsidRPr="00000000">
        <w:rPr>
          <w:rFonts w:ascii="Consolas" w:cs="Consolas" w:eastAsia="Consolas" w:hAnsi="Consolas"/>
          <w:color w:val="8a6014"/>
          <w:sz w:val="18"/>
          <w:szCs w:val="18"/>
          <w:rtl w:val="0"/>
        </w:rPr>
        <w:t xml:space="preserve">02   </w:t>
      </w:r>
      <w:r w:rsidDel="00000000" w:rsidR="00000000" w:rsidRPr="00000000">
        <w:rPr>
          <w:color w:val="444f60"/>
          <w:sz w:val="20"/>
          <w:szCs w:val="20"/>
          <w:rtl w:val="0"/>
        </w:rPr>
        <w:t xml:space="preserve">The nine hard rules</w:t>
      </w:r>
      <w:r w:rsidDel="00000000" w:rsidR="00000000" w:rsidRPr="00000000">
        <w:rPr>
          <w:rtl w:val="0"/>
        </w:rPr>
      </w:r>
    </w:p>
    <w:p w:rsidR="00000000" w:rsidDel="00000000" w:rsidP="00000000" w:rsidRDefault="00000000" w:rsidRPr="00000000" w14:paraId="00000012">
      <w:pPr>
        <w:spacing w:after="20" w:lineRule="auto"/>
        <w:ind w:left="202" w:firstLine="0"/>
        <w:rPr/>
      </w:pPr>
      <w:r w:rsidDel="00000000" w:rsidR="00000000" w:rsidRPr="00000000">
        <w:rPr>
          <w:rFonts w:ascii="Consolas" w:cs="Consolas" w:eastAsia="Consolas" w:hAnsi="Consolas"/>
          <w:color w:val="8a6014"/>
          <w:sz w:val="18"/>
          <w:szCs w:val="18"/>
          <w:rtl w:val="0"/>
        </w:rPr>
        <w:t xml:space="preserve">03   </w:t>
      </w:r>
      <w:r w:rsidDel="00000000" w:rsidR="00000000" w:rsidRPr="00000000">
        <w:rPr>
          <w:color w:val="444f60"/>
          <w:sz w:val="20"/>
          <w:szCs w:val="20"/>
          <w:rtl w:val="0"/>
        </w:rPr>
        <w:t xml:space="preserve">End-to-end flows</w:t>
      </w:r>
      <w:r w:rsidDel="00000000" w:rsidR="00000000" w:rsidRPr="00000000">
        <w:rPr>
          <w:rtl w:val="0"/>
        </w:rPr>
      </w:r>
    </w:p>
    <w:p w:rsidR="00000000" w:rsidDel="00000000" w:rsidP="00000000" w:rsidRDefault="00000000" w:rsidRPr="00000000" w14:paraId="00000013">
      <w:pPr>
        <w:spacing w:after="20" w:lineRule="auto"/>
        <w:ind w:left="202" w:firstLine="0"/>
        <w:rPr/>
      </w:pPr>
      <w:r w:rsidDel="00000000" w:rsidR="00000000" w:rsidRPr="00000000">
        <w:rPr>
          <w:rFonts w:ascii="Consolas" w:cs="Consolas" w:eastAsia="Consolas" w:hAnsi="Consolas"/>
          <w:color w:val="8a6014"/>
          <w:sz w:val="18"/>
          <w:szCs w:val="18"/>
          <w:rtl w:val="0"/>
        </w:rPr>
        <w:t xml:space="preserve">04   </w:t>
      </w:r>
      <w:r w:rsidDel="00000000" w:rsidR="00000000" w:rsidRPr="00000000">
        <w:rPr>
          <w:color w:val="444f60"/>
          <w:sz w:val="20"/>
          <w:szCs w:val="20"/>
          <w:rtl w:val="0"/>
        </w:rPr>
        <w:t xml:space="preserve">Authentication</w:t>
      </w:r>
      <w:r w:rsidDel="00000000" w:rsidR="00000000" w:rsidRPr="00000000">
        <w:rPr>
          <w:rtl w:val="0"/>
        </w:rPr>
      </w:r>
    </w:p>
    <w:p w:rsidR="00000000" w:rsidDel="00000000" w:rsidP="00000000" w:rsidRDefault="00000000" w:rsidRPr="00000000" w14:paraId="00000014">
      <w:pPr>
        <w:spacing w:after="20" w:lineRule="auto"/>
        <w:ind w:left="202" w:firstLine="0"/>
        <w:rPr/>
      </w:pPr>
      <w:r w:rsidDel="00000000" w:rsidR="00000000" w:rsidRPr="00000000">
        <w:rPr>
          <w:rFonts w:ascii="Consolas" w:cs="Consolas" w:eastAsia="Consolas" w:hAnsi="Consolas"/>
          <w:color w:val="8a6014"/>
          <w:sz w:val="18"/>
          <w:szCs w:val="18"/>
          <w:rtl w:val="0"/>
        </w:rPr>
        <w:t xml:space="preserve">05   </w:t>
      </w:r>
      <w:r w:rsidDel="00000000" w:rsidR="00000000" w:rsidRPr="00000000">
        <w:rPr>
          <w:color w:val="444f60"/>
          <w:sz w:val="20"/>
          <w:szCs w:val="20"/>
          <w:rtl w:val="0"/>
        </w:rPr>
        <w:t xml:space="preserve">AWS architecture</w:t>
      </w:r>
      <w:r w:rsidDel="00000000" w:rsidR="00000000" w:rsidRPr="00000000">
        <w:rPr>
          <w:rtl w:val="0"/>
        </w:rPr>
      </w:r>
    </w:p>
    <w:p w:rsidR="00000000" w:rsidDel="00000000" w:rsidP="00000000" w:rsidRDefault="00000000" w:rsidRPr="00000000" w14:paraId="00000015">
      <w:pPr>
        <w:spacing w:after="20" w:lineRule="auto"/>
        <w:ind w:left="202" w:firstLine="0"/>
        <w:rPr/>
      </w:pPr>
      <w:r w:rsidDel="00000000" w:rsidR="00000000" w:rsidRPr="00000000">
        <w:rPr>
          <w:rFonts w:ascii="Consolas" w:cs="Consolas" w:eastAsia="Consolas" w:hAnsi="Consolas"/>
          <w:color w:val="8a6014"/>
          <w:sz w:val="18"/>
          <w:szCs w:val="18"/>
          <w:rtl w:val="0"/>
        </w:rPr>
        <w:t xml:space="preserve">06   </w:t>
      </w:r>
      <w:r w:rsidDel="00000000" w:rsidR="00000000" w:rsidRPr="00000000">
        <w:rPr>
          <w:color w:val="444f60"/>
          <w:sz w:val="20"/>
          <w:szCs w:val="20"/>
          <w:rtl w:val="0"/>
        </w:rPr>
        <w:t xml:space="preserve">Client dependencies</w:t>
      </w:r>
      <w:r w:rsidDel="00000000" w:rsidR="00000000" w:rsidRPr="00000000">
        <w:rPr>
          <w:rtl w:val="0"/>
        </w:rPr>
      </w:r>
    </w:p>
    <w:p w:rsidR="00000000" w:rsidDel="00000000" w:rsidP="00000000" w:rsidRDefault="00000000" w:rsidRPr="00000000" w14:paraId="00000016">
      <w:pPr>
        <w:spacing w:after="20" w:lineRule="auto"/>
        <w:ind w:left="202" w:firstLine="0"/>
        <w:rPr/>
      </w:pPr>
      <w:r w:rsidDel="00000000" w:rsidR="00000000" w:rsidRPr="00000000">
        <w:rPr>
          <w:rFonts w:ascii="Consolas" w:cs="Consolas" w:eastAsia="Consolas" w:hAnsi="Consolas"/>
          <w:color w:val="8a6014"/>
          <w:sz w:val="18"/>
          <w:szCs w:val="18"/>
          <w:rtl w:val="0"/>
        </w:rPr>
        <w:t xml:space="preserve">07   </w:t>
      </w:r>
      <w:r w:rsidDel="00000000" w:rsidR="00000000" w:rsidRPr="00000000">
        <w:rPr>
          <w:color w:val="444f60"/>
          <w:sz w:val="20"/>
          <w:szCs w:val="20"/>
          <w:rtl w:val="0"/>
        </w:rPr>
        <w:t xml:space="preserve">Open questions</w:t>
      </w:r>
      <w:r w:rsidDel="00000000" w:rsidR="00000000" w:rsidRPr="00000000">
        <w:rPr>
          <w:rtl w:val="0"/>
        </w:rPr>
      </w:r>
    </w:p>
    <w:p w:rsidR="00000000" w:rsidDel="00000000" w:rsidP="00000000" w:rsidRDefault="00000000" w:rsidRPr="00000000" w14:paraId="00000017">
      <w:pPr>
        <w:spacing w:after="20" w:lineRule="auto"/>
        <w:ind w:left="202" w:firstLine="0"/>
        <w:rPr/>
      </w:pPr>
      <w:r w:rsidDel="00000000" w:rsidR="00000000" w:rsidRPr="00000000">
        <w:rPr>
          <w:rFonts w:ascii="Consolas" w:cs="Consolas" w:eastAsia="Consolas" w:hAnsi="Consolas"/>
          <w:color w:val="8a6014"/>
          <w:sz w:val="18"/>
          <w:szCs w:val="18"/>
          <w:rtl w:val="0"/>
        </w:rPr>
        <w:t xml:space="preserve">08   </w:t>
      </w:r>
      <w:r w:rsidDel="00000000" w:rsidR="00000000" w:rsidRPr="00000000">
        <w:rPr>
          <w:color w:val="444f60"/>
          <w:sz w:val="20"/>
          <w:szCs w:val="20"/>
          <w:rtl w:val="0"/>
        </w:rPr>
        <w:t xml:space="preserve">Scale and phasing</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The product</w:t>
      </w:r>
    </w:p>
    <w:p w:rsidR="00000000" w:rsidDel="00000000" w:rsidP="00000000" w:rsidRDefault="00000000" w:rsidRPr="00000000" w14:paraId="0000001A">
      <w:pPr>
        <w:spacing w:after="40" w:lineRule="auto"/>
        <w:rPr/>
      </w:pPr>
      <w:r w:rsidDel="00000000" w:rsidR="00000000" w:rsidRPr="00000000">
        <w:rPr>
          <w:b w:val="0"/>
          <w:bCs w:val="0"/>
          <w:i w:val="1"/>
          <w:iCs w:val="1"/>
          <w:color w:val="707c90"/>
          <w:sz w:val="19"/>
          <w:szCs w:val="19"/>
          <w:rtl w:val="0"/>
        </w:rPr>
        <w:t xml:space="preserve">What is being built, for whom, and where the money comes from.</w:t>
      </w:r>
      <w:r w:rsidDel="00000000" w:rsidR="00000000" w:rsidRPr="00000000">
        <w:rPr>
          <w:rtl w:val="0"/>
        </w:rPr>
      </w:r>
    </w:p>
    <w:p w:rsidR="00000000" w:rsidDel="00000000" w:rsidP="00000000" w:rsidRDefault="00000000" w:rsidRPr="00000000" w14:paraId="0000001B">
      <w:pPr>
        <w:pBdr>
          <w:bottom w:color="c8ceda" w:space="0" w:sz="6" w:val="single"/>
        </w:pBdr>
        <w:spacing w:after="160" w:before="8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rPr>
          <w:b w:val="0"/>
          <w:bCs w:val="0"/>
          <w:i w:val="0"/>
          <w:iCs w:val="0"/>
          <w:rtl w:val="0"/>
        </w:rPr>
        <w:t xml:space="preserve">BharatPath connects three groups around a single trust signal. A candidate uploads a resume and receives an explainable score out of 999, free. Employers pay to search that pool and to unlock individual candidates. Colleges get aggregate visibility into their students' outcomes. An internal operations team polices verification, integrity and disputes across all three.</w:t>
      </w:r>
      <w:r w:rsidDel="00000000" w:rsidR="00000000" w:rsidRPr="00000000">
        <w:rPr>
          <w:rtl w:val="0"/>
        </w:rPr>
      </w:r>
    </w:p>
    <w:p w:rsidR="00000000" w:rsidDel="00000000" w:rsidP="00000000" w:rsidRDefault="00000000" w:rsidRPr="00000000" w14:paraId="0000001D">
      <w:pPr>
        <w:rPr/>
      </w:pPr>
      <w:r w:rsidDel="00000000" w:rsidR="00000000" w:rsidRPr="00000000">
        <w:rPr>
          <w:b w:val="0"/>
          <w:bCs w:val="0"/>
          <w:i w:val="0"/>
          <w:iCs w:val="0"/>
          <w:rtl w:val="0"/>
        </w:rPr>
        <w:t xml:space="preserve">The product targets India specifically: vernacular localization, UPI payments, GSTIN-style business verification, and performance on low-end Android over slow networks are all in scope as primary requirements, not nice-to-haves.</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The four surfaces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ef1f5" w:val="clear"/>
          </w:tcPr>
          <w:p w:rsidR="00000000" w:rsidDel="00000000" w:rsidP="00000000" w:rsidRDefault="00000000" w:rsidRPr="00000000" w14:paraId="0000001F">
            <w:pPr>
              <w:spacing w:after="60" w:before="60" w:lineRule="auto"/>
              <w:rPr/>
            </w:pPr>
            <w:r w:rsidDel="00000000" w:rsidR="00000000" w:rsidRPr="00000000">
              <w:rPr>
                <w:rFonts w:ascii="Calibri" w:cs="Calibri" w:eastAsia="Calibri" w:hAnsi="Calibri"/>
                <w:b w:val="1"/>
                <w:bCs w:val="1"/>
                <w:color w:val="707c90"/>
                <w:sz w:val="15"/>
                <w:szCs w:val="15"/>
                <w:rtl w:val="0"/>
              </w:rPr>
              <w:t xml:space="preserve">SURFACE</w:t>
            </w:r>
            <w:r w:rsidDel="00000000" w:rsidR="00000000" w:rsidRPr="00000000">
              <w:rPr>
                <w:rtl w:val="0"/>
              </w:rPr>
            </w:r>
          </w:p>
        </w:tc>
        <w:tc>
          <w:tcPr>
            <w:shd w:fill="eef1f5" w:val="clear"/>
          </w:tcPr>
          <w:p w:rsidR="00000000" w:rsidDel="00000000" w:rsidP="00000000" w:rsidRDefault="00000000" w:rsidRPr="00000000" w14:paraId="00000020">
            <w:pPr>
              <w:spacing w:after="60" w:before="60" w:lineRule="auto"/>
              <w:rPr/>
            </w:pPr>
            <w:r w:rsidDel="00000000" w:rsidR="00000000" w:rsidRPr="00000000">
              <w:rPr>
                <w:rFonts w:ascii="Calibri" w:cs="Calibri" w:eastAsia="Calibri" w:hAnsi="Calibri"/>
                <w:b w:val="1"/>
                <w:bCs w:val="1"/>
                <w:color w:val="707c90"/>
                <w:sz w:val="15"/>
                <w:szCs w:val="15"/>
                <w:rtl w:val="0"/>
              </w:rPr>
              <w:t xml:space="preserve">USERS</w:t>
            </w:r>
            <w:r w:rsidDel="00000000" w:rsidR="00000000" w:rsidRPr="00000000">
              <w:rPr>
                <w:rtl w:val="0"/>
              </w:rPr>
            </w:r>
          </w:p>
        </w:tc>
        <w:tc>
          <w:tcPr>
            <w:shd w:fill="eef1f5" w:val="clear"/>
          </w:tcPr>
          <w:p w:rsidR="00000000" w:rsidDel="00000000" w:rsidP="00000000" w:rsidRDefault="00000000" w:rsidRPr="00000000" w14:paraId="00000021">
            <w:pPr>
              <w:spacing w:after="60" w:before="60" w:lineRule="auto"/>
              <w:rPr/>
            </w:pPr>
            <w:r w:rsidDel="00000000" w:rsidR="00000000" w:rsidRPr="00000000">
              <w:rPr>
                <w:rFonts w:ascii="Calibri" w:cs="Calibri" w:eastAsia="Calibri" w:hAnsi="Calibri"/>
                <w:b w:val="1"/>
                <w:bCs w:val="1"/>
                <w:color w:val="707c90"/>
                <w:sz w:val="15"/>
                <w:szCs w:val="15"/>
                <w:rtl w:val="0"/>
              </w:rPr>
              <w:t xml:space="preserve">PLATFORM</w:t>
            </w:r>
            <w:r w:rsidDel="00000000" w:rsidR="00000000" w:rsidRPr="00000000">
              <w:rPr>
                <w:rtl w:val="0"/>
              </w:rPr>
            </w:r>
          </w:p>
        </w:tc>
        <w:tc>
          <w:tcPr>
            <w:shd w:fill="eef1f5" w:val="clear"/>
          </w:tcPr>
          <w:p w:rsidR="00000000" w:rsidDel="00000000" w:rsidP="00000000" w:rsidRDefault="00000000" w:rsidRPr="00000000" w14:paraId="00000022">
            <w:pPr>
              <w:spacing w:after="60" w:before="60" w:lineRule="auto"/>
              <w:rPr/>
            </w:pPr>
            <w:r w:rsidDel="00000000" w:rsidR="00000000" w:rsidRPr="00000000">
              <w:rPr>
                <w:rFonts w:ascii="Calibri" w:cs="Calibri" w:eastAsia="Calibri" w:hAnsi="Calibri"/>
                <w:b w:val="1"/>
                <w:bCs w:val="1"/>
                <w:color w:val="707c90"/>
                <w:sz w:val="15"/>
                <w:szCs w:val="15"/>
                <w:rtl w:val="0"/>
              </w:rPr>
              <w:t xml:space="preserve">CORE JOB</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60" w:before="60" w:lineRule="auto"/>
              <w:rPr/>
            </w:pPr>
            <w:r w:rsidDel="00000000" w:rsidR="00000000" w:rsidRPr="00000000">
              <w:rPr>
                <w:rFonts w:ascii="Calibri" w:cs="Calibri" w:eastAsia="Calibri" w:hAnsi="Calibri"/>
                <w:b w:val="1"/>
                <w:bCs w:val="1"/>
                <w:color w:val="141922"/>
                <w:sz w:val="19"/>
                <w:szCs w:val="19"/>
                <w:rtl w:val="0"/>
              </w:rPr>
              <w:t xml:space="preserve">Candidate App</w:t>
            </w:r>
            <w:r w:rsidDel="00000000" w:rsidR="00000000" w:rsidRPr="00000000">
              <w:rPr>
                <w:rtl w:val="0"/>
              </w:rPr>
            </w:r>
          </w:p>
        </w:tc>
        <w:tc>
          <w:tcPr/>
          <w:p w:rsidR="00000000" w:rsidDel="00000000" w:rsidP="00000000" w:rsidRDefault="00000000" w:rsidRPr="00000000" w14:paraId="00000024">
            <w:pPr>
              <w:spacing w:after="60" w:before="60" w:lineRule="auto"/>
              <w:rPr/>
            </w:pPr>
            <w:r w:rsidDel="00000000" w:rsidR="00000000" w:rsidRPr="00000000">
              <w:rPr>
                <w:rFonts w:ascii="Calibri" w:cs="Calibri" w:eastAsia="Calibri" w:hAnsi="Calibri"/>
                <w:color w:val="444f60"/>
                <w:sz w:val="19"/>
                <w:szCs w:val="19"/>
                <w:rtl w:val="0"/>
              </w:rPr>
              <w:t xml:space="preserve">Job seekers</w:t>
            </w:r>
            <w:r w:rsidDel="00000000" w:rsidR="00000000" w:rsidRPr="00000000">
              <w:rPr>
                <w:rtl w:val="0"/>
              </w:rPr>
            </w:r>
          </w:p>
        </w:tc>
        <w:tc>
          <w:tcPr/>
          <w:p w:rsidR="00000000" w:rsidDel="00000000" w:rsidP="00000000" w:rsidRDefault="00000000" w:rsidRPr="00000000" w14:paraId="00000025">
            <w:pPr>
              <w:spacing w:after="60" w:before="60" w:lineRule="auto"/>
              <w:rPr/>
            </w:pPr>
            <w:r w:rsidDel="00000000" w:rsidR="00000000" w:rsidRPr="00000000">
              <w:rPr>
                <w:rFonts w:ascii="Calibri" w:cs="Calibri" w:eastAsia="Calibri" w:hAnsi="Calibri"/>
                <w:color w:val="444f60"/>
                <w:sz w:val="19"/>
                <w:szCs w:val="19"/>
                <w:rtl w:val="0"/>
              </w:rPr>
              <w:t xml:space="preserve">Android + iOS, phone-first</w:t>
            </w:r>
            <w:r w:rsidDel="00000000" w:rsidR="00000000" w:rsidRPr="00000000">
              <w:rPr>
                <w:rtl w:val="0"/>
              </w:rPr>
            </w:r>
          </w:p>
        </w:tc>
        <w:tc>
          <w:tcPr/>
          <w:p w:rsidR="00000000" w:rsidDel="00000000" w:rsidP="00000000" w:rsidRDefault="00000000" w:rsidRPr="00000000" w14:paraId="00000026">
            <w:pPr>
              <w:spacing w:after="60" w:before="60" w:lineRule="auto"/>
              <w:rPr/>
            </w:pPr>
            <w:r w:rsidDel="00000000" w:rsidR="00000000" w:rsidRPr="00000000">
              <w:rPr>
                <w:rFonts w:ascii="Calibri" w:cs="Calibri" w:eastAsia="Calibri" w:hAnsi="Calibri"/>
                <w:color w:val="444f60"/>
                <w:sz w:val="19"/>
                <w:szCs w:val="19"/>
                <w:rtl w:val="0"/>
              </w:rPr>
              <w:t xml:space="preserve">Resume → score → jobs → apply → track</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60" w:before="60" w:lineRule="auto"/>
              <w:rPr/>
            </w:pPr>
            <w:r w:rsidDel="00000000" w:rsidR="00000000" w:rsidRPr="00000000">
              <w:rPr>
                <w:rFonts w:ascii="Calibri" w:cs="Calibri" w:eastAsia="Calibri" w:hAnsi="Calibri"/>
                <w:b w:val="1"/>
                <w:bCs w:val="1"/>
                <w:color w:val="141922"/>
                <w:sz w:val="19"/>
                <w:szCs w:val="19"/>
                <w:rtl w:val="0"/>
              </w:rPr>
              <w:t xml:space="preserve">Employer Console</w:t>
            </w:r>
            <w:r w:rsidDel="00000000" w:rsidR="00000000" w:rsidRPr="00000000">
              <w:rPr>
                <w:rtl w:val="0"/>
              </w:rPr>
            </w:r>
          </w:p>
        </w:tc>
        <w:tc>
          <w:tcPr/>
          <w:p w:rsidR="00000000" w:rsidDel="00000000" w:rsidP="00000000" w:rsidRDefault="00000000" w:rsidRPr="00000000" w14:paraId="00000028">
            <w:pPr>
              <w:spacing w:after="60" w:before="60" w:lineRule="auto"/>
              <w:rPr/>
            </w:pPr>
            <w:r w:rsidDel="00000000" w:rsidR="00000000" w:rsidRPr="00000000">
              <w:rPr>
                <w:rFonts w:ascii="Calibri" w:cs="Calibri" w:eastAsia="Calibri" w:hAnsi="Calibri"/>
                <w:color w:val="444f60"/>
                <w:sz w:val="19"/>
                <w:szCs w:val="19"/>
                <w:rtl w:val="0"/>
              </w:rPr>
              <w:t xml:space="preserve">Small/medium businesses</w:t>
            </w:r>
            <w:r w:rsidDel="00000000" w:rsidR="00000000" w:rsidRPr="00000000">
              <w:rPr>
                <w:rtl w:val="0"/>
              </w:rPr>
            </w:r>
          </w:p>
        </w:tc>
        <w:tc>
          <w:tcPr/>
          <w:p w:rsidR="00000000" w:rsidDel="00000000" w:rsidP="00000000" w:rsidRDefault="00000000" w:rsidRPr="00000000" w14:paraId="00000029">
            <w:pPr>
              <w:spacing w:after="60" w:before="60" w:lineRule="auto"/>
              <w:rPr/>
            </w:pPr>
            <w:r w:rsidDel="00000000" w:rsidR="00000000" w:rsidRPr="00000000">
              <w:rPr>
                <w:rFonts w:ascii="Calibri" w:cs="Calibri" w:eastAsia="Calibri" w:hAnsi="Calibri"/>
                <w:color w:val="444f60"/>
                <w:sz w:val="19"/>
                <w:szCs w:val="19"/>
                <w:rtl w:val="0"/>
              </w:rPr>
              <w:t xml:space="preserve">Desktop web</w:t>
            </w:r>
            <w:r w:rsidDel="00000000" w:rsidR="00000000" w:rsidRPr="00000000">
              <w:rPr>
                <w:rtl w:val="0"/>
              </w:rPr>
            </w:r>
          </w:p>
        </w:tc>
        <w:tc>
          <w:tcPr/>
          <w:p w:rsidR="00000000" w:rsidDel="00000000" w:rsidP="00000000" w:rsidRDefault="00000000" w:rsidRPr="00000000" w14:paraId="0000002A">
            <w:pPr>
              <w:spacing w:after="60" w:before="60" w:lineRule="auto"/>
              <w:rPr/>
            </w:pPr>
            <w:r w:rsidDel="00000000" w:rsidR="00000000" w:rsidRPr="00000000">
              <w:rPr>
                <w:rFonts w:ascii="Calibri" w:cs="Calibri" w:eastAsia="Calibri" w:hAnsi="Calibri"/>
                <w:color w:val="444f60"/>
                <w:sz w:val="19"/>
                <w:szCs w:val="19"/>
                <w:rtl w:val="0"/>
              </w:rPr>
              <w:t xml:space="preserve">KYB → post jobs → pipeline → search &amp; unlock</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60" w:before="60" w:lineRule="auto"/>
              <w:rPr/>
            </w:pPr>
            <w:r w:rsidDel="00000000" w:rsidR="00000000" w:rsidRPr="00000000">
              <w:rPr>
                <w:rFonts w:ascii="Calibri" w:cs="Calibri" w:eastAsia="Calibri" w:hAnsi="Calibri"/>
                <w:b w:val="1"/>
                <w:bCs w:val="1"/>
                <w:color w:val="141922"/>
                <w:sz w:val="19"/>
                <w:szCs w:val="19"/>
                <w:rtl w:val="0"/>
              </w:rPr>
              <w:t xml:space="preserve">College Console</w:t>
            </w:r>
            <w:r w:rsidDel="00000000" w:rsidR="00000000" w:rsidRPr="00000000">
              <w:rPr>
                <w:rtl w:val="0"/>
              </w:rPr>
            </w:r>
          </w:p>
        </w:tc>
        <w:tc>
          <w:tcPr/>
          <w:p w:rsidR="00000000" w:rsidDel="00000000" w:rsidP="00000000" w:rsidRDefault="00000000" w:rsidRPr="00000000" w14:paraId="0000002C">
            <w:pPr>
              <w:spacing w:after="60" w:before="60" w:lineRule="auto"/>
              <w:rPr/>
            </w:pPr>
            <w:r w:rsidDel="00000000" w:rsidR="00000000" w:rsidRPr="00000000">
              <w:rPr>
                <w:rFonts w:ascii="Calibri" w:cs="Calibri" w:eastAsia="Calibri" w:hAnsi="Calibri"/>
                <w:color w:val="444f60"/>
                <w:sz w:val="19"/>
                <w:szCs w:val="19"/>
                <w:rtl w:val="0"/>
              </w:rPr>
              <w:t xml:space="preserve">Colleges, training institutes</w:t>
            </w:r>
            <w:r w:rsidDel="00000000" w:rsidR="00000000" w:rsidRPr="00000000">
              <w:rPr>
                <w:rtl w:val="0"/>
              </w:rPr>
            </w:r>
          </w:p>
        </w:tc>
        <w:tc>
          <w:tcPr/>
          <w:p w:rsidR="00000000" w:rsidDel="00000000" w:rsidP="00000000" w:rsidRDefault="00000000" w:rsidRPr="00000000" w14:paraId="0000002D">
            <w:pPr>
              <w:spacing w:after="60" w:before="60" w:lineRule="auto"/>
              <w:rPr/>
            </w:pPr>
            <w:r w:rsidDel="00000000" w:rsidR="00000000" w:rsidRPr="00000000">
              <w:rPr>
                <w:rFonts w:ascii="Calibri" w:cs="Calibri" w:eastAsia="Calibri" w:hAnsi="Calibri"/>
                <w:color w:val="444f60"/>
                <w:sz w:val="19"/>
                <w:szCs w:val="19"/>
                <w:rtl w:val="0"/>
              </w:rPr>
              <w:t xml:space="preserve">Desktop web</w:t>
            </w:r>
            <w:r w:rsidDel="00000000" w:rsidR="00000000" w:rsidRPr="00000000">
              <w:rPr>
                <w:rtl w:val="0"/>
              </w:rPr>
            </w:r>
          </w:p>
        </w:tc>
        <w:tc>
          <w:tcPr/>
          <w:p w:rsidR="00000000" w:rsidDel="00000000" w:rsidP="00000000" w:rsidRDefault="00000000" w:rsidRPr="00000000" w14:paraId="0000002E">
            <w:pPr>
              <w:spacing w:after="60" w:before="60" w:lineRule="auto"/>
              <w:rPr/>
            </w:pPr>
            <w:r w:rsidDel="00000000" w:rsidR="00000000" w:rsidRPr="00000000">
              <w:rPr>
                <w:rFonts w:ascii="Calibri" w:cs="Calibri" w:eastAsia="Calibri" w:hAnsi="Calibri"/>
                <w:color w:val="444f60"/>
                <w:sz w:val="19"/>
                <w:szCs w:val="19"/>
                <w:rtl w:val="0"/>
              </w:rPr>
              <w:t xml:space="preserve">Roster upload → student consent → cohort analytics</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60" w:before="60" w:lineRule="auto"/>
              <w:rPr/>
            </w:pPr>
            <w:r w:rsidDel="00000000" w:rsidR="00000000" w:rsidRPr="00000000">
              <w:rPr>
                <w:rFonts w:ascii="Calibri" w:cs="Calibri" w:eastAsia="Calibri" w:hAnsi="Calibri"/>
                <w:b w:val="1"/>
                <w:bCs w:val="1"/>
                <w:color w:val="141922"/>
                <w:sz w:val="19"/>
                <w:szCs w:val="19"/>
                <w:rtl w:val="0"/>
              </w:rPr>
              <w:t xml:space="preserve">Admin Console</w:t>
            </w:r>
            <w:r w:rsidDel="00000000" w:rsidR="00000000" w:rsidRPr="00000000">
              <w:rPr>
                <w:rtl w:val="0"/>
              </w:rPr>
            </w:r>
          </w:p>
        </w:tc>
        <w:tc>
          <w:tcPr/>
          <w:p w:rsidR="00000000" w:rsidDel="00000000" w:rsidP="00000000" w:rsidRDefault="00000000" w:rsidRPr="00000000" w14:paraId="00000030">
            <w:pPr>
              <w:spacing w:after="60" w:before="60" w:lineRule="auto"/>
              <w:rPr/>
            </w:pPr>
            <w:r w:rsidDel="00000000" w:rsidR="00000000" w:rsidRPr="00000000">
              <w:rPr>
                <w:rFonts w:ascii="Calibri" w:cs="Calibri" w:eastAsia="Calibri" w:hAnsi="Calibri"/>
                <w:color w:val="444f60"/>
                <w:sz w:val="19"/>
                <w:szCs w:val="19"/>
                <w:rtl w:val="0"/>
              </w:rPr>
              <w:t xml:space="preserve">Internal operations</w:t>
            </w:r>
            <w:r w:rsidDel="00000000" w:rsidR="00000000" w:rsidRPr="00000000">
              <w:rPr>
                <w:rtl w:val="0"/>
              </w:rPr>
            </w:r>
          </w:p>
        </w:tc>
        <w:tc>
          <w:tcPr/>
          <w:p w:rsidR="00000000" w:rsidDel="00000000" w:rsidP="00000000" w:rsidRDefault="00000000" w:rsidRPr="00000000" w14:paraId="00000031">
            <w:pPr>
              <w:spacing w:after="60" w:before="60" w:lineRule="auto"/>
              <w:rPr/>
            </w:pPr>
            <w:r w:rsidDel="00000000" w:rsidR="00000000" w:rsidRPr="00000000">
              <w:rPr>
                <w:rFonts w:ascii="Calibri" w:cs="Calibri" w:eastAsia="Calibri" w:hAnsi="Calibri"/>
                <w:color w:val="444f60"/>
                <w:sz w:val="19"/>
                <w:szCs w:val="19"/>
                <w:rtl w:val="0"/>
              </w:rPr>
              <w:t xml:space="preserve">Desktop web</w:t>
            </w:r>
            <w:r w:rsidDel="00000000" w:rsidR="00000000" w:rsidRPr="00000000">
              <w:rPr>
                <w:rtl w:val="0"/>
              </w:rPr>
            </w:r>
          </w:p>
        </w:tc>
        <w:tc>
          <w:tcPr/>
          <w:p w:rsidR="00000000" w:rsidDel="00000000" w:rsidP="00000000" w:rsidRDefault="00000000" w:rsidRPr="00000000" w14:paraId="00000032">
            <w:pPr>
              <w:spacing w:after="60" w:before="60" w:lineRule="auto"/>
              <w:rPr/>
            </w:pPr>
            <w:r w:rsidDel="00000000" w:rsidR="00000000" w:rsidRPr="00000000">
              <w:rPr>
                <w:rFonts w:ascii="Calibri" w:cs="Calibri" w:eastAsia="Calibri" w:hAnsi="Calibri"/>
                <w:color w:val="444f60"/>
                <w:sz w:val="19"/>
                <w:szCs w:val="19"/>
                <w:rtl w:val="0"/>
              </w:rPr>
              <w:t xml:space="preserve">KYB queue, integrity queue, disputes, audit, drill-downs</w:t>
            </w:r>
            <w:r w:rsidDel="00000000" w:rsidR="00000000" w:rsidRPr="00000000">
              <w:rPr>
                <w:rtl w:val="0"/>
              </w:rPr>
            </w:r>
          </w:p>
        </w:tc>
      </w:tr>
    </w:tbl>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All four consume </w:t>
      </w:r>
      <w:r w:rsidDel="00000000" w:rsidR="00000000" w:rsidRPr="00000000">
        <w:rPr>
          <w:b w:val="1"/>
          <w:bCs w:val="1"/>
          <w:color w:val="141922"/>
          <w:rtl w:val="0"/>
        </w:rPr>
        <w:t xml:space="preserve">one shared API</w:t>
      </w:r>
      <w:r w:rsidDel="00000000" w:rsidR="00000000" w:rsidRPr="00000000">
        <w:rPr>
          <w:rtl w:val="0"/>
        </w:rPr>
        <w:t xml:space="preserve">. The PRD explicitly forbids designing or scoping separate backend systems per surface.</w:t>
      </w:r>
    </w:p>
    <w:p w:rsidR="00000000" w:rsidDel="00000000" w:rsidP="00000000" w:rsidRDefault="00000000" w:rsidRPr="00000000" w14:paraId="00000035">
      <w:pPr>
        <w:pStyle w:val="Heading2"/>
        <w:rPr/>
      </w:pPr>
      <w:r w:rsidDel="00000000" w:rsidR="00000000" w:rsidRPr="00000000">
        <w:rPr>
          <w:rtl w:val="0"/>
        </w:rPr>
        <w:t xml:space="preserve">Platform shape</w:t>
      </w:r>
    </w:p>
    <w:p w:rsidR="00000000" w:rsidDel="00000000" w:rsidP="00000000" w:rsidRDefault="00000000" w:rsidRPr="00000000" w14:paraId="00000036">
      <w:pPr>
        <w:spacing w:after="40" w:lineRule="auto"/>
        <w:ind w:left="173" w:firstLine="0"/>
        <w:rPr/>
      </w:pPr>
      <w:r w:rsidDel="00000000" w:rsidR="00000000" w:rsidRPr="00000000">
        <w:rPr>
          <w:b w:val="1"/>
          <w:bCs w:val="1"/>
          <w:color w:val="8a6014"/>
          <w:sz w:val="15"/>
          <w:szCs w:val="15"/>
          <w:rtl w:val="0"/>
        </w:rPr>
        <w:t xml:space="preserve">THREE SIDES, ONE TRUST LAYER  </w:t>
      </w:r>
      <w:r w:rsidDel="00000000" w:rsidR="00000000" w:rsidRPr="00000000">
        <w:rPr>
          <w:rtl w:val="0"/>
        </w:rPr>
      </w:r>
    </w:p>
    <w:p w:rsidR="00000000" w:rsidDel="00000000" w:rsidP="00000000" w:rsidRDefault="00000000" w:rsidRPr="00000000" w14:paraId="00000037">
      <w:pPr>
        <w:spacing w:after="180" w:lineRule="auto"/>
        <w:ind w:left="173" w:firstLine="0"/>
        <w:rPr/>
      </w:pPr>
      <w:r w:rsidDel="00000000" w:rsidR="00000000" w:rsidRPr="00000000">
        <w:rPr>
          <w:rFonts w:ascii="Consolas" w:cs="Consolas" w:eastAsia="Consolas" w:hAnsi="Consolas"/>
          <w:color w:val="141922"/>
          <w:sz w:val="17"/>
          <w:szCs w:val="17"/>
          <w:rtl w:val="0"/>
        </w:rPr>
        <w:t xml:space="preserve">CANDIDATE            EMPLOYER             COLLEGE</w:t>
        <w:br w:type="textWrapping"/>
        <w:t xml:space="preserve">Resume + Score       KYB + Jobs           Roster + Consent</w:t>
        <w:br w:type="textWrapping"/>
        <w:t xml:space="preserve">Applications         Search / Unlock      Analytics</w:t>
        <w:br w:type="textWrapping"/>
        <w:t xml:space="preserve">     |                    |                    |</w:t>
        <w:br w:type="textWrapping"/>
        <w:t xml:space="preserve">     +--------------------+--------------------+</w:t>
        <w:br w:type="textWrapping"/>
        <w:t xml:space="preserve">                          |</w:t>
        <w:br w:type="textWrapping"/>
        <w:t xml:space="preserve">                   Hiring outcomes</w:t>
        <w:br w:type="textWrapping"/>
        <w:t xml:space="preserve">                          |</w:t>
        <w:br w:type="textWrapping"/>
        <w:t xml:space="preserve">                 ADMIN TRUST LAYER</w:t>
        <w:br w:type="textWrapping"/>
        <w:t xml:space="preserve">        KYB  ·  Integrity  ·  Disputes  ·  Audit</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Revenue model</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ef1f5" w:val="clear"/>
          </w:tcPr>
          <w:p w:rsidR="00000000" w:rsidDel="00000000" w:rsidP="00000000" w:rsidRDefault="00000000" w:rsidRPr="00000000" w14:paraId="00000039">
            <w:pPr>
              <w:spacing w:after="60" w:before="60" w:lineRule="auto"/>
              <w:rPr/>
            </w:pPr>
            <w:r w:rsidDel="00000000" w:rsidR="00000000" w:rsidRPr="00000000">
              <w:rPr>
                <w:rFonts w:ascii="Calibri" w:cs="Calibri" w:eastAsia="Calibri" w:hAnsi="Calibri"/>
                <w:b w:val="1"/>
                <w:bCs w:val="1"/>
                <w:color w:val="707c90"/>
                <w:sz w:val="15"/>
                <w:szCs w:val="15"/>
                <w:rtl w:val="0"/>
              </w:rPr>
              <w:t xml:space="preserve">LINE</w:t>
            </w:r>
            <w:r w:rsidDel="00000000" w:rsidR="00000000" w:rsidRPr="00000000">
              <w:rPr>
                <w:rtl w:val="0"/>
              </w:rPr>
            </w:r>
          </w:p>
        </w:tc>
        <w:tc>
          <w:tcPr>
            <w:shd w:fill="eef1f5" w:val="clear"/>
          </w:tcPr>
          <w:p w:rsidR="00000000" w:rsidDel="00000000" w:rsidP="00000000" w:rsidRDefault="00000000" w:rsidRPr="00000000" w14:paraId="0000003A">
            <w:pPr>
              <w:spacing w:after="60" w:before="60" w:lineRule="auto"/>
              <w:rPr/>
            </w:pPr>
            <w:r w:rsidDel="00000000" w:rsidR="00000000" w:rsidRPr="00000000">
              <w:rPr>
                <w:rFonts w:ascii="Calibri" w:cs="Calibri" w:eastAsia="Calibri" w:hAnsi="Calibri"/>
                <w:b w:val="1"/>
                <w:bCs w:val="1"/>
                <w:color w:val="707c90"/>
                <w:sz w:val="15"/>
                <w:szCs w:val="15"/>
                <w:rtl w:val="0"/>
              </w:rPr>
              <w:t xml:space="preserve">WHO PAYS</w:t>
            </w:r>
            <w:r w:rsidDel="00000000" w:rsidR="00000000" w:rsidRPr="00000000">
              <w:rPr>
                <w:rtl w:val="0"/>
              </w:rPr>
            </w:r>
          </w:p>
        </w:tc>
        <w:tc>
          <w:tcPr>
            <w:shd w:fill="eef1f5" w:val="clear"/>
          </w:tcPr>
          <w:p w:rsidR="00000000" w:rsidDel="00000000" w:rsidP="00000000" w:rsidRDefault="00000000" w:rsidRPr="00000000" w14:paraId="0000003B">
            <w:pPr>
              <w:spacing w:after="60" w:before="60" w:lineRule="auto"/>
              <w:rPr/>
            </w:pPr>
            <w:r w:rsidDel="00000000" w:rsidR="00000000" w:rsidRPr="00000000">
              <w:rPr>
                <w:rFonts w:ascii="Calibri" w:cs="Calibri" w:eastAsia="Calibri" w:hAnsi="Calibri"/>
                <w:b w:val="1"/>
                <w:bCs w:val="1"/>
                <w:color w:val="707c90"/>
                <w:sz w:val="15"/>
                <w:szCs w:val="15"/>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60" w:before="60" w:lineRule="auto"/>
              <w:rPr/>
            </w:pPr>
            <w:r w:rsidDel="00000000" w:rsidR="00000000" w:rsidRPr="00000000">
              <w:rPr>
                <w:rFonts w:ascii="Calibri" w:cs="Calibri" w:eastAsia="Calibri" w:hAnsi="Calibri"/>
                <w:b w:val="1"/>
                <w:bCs w:val="1"/>
                <w:color w:val="141922"/>
                <w:sz w:val="19"/>
                <w:szCs w:val="19"/>
                <w:rtl w:val="0"/>
              </w:rPr>
              <w:t xml:space="preserve">Candidate scoring</w:t>
            </w:r>
            <w:r w:rsidDel="00000000" w:rsidR="00000000" w:rsidRPr="00000000">
              <w:rPr>
                <w:rtl w:val="0"/>
              </w:rPr>
            </w:r>
          </w:p>
        </w:tc>
        <w:tc>
          <w:tcPr/>
          <w:p w:rsidR="00000000" w:rsidDel="00000000" w:rsidP="00000000" w:rsidRDefault="00000000" w:rsidRPr="00000000" w14:paraId="0000003D">
            <w:pPr>
              <w:spacing w:after="60" w:before="60" w:lineRule="auto"/>
              <w:rPr/>
            </w:pPr>
            <w:r w:rsidDel="00000000" w:rsidR="00000000" w:rsidRPr="00000000">
              <w:rPr>
                <w:rFonts w:ascii="Calibri" w:cs="Calibri" w:eastAsia="Calibri" w:hAnsi="Calibri"/>
                <w:color w:val="444f60"/>
                <w:sz w:val="19"/>
                <w:szCs w:val="19"/>
                <w:rtl w:val="0"/>
              </w:rPr>
              <w:t xml:space="preserve">Free — the acquisition hook</w:t>
            </w:r>
            <w:r w:rsidDel="00000000" w:rsidR="00000000" w:rsidRPr="00000000">
              <w:rPr>
                <w:rtl w:val="0"/>
              </w:rPr>
            </w:r>
          </w:p>
        </w:tc>
        <w:tc>
          <w:tcPr/>
          <w:p w:rsidR="00000000" w:rsidDel="00000000" w:rsidP="00000000" w:rsidRDefault="00000000" w:rsidRPr="00000000" w14:paraId="0000003E">
            <w:pPr>
              <w:spacing w:after="60" w:before="60" w:lineRule="auto"/>
              <w:rPr/>
            </w:pPr>
            <w:r w:rsidDel="00000000" w:rsidR="00000000" w:rsidRPr="00000000">
              <w:rPr>
                <w:sz w:val="19"/>
                <w:szCs w:val="19"/>
                <w:rtl w:val="0"/>
              </w:rPr>
              <w:t xml:space="preserve">Defined</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60" w:before="60" w:lineRule="auto"/>
              <w:rPr/>
            </w:pPr>
            <w:r w:rsidDel="00000000" w:rsidR="00000000" w:rsidRPr="00000000">
              <w:rPr>
                <w:rFonts w:ascii="Calibri" w:cs="Calibri" w:eastAsia="Calibri" w:hAnsi="Calibri"/>
                <w:b w:val="1"/>
                <w:bCs w:val="1"/>
                <w:color w:val="141922"/>
                <w:sz w:val="19"/>
                <w:szCs w:val="19"/>
                <w:rtl w:val="0"/>
              </w:rPr>
              <w:t xml:space="preserve">AI mock interview</w:t>
            </w:r>
            <w:r w:rsidDel="00000000" w:rsidR="00000000" w:rsidRPr="00000000">
              <w:rPr>
                <w:rtl w:val="0"/>
              </w:rPr>
            </w:r>
          </w:p>
        </w:tc>
        <w:tc>
          <w:tcPr/>
          <w:p w:rsidR="00000000" w:rsidDel="00000000" w:rsidP="00000000" w:rsidRDefault="00000000" w:rsidRPr="00000000" w14:paraId="00000040">
            <w:pPr>
              <w:spacing w:after="60" w:before="60" w:lineRule="auto"/>
              <w:rPr/>
            </w:pPr>
            <w:r w:rsidDel="00000000" w:rsidR="00000000" w:rsidRPr="00000000">
              <w:rPr>
                <w:rFonts w:ascii="Calibri" w:cs="Calibri" w:eastAsia="Calibri" w:hAnsi="Calibri"/>
                <w:color w:val="444f60"/>
                <w:sz w:val="19"/>
                <w:szCs w:val="19"/>
                <w:rtl w:val="0"/>
              </w:rPr>
              <w:t xml:space="preserve">Candidate, via UPI</w:t>
            </w:r>
            <w:r w:rsidDel="00000000" w:rsidR="00000000" w:rsidRPr="00000000">
              <w:rPr>
                <w:rtl w:val="0"/>
              </w:rPr>
            </w:r>
          </w:p>
        </w:tc>
        <w:tc>
          <w:tcPr/>
          <w:p w:rsidR="00000000" w:rsidDel="00000000" w:rsidP="00000000" w:rsidRDefault="00000000" w:rsidRPr="00000000" w14:paraId="00000041">
            <w:pPr>
              <w:spacing w:after="60" w:before="60" w:lineRule="auto"/>
              <w:rPr/>
            </w:pPr>
            <w:r w:rsidDel="00000000" w:rsidR="00000000" w:rsidRPr="00000000">
              <w:rPr>
                <w:b w:val="1"/>
                <w:bCs w:val="1"/>
                <w:color w:val="9a2820"/>
                <w:sz w:val="19"/>
                <w:szCs w:val="19"/>
                <w:rtl w:val="0"/>
              </w:rPr>
              <w:t xml:space="preserve">Price TBD</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60" w:before="60" w:lineRule="auto"/>
              <w:rPr/>
            </w:pPr>
            <w:r w:rsidDel="00000000" w:rsidR="00000000" w:rsidRPr="00000000">
              <w:rPr>
                <w:rFonts w:ascii="Calibri" w:cs="Calibri" w:eastAsia="Calibri" w:hAnsi="Calibri"/>
                <w:b w:val="1"/>
                <w:bCs w:val="1"/>
                <w:color w:val="141922"/>
                <w:sz w:val="19"/>
                <w:szCs w:val="19"/>
                <w:rtl w:val="0"/>
              </w:rPr>
              <w:t xml:space="preserve">Candidate unlock</w:t>
            </w:r>
            <w:r w:rsidDel="00000000" w:rsidR="00000000" w:rsidRPr="00000000">
              <w:rPr>
                <w:rtl w:val="0"/>
              </w:rPr>
            </w:r>
          </w:p>
        </w:tc>
        <w:tc>
          <w:tcPr/>
          <w:p w:rsidR="00000000" w:rsidDel="00000000" w:rsidP="00000000" w:rsidRDefault="00000000" w:rsidRPr="00000000" w14:paraId="00000043">
            <w:pPr>
              <w:spacing w:after="60" w:before="60" w:lineRule="auto"/>
              <w:rPr/>
            </w:pPr>
            <w:r w:rsidDel="00000000" w:rsidR="00000000" w:rsidRPr="00000000">
              <w:rPr>
                <w:rFonts w:ascii="Calibri" w:cs="Calibri" w:eastAsia="Calibri" w:hAnsi="Calibri"/>
                <w:color w:val="444f60"/>
                <w:sz w:val="19"/>
                <w:szCs w:val="19"/>
                <w:rtl w:val="0"/>
              </w:rPr>
              <w:t xml:space="preserve">Employer, per candidate</w:t>
            </w:r>
            <w:r w:rsidDel="00000000" w:rsidR="00000000" w:rsidRPr="00000000">
              <w:rPr>
                <w:rtl w:val="0"/>
              </w:rPr>
            </w:r>
          </w:p>
        </w:tc>
        <w:tc>
          <w:tcPr/>
          <w:p w:rsidR="00000000" w:rsidDel="00000000" w:rsidP="00000000" w:rsidRDefault="00000000" w:rsidRPr="00000000" w14:paraId="00000044">
            <w:pPr>
              <w:spacing w:after="60" w:before="60" w:lineRule="auto"/>
              <w:rPr/>
            </w:pPr>
            <w:r w:rsidDel="00000000" w:rsidR="00000000" w:rsidRPr="00000000">
              <w:rPr>
                <w:b w:val="1"/>
                <w:bCs w:val="1"/>
                <w:color w:val="9a2820"/>
                <w:sz w:val="19"/>
                <w:szCs w:val="19"/>
                <w:rtl w:val="0"/>
              </w:rPr>
              <w:t xml:space="preserve">Price &amp; model TBD</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60" w:before="60" w:lineRule="auto"/>
              <w:rPr/>
            </w:pPr>
            <w:r w:rsidDel="00000000" w:rsidR="00000000" w:rsidRPr="00000000">
              <w:rPr>
                <w:rFonts w:ascii="Calibri" w:cs="Calibri" w:eastAsia="Calibri" w:hAnsi="Calibri"/>
                <w:b w:val="1"/>
                <w:bCs w:val="1"/>
                <w:color w:val="141922"/>
                <w:sz w:val="19"/>
                <w:szCs w:val="19"/>
                <w:rtl w:val="0"/>
              </w:rPr>
              <w:t xml:space="preserve">Hire event</w:t>
            </w:r>
            <w:r w:rsidDel="00000000" w:rsidR="00000000" w:rsidRPr="00000000">
              <w:rPr>
                <w:rtl w:val="0"/>
              </w:rPr>
            </w:r>
          </w:p>
        </w:tc>
        <w:tc>
          <w:tcPr/>
          <w:p w:rsidR="00000000" w:rsidDel="00000000" w:rsidP="00000000" w:rsidRDefault="00000000" w:rsidRPr="00000000" w14:paraId="00000046">
            <w:pPr>
              <w:spacing w:after="60" w:before="60" w:lineRule="auto"/>
              <w:rPr/>
            </w:pPr>
            <w:r w:rsidDel="00000000" w:rsidR="00000000" w:rsidRPr="00000000">
              <w:rPr>
                <w:rFonts w:ascii="Calibri" w:cs="Calibri" w:eastAsia="Calibri" w:hAnsi="Calibri"/>
                <w:color w:val="444f60"/>
                <w:sz w:val="19"/>
                <w:szCs w:val="19"/>
                <w:rtl w:val="0"/>
              </w:rPr>
              <w:t xml:space="preserve">Employer, possibly</w:t>
            </w:r>
            <w:r w:rsidDel="00000000" w:rsidR="00000000" w:rsidRPr="00000000">
              <w:rPr>
                <w:rtl w:val="0"/>
              </w:rPr>
            </w:r>
          </w:p>
        </w:tc>
        <w:tc>
          <w:tcPr/>
          <w:p w:rsidR="00000000" w:rsidDel="00000000" w:rsidP="00000000" w:rsidRDefault="00000000" w:rsidRPr="00000000" w14:paraId="00000047">
            <w:pPr>
              <w:spacing w:after="60" w:before="60" w:lineRule="auto"/>
              <w:rPr/>
            </w:pPr>
            <w:r w:rsidDel="00000000" w:rsidR="00000000" w:rsidRPr="00000000">
              <w:rPr>
                <w:b w:val="1"/>
                <w:bCs w:val="1"/>
                <w:color w:val="9a2820"/>
                <w:sz w:val="19"/>
                <w:szCs w:val="19"/>
                <w:rtl w:val="0"/>
              </w:rPr>
              <w:t xml:space="preserve">Deferred by client</w:t>
            </w:r>
            <w:r w:rsidDel="00000000" w:rsidR="00000000" w:rsidRPr="00000000">
              <w:rPr>
                <w:rtl w:val="0"/>
              </w:rPr>
            </w:r>
          </w:p>
        </w:tc>
      </w:tr>
    </w:tbl>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2. </w:t>
      </w:r>
      <w:r w:rsidDel="00000000" w:rsidR="00000000" w:rsidRPr="00000000">
        <w:rPr>
          <w:rtl w:val="0"/>
        </w:rPr>
        <w:t xml:space="preserve"> The nine hard rules</w:t>
      </w:r>
      <w:r w:rsidDel="00000000" w:rsidR="00000000" w:rsidRPr="00000000">
        <w:rPr>
          <w:rtl w:val="0"/>
        </w:rPr>
      </w:r>
    </w:p>
    <w:p w:rsidR="00000000" w:rsidDel="00000000" w:rsidP="00000000" w:rsidRDefault="00000000" w:rsidRPr="00000000" w14:paraId="0000004B">
      <w:pPr>
        <w:spacing w:after="40" w:lineRule="auto"/>
        <w:rPr/>
      </w:pPr>
      <w:r w:rsidDel="00000000" w:rsidR="00000000" w:rsidRPr="00000000">
        <w:rPr>
          <w:b w:val="0"/>
          <w:bCs w:val="0"/>
          <w:i w:val="1"/>
          <w:iCs w:val="1"/>
          <w:color w:val="707c90"/>
          <w:sz w:val="19"/>
          <w:szCs w:val="19"/>
          <w:rtl w:val="0"/>
        </w:rPr>
        <w:t xml:space="preserve">Stated in the PRD as constraints to be treated as binding during build, not guidelines. Each one has an architectural consequence.</w:t>
      </w:r>
      <w:r w:rsidDel="00000000" w:rsidR="00000000" w:rsidRPr="00000000">
        <w:rPr>
          <w:rtl w:val="0"/>
        </w:rPr>
      </w:r>
    </w:p>
    <w:p w:rsidR="00000000" w:rsidDel="00000000" w:rsidP="00000000" w:rsidRDefault="00000000" w:rsidRPr="00000000" w14:paraId="0000004C">
      <w:pPr>
        <w:pBdr>
          <w:bottom w:color="c8ceda" w:space="0" w:sz="6" w:val="single"/>
        </w:pBdr>
        <w:spacing w:after="160" w:before="80" w:lineRule="auto"/>
        <w:rPr/>
      </w:pPr>
      <w:r w:rsidDel="00000000" w:rsidR="00000000" w:rsidRPr="00000000">
        <w:rPr>
          <w:rtl w:val="0"/>
        </w:rPr>
      </w:r>
    </w:p>
    <w:p w:rsidR="00000000" w:rsidDel="00000000" w:rsidP="00000000" w:rsidRDefault="00000000" w:rsidRPr="00000000" w14:paraId="0000004D">
      <w:pPr>
        <w:spacing w:after="40" w:before="180" w:lineRule="auto"/>
        <w:ind w:left="432" w:hanging="432"/>
        <w:rPr/>
      </w:pPr>
      <w:r w:rsidDel="00000000" w:rsidR="00000000" w:rsidRPr="00000000">
        <w:rPr>
          <w:rFonts w:ascii="Consolas" w:cs="Consolas" w:eastAsia="Consolas" w:hAnsi="Consolas"/>
          <w:b w:val="1"/>
          <w:bCs w:val="1"/>
          <w:color w:val="8a6014"/>
          <w:sz w:val="19"/>
          <w:szCs w:val="19"/>
          <w:rtl w:val="0"/>
        </w:rPr>
        <w:t xml:space="preserve">1.  </w:t>
      </w:r>
      <w:r w:rsidDel="00000000" w:rsidR="00000000" w:rsidRPr="00000000">
        <w:rPr>
          <w:b w:val="1"/>
          <w:bCs w:val="1"/>
          <w:color w:val="141922"/>
          <w:rtl w:val="0"/>
        </w:rPr>
        <w:t xml:space="preserve">The score must be explainable and reproducible.</w:t>
      </w:r>
      <w:r w:rsidDel="00000000" w:rsidR="00000000" w:rsidRPr="00000000">
        <w:rPr>
          <w:rtl w:val="0"/>
        </w:rPr>
        <w:t xml:space="preserve"> It must always be possible to show which factors contributed and by how </w:t>
      </w:r>
      <w:commentRangeStart w:id="0"/>
      <w:r w:rsidDel="00000000" w:rsidR="00000000" w:rsidRPr="00000000">
        <w:rPr>
          <w:rtl w:val="0"/>
        </w:rPr>
        <w:t xml:space="preserve">much</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4E">
      <w:pPr>
        <w:spacing w:after="80" w:lineRule="auto"/>
        <w:ind w:left="432" w:firstLine="0"/>
        <w:rPr/>
      </w:pPr>
      <w:r w:rsidDel="00000000" w:rsidR="00000000" w:rsidRPr="00000000">
        <w:rPr>
          <w:rFonts w:ascii="Consolas" w:cs="Consolas" w:eastAsia="Consolas" w:hAnsi="Consolas"/>
          <w:color w:val="707c90"/>
          <w:sz w:val="17"/>
          <w:szCs w:val="17"/>
          <w:rtl w:val="0"/>
        </w:rPr>
        <w:t xml:space="preserve">→  Every score row stores its resume version + algorithm version and can be recomputed identically. Versioned scoring engine, immutable score history.</w:t>
      </w:r>
      <w:r w:rsidDel="00000000" w:rsidR="00000000" w:rsidRPr="00000000">
        <w:rPr>
          <w:rtl w:val="0"/>
        </w:rPr>
      </w:r>
    </w:p>
    <w:p w:rsidR="00000000" w:rsidDel="00000000" w:rsidP="00000000" w:rsidRDefault="00000000" w:rsidRPr="00000000" w14:paraId="0000004F">
      <w:pPr>
        <w:spacing w:after="40" w:before="180" w:lineRule="auto"/>
        <w:ind w:left="432" w:hanging="432"/>
        <w:rPr/>
      </w:pPr>
      <w:r w:rsidDel="00000000" w:rsidR="00000000" w:rsidRPr="00000000">
        <w:rPr>
          <w:rFonts w:ascii="Consolas" w:cs="Consolas" w:eastAsia="Consolas" w:hAnsi="Consolas"/>
          <w:b w:val="1"/>
          <w:bCs w:val="1"/>
          <w:color w:val="8a6014"/>
          <w:sz w:val="19"/>
          <w:szCs w:val="19"/>
          <w:rtl w:val="0"/>
        </w:rPr>
        <w:t xml:space="preserve">2.  </w:t>
      </w:r>
      <w:r w:rsidDel="00000000" w:rsidR="00000000" w:rsidRPr="00000000">
        <w:rPr>
          <w:b w:val="1"/>
          <w:bCs w:val="1"/>
          <w:color w:val="141922"/>
          <w:rtl w:val="0"/>
        </w:rPr>
        <w:t xml:space="preserve">Display floor at 680.</w:t>
      </w:r>
      <w:r w:rsidDel="00000000" w:rsidR="00000000" w:rsidRPr="00000000">
        <w:rPr>
          <w:rtl w:val="0"/>
        </w:rPr>
        <w:t xml:space="preserve"> Any calculated score below 680 out of 999 is displayed as 680; the stored value is unchanged.</w:t>
      </w:r>
    </w:p>
    <w:p w:rsidR="00000000" w:rsidDel="00000000" w:rsidP="00000000" w:rsidRDefault="00000000" w:rsidRPr="00000000" w14:paraId="00000050">
      <w:pPr>
        <w:spacing w:after="80" w:lineRule="auto"/>
        <w:ind w:left="432" w:firstLine="0"/>
        <w:rPr/>
      </w:pPr>
      <w:r w:rsidDel="00000000" w:rsidR="00000000" w:rsidRPr="00000000">
        <w:rPr>
          <w:rFonts w:ascii="Consolas" w:cs="Consolas" w:eastAsia="Consolas" w:hAnsi="Consolas"/>
          <w:color w:val="707c90"/>
          <w:sz w:val="17"/>
          <w:szCs w:val="17"/>
          <w:rtl w:val="0"/>
        </w:rPr>
        <w:t xml:space="preserve">→  Two distinct values in the model: calculated_score and display_score. See open question 3.</w:t>
      </w:r>
      <w:r w:rsidDel="00000000" w:rsidR="00000000" w:rsidRPr="00000000">
        <w:rPr>
          <w:rtl w:val="0"/>
        </w:rPr>
      </w:r>
    </w:p>
    <w:p w:rsidR="00000000" w:rsidDel="00000000" w:rsidP="00000000" w:rsidRDefault="00000000" w:rsidRPr="00000000" w14:paraId="00000051">
      <w:pPr>
        <w:spacing w:after="40" w:before="180" w:lineRule="auto"/>
        <w:ind w:left="432" w:hanging="432"/>
        <w:rPr/>
      </w:pPr>
      <w:r w:rsidDel="00000000" w:rsidR="00000000" w:rsidRPr="00000000">
        <w:rPr>
          <w:rFonts w:ascii="Consolas" w:cs="Consolas" w:eastAsia="Consolas" w:hAnsi="Consolas"/>
          <w:b w:val="1"/>
          <w:bCs w:val="1"/>
          <w:color w:val="8a6014"/>
          <w:sz w:val="19"/>
          <w:szCs w:val="19"/>
          <w:rtl w:val="0"/>
        </w:rPr>
        <w:t xml:space="preserve">3.  </w:t>
      </w:r>
      <w:r w:rsidDel="00000000" w:rsidR="00000000" w:rsidRPr="00000000">
        <w:rPr>
          <w:b w:val="1"/>
          <w:bCs w:val="1"/>
          <w:color w:val="141922"/>
          <w:rtl w:val="0"/>
        </w:rPr>
        <w:t xml:space="preserve">No human can edit a score. Ever.</w:t>
      </w:r>
      <w:r w:rsidDel="00000000" w:rsidR="00000000" w:rsidRPr="00000000">
        <w:rPr>
          <w:rtl w:val="0"/>
        </w:rPr>
        <w:t xml:space="preserve"> Including internal admin staff. Corrections are made to the underlying resume data, which triggers recalculation.</w:t>
      </w:r>
    </w:p>
    <w:p w:rsidR="00000000" w:rsidDel="00000000" w:rsidP="00000000" w:rsidRDefault="00000000" w:rsidRPr="00000000" w14:paraId="00000052">
      <w:pPr>
        <w:spacing w:after="80" w:lineRule="auto"/>
        <w:ind w:left="432" w:firstLine="0"/>
        <w:rPr/>
      </w:pPr>
      <w:r w:rsidDel="00000000" w:rsidR="00000000" w:rsidRPr="00000000">
        <w:rPr>
          <w:rFonts w:ascii="Consolas" w:cs="Consolas" w:eastAsia="Consolas" w:hAnsi="Consolas"/>
          <w:color w:val="707c90"/>
          <w:sz w:val="17"/>
          <w:szCs w:val="17"/>
          <w:rtl w:val="0"/>
        </w:rPr>
        <w:t xml:space="preserve">→  No override endpoint, no admin field, no manual score editor anywhere in the UI. This is an explicit acceptance criterion.</w:t>
      </w:r>
      <w:r w:rsidDel="00000000" w:rsidR="00000000" w:rsidRPr="00000000">
        <w:rPr>
          <w:rtl w:val="0"/>
        </w:rPr>
      </w:r>
    </w:p>
    <w:p w:rsidR="00000000" w:rsidDel="00000000" w:rsidP="00000000" w:rsidRDefault="00000000" w:rsidRPr="00000000" w14:paraId="00000053">
      <w:pPr>
        <w:spacing w:after="40" w:before="180" w:lineRule="auto"/>
        <w:ind w:left="432" w:hanging="432"/>
        <w:rPr/>
      </w:pPr>
      <w:r w:rsidDel="00000000" w:rsidR="00000000" w:rsidRPr="00000000">
        <w:rPr>
          <w:rFonts w:ascii="Consolas" w:cs="Consolas" w:eastAsia="Consolas" w:hAnsi="Consolas"/>
          <w:b w:val="1"/>
          <w:bCs w:val="1"/>
          <w:color w:val="8a6014"/>
          <w:sz w:val="19"/>
          <w:szCs w:val="19"/>
          <w:rtl w:val="0"/>
        </w:rPr>
        <w:t xml:space="preserve">4. </w:t>
      </w:r>
      <w:commentRangeStart w:id="1"/>
      <w:r w:rsidDel="00000000" w:rsidR="00000000" w:rsidRPr="00000000">
        <w:rPr>
          <w:rFonts w:ascii="Consolas" w:cs="Consolas" w:eastAsia="Consolas" w:hAnsi="Consolas"/>
          <w:b w:val="1"/>
          <w:bCs w:val="1"/>
          <w:color w:val="8a6014"/>
          <w:sz w:val="19"/>
          <w:szCs w:val="19"/>
          <w:rtl w:val="0"/>
        </w:rPr>
        <w:t xml:space="preserve"> </w:t>
      </w:r>
      <w:r w:rsidDel="00000000" w:rsidR="00000000" w:rsidRPr="00000000">
        <w:rPr>
          <w:b w:val="1"/>
          <w:bCs w:val="1"/>
          <w:color w:val="141922"/>
          <w:rtl w:val="0"/>
        </w:rPr>
        <w:t xml:space="preserve">Paid add-ons must never change the core score</w:t>
      </w:r>
      <w:r w:rsidDel="00000000" w:rsidR="00000000" w:rsidRPr="00000000">
        <w:rPr>
          <w:rtl w:val="0"/>
        </w:rPr>
        <w:t xml:space="preserve"> — and this has to be verifiable, not merely visually true.</w:t>
      </w:r>
    </w:p>
    <w:p w:rsidR="00000000" w:rsidDel="00000000" w:rsidP="00000000" w:rsidRDefault="00000000" w:rsidRPr="00000000" w14:paraId="00000054">
      <w:pPr>
        <w:spacing w:after="80" w:lineRule="auto"/>
        <w:ind w:left="432" w:firstLine="0"/>
        <w:rPr/>
      </w:pPr>
      <w:r w:rsidDel="00000000" w:rsidR="00000000" w:rsidRPr="00000000">
        <w:rPr>
          <w:rFonts w:ascii="Consolas" w:cs="Consolas" w:eastAsia="Consolas" w:hAnsi="Consolas"/>
          <w:color w:val="707c90"/>
          <w:sz w:val="17"/>
          <w:szCs w:val="17"/>
          <w:rtl w:val="0"/>
        </w:rPr>
        <w:t xml:space="preserve">→  Questionnaire and interview results live in separate tables that the scoring engine never reads. Provable by test.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5">
      <w:pPr>
        <w:spacing w:after="40" w:before="180" w:lineRule="auto"/>
        <w:ind w:left="432" w:hanging="432"/>
        <w:rPr/>
      </w:pPr>
      <w:r w:rsidDel="00000000" w:rsidR="00000000" w:rsidRPr="00000000">
        <w:rPr>
          <w:rFonts w:ascii="Consolas" w:cs="Consolas" w:eastAsia="Consolas" w:hAnsi="Consolas"/>
          <w:b w:val="1"/>
          <w:bCs w:val="1"/>
          <w:color w:val="8a6014"/>
          <w:sz w:val="19"/>
          <w:szCs w:val="19"/>
          <w:rtl w:val="0"/>
        </w:rPr>
        <w:t xml:space="preserve">5.  </w:t>
      </w:r>
      <w:r w:rsidDel="00000000" w:rsidR="00000000" w:rsidRPr="00000000">
        <w:rPr>
          <w:b w:val="1"/>
          <w:bCs w:val="1"/>
          <w:color w:val="141922"/>
          <w:rtl w:val="0"/>
        </w:rPr>
        <w:t xml:space="preserve">No age-gating.</w:t>
      </w:r>
      <w:r w:rsidDel="00000000" w:rsidR="00000000" w:rsidRPr="00000000">
        <w:rPr>
          <w:rtl w:val="0"/>
        </w:rPr>
        <w:t xml:space="preserve"> No date-of-birth requirement, no 18+ check, not even as a default.</w:t>
      </w:r>
    </w:p>
    <w:p w:rsidR="00000000" w:rsidDel="00000000" w:rsidP="00000000" w:rsidRDefault="00000000" w:rsidRPr="00000000" w14:paraId="00000056">
      <w:pPr>
        <w:spacing w:after="80" w:lineRule="auto"/>
        <w:ind w:left="432" w:firstLine="0"/>
        <w:rPr/>
      </w:pPr>
      <w:r w:rsidDel="00000000" w:rsidR="00000000" w:rsidRPr="00000000">
        <w:rPr>
          <w:rFonts w:ascii="Consolas" w:cs="Consolas" w:eastAsia="Consolas" w:hAnsi="Consolas"/>
          <w:color w:val="707c90"/>
          <w:sz w:val="17"/>
          <w:szCs w:val="17"/>
          <w:rtl w:val="0"/>
        </w:rPr>
        <w:t xml:space="preserve">→  Omit DOB from every schema and form. Auth flows must not collect or check age.</w:t>
      </w:r>
      <w:r w:rsidDel="00000000" w:rsidR="00000000" w:rsidRPr="00000000">
        <w:rPr>
          <w:rtl w:val="0"/>
        </w:rPr>
      </w:r>
    </w:p>
    <w:p w:rsidR="00000000" w:rsidDel="00000000" w:rsidP="00000000" w:rsidRDefault="00000000" w:rsidRPr="00000000" w14:paraId="00000057">
      <w:pPr>
        <w:spacing w:after="40" w:before="180" w:lineRule="auto"/>
        <w:ind w:left="432" w:hanging="432"/>
        <w:rPr/>
      </w:pPr>
      <w:r w:rsidDel="00000000" w:rsidR="00000000" w:rsidRPr="00000000">
        <w:rPr>
          <w:rFonts w:ascii="Consolas" w:cs="Consolas" w:eastAsia="Consolas" w:hAnsi="Consolas"/>
          <w:b w:val="1"/>
          <w:bCs w:val="1"/>
          <w:color w:val="8a6014"/>
          <w:sz w:val="19"/>
          <w:szCs w:val="19"/>
          <w:rtl w:val="0"/>
        </w:rPr>
        <w:t xml:space="preserve">6.  </w:t>
      </w:r>
      <w:r w:rsidDel="00000000" w:rsidR="00000000" w:rsidRPr="00000000">
        <w:rPr>
          <w:b w:val="1"/>
          <w:bCs w:val="1"/>
          <w:color w:val="141922"/>
          <w:rtl w:val="0"/>
        </w:rPr>
        <w:t xml:space="preserve">No financial or lending framing anywhere</w:t>
      </w:r>
      <w:r w:rsidDel="00000000" w:rsidR="00000000" w:rsidRPr="00000000">
        <w:rPr>
          <w:rtl w:val="0"/>
        </w:rPr>
        <w:t xml:space="preserve"> — not in user copy, not in variable names, not in internal documentation. Stated as a legal requirement.</w:t>
      </w:r>
    </w:p>
    <w:p w:rsidR="00000000" w:rsidDel="00000000" w:rsidP="00000000" w:rsidRDefault="00000000" w:rsidRPr="00000000" w14:paraId="00000058">
      <w:pPr>
        <w:spacing w:after="80" w:lineRule="auto"/>
        <w:ind w:left="432" w:firstLine="0"/>
        <w:rPr/>
      </w:pPr>
      <w:r w:rsidDel="00000000" w:rsidR="00000000" w:rsidRPr="00000000">
        <w:rPr>
          <w:rFonts w:ascii="Consolas" w:cs="Consolas" w:eastAsia="Consolas" w:hAnsi="Consolas"/>
          <w:color w:val="707c90"/>
          <w:sz w:val="17"/>
          <w:szCs w:val="17"/>
          <w:rtl w:val="0"/>
        </w:rPr>
        <w:t xml:space="preserve">→  Never creditScore or loanEligible. Use candidateScore, scoreBand, threshold. Applies to the codebase, not just the UI.</w:t>
      </w:r>
      <w:r w:rsidDel="00000000" w:rsidR="00000000" w:rsidRPr="00000000">
        <w:rPr>
          <w:rtl w:val="0"/>
        </w:rPr>
      </w:r>
    </w:p>
    <w:p w:rsidR="00000000" w:rsidDel="00000000" w:rsidP="00000000" w:rsidRDefault="00000000" w:rsidRPr="00000000" w14:paraId="00000059">
      <w:pPr>
        <w:spacing w:after="40" w:before="180" w:lineRule="auto"/>
        <w:ind w:left="432" w:hanging="432"/>
        <w:rPr/>
      </w:pPr>
      <w:r w:rsidDel="00000000" w:rsidR="00000000" w:rsidRPr="00000000">
        <w:rPr>
          <w:rFonts w:ascii="Consolas" w:cs="Consolas" w:eastAsia="Consolas" w:hAnsi="Consolas"/>
          <w:b w:val="1"/>
          <w:bCs w:val="1"/>
          <w:color w:val="8a6014"/>
          <w:sz w:val="19"/>
          <w:szCs w:val="19"/>
          <w:rtl w:val="0"/>
        </w:rPr>
        <w:t xml:space="preserve">7.  </w:t>
      </w:r>
      <w:r w:rsidDel="00000000" w:rsidR="00000000" w:rsidRPr="00000000">
        <w:rPr>
          <w:b w:val="1"/>
          <w:bCs w:val="1"/>
          <w:color w:val="141922"/>
          <w:rtl w:val="0"/>
        </w:rPr>
        <w:t xml:space="preserve">Employers see masked candidates until they pay to unlock.</w:t>
      </w:r>
      <w:r w:rsidDel="00000000" w:rsidR="00000000" w:rsidRPr="00000000">
        <w:rPr>
          <w:rtl w:val="0"/>
        </w:rPr>
        <w:t xml:space="preserve"> Search results carry score band, general location and skills — never name, phone, email or exact score.</w:t>
      </w:r>
    </w:p>
    <w:p w:rsidR="00000000" w:rsidDel="00000000" w:rsidP="00000000" w:rsidRDefault="00000000" w:rsidRPr="00000000" w14:paraId="0000005A">
      <w:pPr>
        <w:spacing w:after="80" w:lineRule="auto"/>
        <w:ind w:left="432" w:firstLine="0"/>
        <w:rPr/>
      </w:pPr>
      <w:r w:rsidDel="00000000" w:rsidR="00000000" w:rsidRPr="00000000">
        <w:rPr>
          <w:rFonts w:ascii="Consolas" w:cs="Consolas" w:eastAsia="Consolas" w:hAnsi="Consolas"/>
          <w:color w:val="707c90"/>
          <w:sz w:val="17"/>
          <w:szCs w:val="17"/>
          <w:rtl w:val="0"/>
        </w:rPr>
        <w:t xml:space="preserve">→  Two separate serializers for the same candidate record, chosen server-side by unlock entitlement.</w:t>
      </w:r>
      <w:r w:rsidDel="00000000" w:rsidR="00000000" w:rsidRPr="00000000">
        <w:rPr>
          <w:rtl w:val="0"/>
        </w:rPr>
      </w:r>
    </w:p>
    <w:p w:rsidR="00000000" w:rsidDel="00000000" w:rsidP="00000000" w:rsidRDefault="00000000" w:rsidRPr="00000000" w14:paraId="0000005B">
      <w:pPr>
        <w:spacing w:after="40" w:before="180" w:lineRule="auto"/>
        <w:ind w:left="432" w:hanging="432"/>
        <w:rPr/>
      </w:pPr>
      <w:r w:rsidDel="00000000" w:rsidR="00000000" w:rsidRPr="00000000">
        <w:rPr>
          <w:rFonts w:ascii="Consolas" w:cs="Consolas" w:eastAsia="Consolas" w:hAnsi="Consolas"/>
          <w:b w:val="1"/>
          <w:bCs w:val="1"/>
          <w:color w:val="8a6014"/>
          <w:sz w:val="19"/>
          <w:szCs w:val="19"/>
          <w:rtl w:val="0"/>
        </w:rPr>
        <w:t xml:space="preserve">8.  </w:t>
      </w:r>
      <w:r w:rsidDel="00000000" w:rsidR="00000000" w:rsidRPr="00000000">
        <w:rPr>
          <w:b w:val="1"/>
          <w:bCs w:val="1"/>
          <w:color w:val="141922"/>
          <w:rtl w:val="0"/>
        </w:rPr>
        <w:t xml:space="preserve">No job goes live until KYB is approved,</w:t>
      </w:r>
      <w:r w:rsidDel="00000000" w:rsidR="00000000" w:rsidRPr="00000000">
        <w:rPr>
          <w:rtl w:val="0"/>
        </w:rPr>
        <w:t xml:space="preserve"> enforced server-side rather than hidden in the UI.</w:t>
      </w:r>
    </w:p>
    <w:p w:rsidR="00000000" w:rsidDel="00000000" w:rsidP="00000000" w:rsidRDefault="00000000" w:rsidRPr="00000000" w14:paraId="0000005C">
      <w:pPr>
        <w:spacing w:after="80" w:lineRule="auto"/>
        <w:ind w:left="432" w:firstLine="0"/>
        <w:rPr/>
      </w:pPr>
      <w:r w:rsidDel="00000000" w:rsidR="00000000" w:rsidRPr="00000000">
        <w:rPr>
          <w:rFonts w:ascii="Consolas" w:cs="Consolas" w:eastAsia="Consolas" w:hAnsi="Consolas"/>
          <w:color w:val="707c90"/>
          <w:sz w:val="17"/>
          <w:szCs w:val="17"/>
          <w:rtl w:val="0"/>
        </w:rPr>
        <w:t xml:space="preserve">→  Publish endpoint checks KYB status and returns KYB_REQUIRED. Must not be bypassable by calling the API directly.</w:t>
      </w:r>
      <w:r w:rsidDel="00000000" w:rsidR="00000000" w:rsidRPr="00000000">
        <w:rPr>
          <w:rtl w:val="0"/>
        </w:rPr>
      </w:r>
    </w:p>
    <w:p w:rsidR="00000000" w:rsidDel="00000000" w:rsidP="00000000" w:rsidRDefault="00000000" w:rsidRPr="00000000" w14:paraId="0000005D">
      <w:pPr>
        <w:spacing w:after="40" w:before="180" w:lineRule="auto"/>
        <w:ind w:left="432" w:hanging="432"/>
        <w:rPr/>
      </w:pPr>
      <w:r w:rsidDel="00000000" w:rsidR="00000000" w:rsidRPr="00000000">
        <w:rPr>
          <w:rFonts w:ascii="Consolas" w:cs="Consolas" w:eastAsia="Consolas" w:hAnsi="Consolas"/>
          <w:b w:val="1"/>
          <w:bCs w:val="1"/>
          <w:color w:val="8a6014"/>
          <w:sz w:val="19"/>
          <w:szCs w:val="19"/>
          <w:rtl w:val="0"/>
        </w:rPr>
        <w:t xml:space="preserve">9.  </w:t>
      </w:r>
      <w:r w:rsidDel="00000000" w:rsidR="00000000" w:rsidRPr="00000000">
        <w:rPr>
          <w:b w:val="1"/>
          <w:bCs w:val="1"/>
          <w:color w:val="141922"/>
          <w:rtl w:val="0"/>
        </w:rPr>
        <w:t xml:space="preserve">Colleges see aggregates only</w:t>
      </w:r>
      <w:r w:rsidDel="00000000" w:rsidR="00000000" w:rsidRPr="00000000">
        <w:rPr>
          <w:rtl w:val="0"/>
        </w:rPr>
        <w:t xml:space="preserve"> until a student explicitly consents through an invite-and-accept flow. Institution-side bypass is prohibited.</w:t>
      </w:r>
    </w:p>
    <w:p w:rsidR="00000000" w:rsidDel="00000000" w:rsidP="00000000" w:rsidRDefault="00000000" w:rsidRPr="00000000" w14:paraId="0000005E">
      <w:pPr>
        <w:spacing w:after="80" w:lineRule="auto"/>
        <w:ind w:left="432" w:firstLine="0"/>
        <w:rPr/>
      </w:pPr>
      <w:r w:rsidDel="00000000" w:rsidR="00000000" w:rsidRPr="00000000">
        <w:rPr>
          <w:rFonts w:ascii="Consolas" w:cs="Consolas" w:eastAsia="Consolas" w:hAnsi="Consolas"/>
          <w:color w:val="707c90"/>
          <w:sz w:val="17"/>
          <w:szCs w:val="17"/>
          <w:rtl w:val="0"/>
        </w:rPr>
        <w:t xml:space="preserve">→  Consent stored with scope, timestamp, version and status; revocable. Two distinct consent scopes — see open question 6.</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a" w:val="clear"/>
          </w:tcPr>
          <w:p w:rsidR="00000000" w:rsidDel="00000000" w:rsidP="00000000" w:rsidRDefault="00000000" w:rsidRPr="00000000" w14:paraId="00000060">
            <w:pPr>
              <w:spacing w:after="60" w:before="80" w:lineRule="auto"/>
              <w:rPr/>
            </w:pPr>
            <w:r w:rsidDel="00000000" w:rsidR="00000000" w:rsidRPr="00000000">
              <w:rPr>
                <w:b w:val="1"/>
                <w:bCs w:val="1"/>
                <w:color w:val="1f3a6e"/>
                <w:sz w:val="15"/>
                <w:szCs w:val="15"/>
                <w:rtl w:val="0"/>
              </w:rPr>
              <w:t xml:space="preserve">CROSS-CUTTING</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color w:val="444f60"/>
                <w:sz w:val="19"/>
                <w:szCs w:val="19"/>
                <w:rtl w:val="0"/>
              </w:rPr>
              <w:t xml:space="preserve">Every action that reveals private data writes an audit event carrying actor, action, target and timestamp. Employer unlocks and authorized admin drill-downs are named as mandatory audit events. Audit records must be append-only from the normal application path.</w:t>
            </w:r>
            <w:r w:rsidDel="00000000" w:rsidR="00000000" w:rsidRPr="00000000">
              <w:rPr>
                <w:rtl w:val="0"/>
              </w:rPr>
            </w:r>
          </w:p>
        </w:tc>
      </w:tr>
    </w:tbl>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3.  End-to-end flows</w:t>
      </w:r>
    </w:p>
    <w:p w:rsidR="00000000" w:rsidDel="00000000" w:rsidP="00000000" w:rsidRDefault="00000000" w:rsidRPr="00000000" w14:paraId="00000065">
      <w:pPr>
        <w:spacing w:after="40" w:lineRule="auto"/>
        <w:rPr/>
      </w:pPr>
      <w:r w:rsidDel="00000000" w:rsidR="00000000" w:rsidRPr="00000000">
        <w:rPr>
          <w:b w:val="0"/>
          <w:bCs w:val="0"/>
          <w:i w:val="1"/>
          <w:iCs w:val="1"/>
          <w:color w:val="707c90"/>
          <w:sz w:val="19"/>
          <w:szCs w:val="19"/>
          <w:rtl w:val="0"/>
        </w:rPr>
        <w:t xml:space="preserve">The four actor journeys as specified, and the state machines underneath them.</w:t>
      </w:r>
      <w:r w:rsidDel="00000000" w:rsidR="00000000" w:rsidRPr="00000000">
        <w:rPr>
          <w:rtl w:val="0"/>
        </w:rPr>
      </w:r>
    </w:p>
    <w:p w:rsidR="00000000" w:rsidDel="00000000" w:rsidP="00000000" w:rsidRDefault="00000000" w:rsidRPr="00000000" w14:paraId="00000066">
      <w:pPr>
        <w:pBdr>
          <w:bottom w:color="c8ceda" w:space="0" w:sz="6" w:val="single"/>
        </w:pBdr>
        <w:spacing w:after="160" w:before="80"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Candidate</w:t>
      </w:r>
    </w:p>
    <w:p w:rsidR="00000000" w:rsidDel="00000000" w:rsidP="00000000" w:rsidRDefault="00000000" w:rsidRPr="00000000" w14:paraId="00000068">
      <w:pPr>
        <w:spacing w:after="80" w:lineRule="auto"/>
        <w:rPr/>
      </w:pPr>
      <w:r w:rsidDel="00000000" w:rsidR="00000000" w:rsidRPr="00000000">
        <w:rPr>
          <w:b w:val="1"/>
          <w:bCs w:val="1"/>
          <w:color w:val="8a6014"/>
          <w:sz w:val="15"/>
          <w:szCs w:val="15"/>
          <w:rtl w:val="0"/>
        </w:rPr>
        <w:t xml:space="preserve">MOBILE · PHONE-FIRST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Pick language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Upload resume — PDF, DOC, pasted text, or manual entry</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Async parse into structured fields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Mandatory editable review step — parsing is never assumed accurate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Confirm → integrity screening → score computed</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See score, category breakdown, improvement suggestions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Only now asked to create an account</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Optional questionnaire, optional paid mock interview</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Browse jobs — each shows threshold eligibility</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Apply, then track on the Application Board</w:t>
      </w:r>
    </w:p>
    <w:p w:rsidR="00000000" w:rsidDel="00000000" w:rsidP="00000000" w:rsidRDefault="00000000" w:rsidRPr="00000000" w14:paraId="00000073">
      <w:pPr>
        <w:pStyle w:val="Heading2"/>
        <w:rPr/>
      </w:pPr>
      <w:r w:rsidDel="00000000" w:rsidR="00000000" w:rsidRPr="00000000">
        <w:rPr>
          <w:rtl w:val="0"/>
        </w:rPr>
        <w:t xml:space="preserve">Employer</w:t>
      </w:r>
    </w:p>
    <w:p w:rsidR="00000000" w:rsidDel="00000000" w:rsidP="00000000" w:rsidRDefault="00000000" w:rsidRPr="00000000" w14:paraId="00000074">
      <w:pPr>
        <w:spacing w:after="80" w:lineRule="auto"/>
        <w:rPr/>
      </w:pPr>
      <w:r w:rsidDel="00000000" w:rsidR="00000000" w:rsidRPr="00000000">
        <w:rPr>
          <w:b w:val="1"/>
          <w:bCs w:val="1"/>
          <w:color w:val="8a6014"/>
          <w:sz w:val="15"/>
          <w:szCs w:val="15"/>
          <w:rtl w:val="0"/>
        </w:rPr>
        <w:t xml:space="preserve">DESKTOP WEB · TENANT-SCOPED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Sign up, enable TOTP</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Submit KYB documents → admin review → approved</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Job Composer — salary range mandatory, minimum score threshold set with a live count-only preview</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Publish, gated server-side on KYB</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Work applications through five fixed stages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Attach an external meeting link — no in-house video</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Candidate Discovery: filter masked pool, pay to unlock</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Mark hired — candidate must confirm too</w:t>
      </w:r>
    </w:p>
    <w:p w:rsidR="00000000" w:rsidDel="00000000" w:rsidP="00000000" w:rsidRDefault="00000000" w:rsidRPr="00000000" w14:paraId="0000007D">
      <w:pPr>
        <w:pStyle w:val="Heading2"/>
        <w:rPr/>
      </w:pPr>
      <w:r w:rsidDel="00000000" w:rsidR="00000000" w:rsidRPr="00000000">
        <w:rPr>
          <w:rtl w:val="0"/>
        </w:rPr>
        <w:t xml:space="preserve">College</w:t>
      </w:r>
    </w:p>
    <w:p w:rsidR="00000000" w:rsidDel="00000000" w:rsidP="00000000" w:rsidRDefault="00000000" w:rsidRPr="00000000" w14:paraId="0000007E">
      <w:pPr>
        <w:spacing w:after="80" w:lineRule="auto"/>
        <w:rPr/>
      </w:pPr>
      <w:r w:rsidDel="00000000" w:rsidR="00000000" w:rsidRPr="00000000">
        <w:rPr>
          <w:b w:val="1"/>
          <w:bCs w:val="1"/>
          <w:color w:val="8a6014"/>
          <w:sz w:val="15"/>
          <w:szCs w:val="15"/>
          <w:rtl w:val="0"/>
        </w:rPr>
        <w:t xml:space="preserve">DESKTOP WEB · CONSENT-GATED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Create institution account</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Bulk CSV/XLSX roster upload with preview, row validation, duplicate detection</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Invitations sent to phone/email</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Student consents — no bypass available to staff</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Cohort analytics: score distribution, median, application and interview volume</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Placement tracking, labeled platform-sourced only</w:t>
      </w:r>
    </w:p>
    <w:p w:rsidR="00000000" w:rsidDel="00000000" w:rsidP="00000000" w:rsidRDefault="00000000" w:rsidRPr="00000000" w14:paraId="00000085">
      <w:pPr>
        <w:pStyle w:val="Heading2"/>
        <w:rPr/>
      </w:pPr>
      <w:r w:rsidDel="00000000" w:rsidR="00000000" w:rsidRPr="00000000">
        <w:rPr>
          <w:rtl w:val="0"/>
        </w:rPr>
        <w:t xml:space="preserve">Admin</w:t>
      </w:r>
    </w:p>
    <w:p w:rsidR="00000000" w:rsidDel="00000000" w:rsidP="00000000" w:rsidRDefault="00000000" w:rsidRPr="00000000" w14:paraId="00000086">
      <w:pPr>
        <w:spacing w:after="80" w:lineRule="auto"/>
        <w:rPr/>
      </w:pPr>
      <w:r w:rsidDel="00000000" w:rsidR="00000000" w:rsidRPr="00000000">
        <w:rPr>
          <w:b w:val="1"/>
          <w:bCs w:val="1"/>
          <w:color w:val="8a6014"/>
          <w:sz w:val="15"/>
          <w:szCs w:val="15"/>
          <w:rtl w:val="0"/>
        </w:rPr>
        <w:t xml:space="preserve">DESKTOP WEB · INTERNAL ONLY</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KYB queue — approve, reject with reason, or request more information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Integrity queue — high-severity flags suppress a profile from employer search before human review</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Candidate, employer and college drill-downs — each access audited</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Dispute queue — tickets from all three sides, cross-linked to KYB, integrity, payment, unlock or application records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Searchable audit log by actor, action, target, time</w:t>
      </w:r>
    </w:p>
    <w:p w:rsidR="00000000" w:rsidDel="00000000" w:rsidP="00000000" w:rsidRDefault="00000000" w:rsidRPr="00000000" w14:paraId="0000008C">
      <w:pPr>
        <w:pStyle w:val="Heading3"/>
        <w:rPr/>
      </w:pPr>
      <w:r w:rsidDel="00000000" w:rsidR="00000000" w:rsidRPr="00000000">
        <w:rPr>
          <w:rtl w:val="0"/>
        </w:rPr>
        <w:t xml:space="preserve">Lifecycles to implement</w:t>
      </w:r>
    </w:p>
    <w:p w:rsidR="00000000" w:rsidDel="00000000" w:rsidP="00000000" w:rsidRDefault="00000000" w:rsidRPr="00000000" w14:paraId="0000008D">
      <w:pPr>
        <w:spacing w:after="40" w:lineRule="auto"/>
        <w:ind w:left="173" w:firstLine="0"/>
        <w:rPr/>
      </w:pPr>
      <w:r w:rsidDel="00000000" w:rsidR="00000000" w:rsidRPr="00000000">
        <w:rPr>
          <w:b w:val="1"/>
          <w:bCs w:val="1"/>
          <w:color w:val="8a6014"/>
          <w:sz w:val="15"/>
          <w:szCs w:val="15"/>
          <w:rtl w:val="0"/>
        </w:rPr>
        <w:t xml:space="preserve">APPLICATION  </w:t>
      </w:r>
      <w:r w:rsidDel="00000000" w:rsidR="00000000" w:rsidRPr="00000000">
        <w:rPr>
          <w:rtl w:val="0"/>
        </w:rPr>
      </w:r>
    </w:p>
    <w:p w:rsidR="00000000" w:rsidDel="00000000" w:rsidP="00000000" w:rsidRDefault="00000000" w:rsidRPr="00000000" w14:paraId="0000008E">
      <w:pPr>
        <w:spacing w:after="180" w:lineRule="auto"/>
        <w:ind w:left="173" w:firstLine="0"/>
        <w:rPr/>
      </w:pPr>
      <w:r w:rsidDel="00000000" w:rsidR="00000000" w:rsidRPr="00000000">
        <w:rPr>
          <w:rFonts w:ascii="Consolas" w:cs="Consolas" w:eastAsia="Consolas" w:hAnsi="Consolas"/>
          <w:color w:val="141922"/>
          <w:sz w:val="17"/>
          <w:szCs w:val="17"/>
          <w:rtl w:val="0"/>
        </w:rPr>
        <w:t xml:space="preserve">SUBMITTED -&gt; VIEWED -&gt; SHORTLISTED -&gt; INTERVIEW -&gt; DECISION -&gt; HIRED | REJECTED</w:t>
        <w:br w:type="textWrapping"/>
        <w:t xml:space="preserve">also: WITHDRAWN · EXPIRED</w:t>
      </w:r>
      <w:r w:rsidDel="00000000" w:rsidR="00000000" w:rsidRPr="00000000">
        <w:rPr>
          <w:rtl w:val="0"/>
        </w:rPr>
      </w:r>
    </w:p>
    <w:p w:rsidR="00000000" w:rsidDel="00000000" w:rsidP="00000000" w:rsidRDefault="00000000" w:rsidRPr="00000000" w14:paraId="0000008F">
      <w:pPr>
        <w:spacing w:after="40" w:lineRule="auto"/>
        <w:ind w:left="173" w:firstLine="0"/>
        <w:rPr/>
      </w:pPr>
      <w:r w:rsidDel="00000000" w:rsidR="00000000" w:rsidRPr="00000000">
        <w:rPr>
          <w:b w:val="1"/>
          <w:bCs w:val="1"/>
          <w:color w:val="8a6014"/>
          <w:sz w:val="15"/>
          <w:szCs w:val="15"/>
          <w:rtl w:val="0"/>
        </w:rPr>
        <w:t xml:space="preserve">JOB  </w:t>
      </w:r>
      <w:r w:rsidDel="00000000" w:rsidR="00000000" w:rsidRPr="00000000">
        <w:rPr>
          <w:rtl w:val="0"/>
        </w:rPr>
      </w:r>
    </w:p>
    <w:p w:rsidR="00000000" w:rsidDel="00000000" w:rsidP="00000000" w:rsidRDefault="00000000" w:rsidRPr="00000000" w14:paraId="00000090">
      <w:pPr>
        <w:spacing w:after="180" w:lineRule="auto"/>
        <w:ind w:left="173" w:firstLine="0"/>
        <w:rPr/>
      </w:pPr>
      <w:r w:rsidDel="00000000" w:rsidR="00000000" w:rsidRPr="00000000">
        <w:rPr>
          <w:rFonts w:ascii="Consolas" w:cs="Consolas" w:eastAsia="Consolas" w:hAnsi="Consolas"/>
          <w:color w:val="141922"/>
          <w:sz w:val="17"/>
          <w:szCs w:val="17"/>
          <w:rtl w:val="0"/>
        </w:rPr>
        <w:t xml:space="preserve">DRAFT -&gt; PUBLISHED &lt;-&gt; PAUSED -&gt; CLOSED</w:t>
      </w:r>
      <w:r w:rsidDel="00000000" w:rsidR="00000000" w:rsidRPr="00000000">
        <w:rPr>
          <w:rtl w:val="0"/>
        </w:rPr>
      </w:r>
    </w:p>
    <w:p w:rsidR="00000000" w:rsidDel="00000000" w:rsidP="00000000" w:rsidRDefault="00000000" w:rsidRPr="00000000" w14:paraId="00000091">
      <w:pPr>
        <w:spacing w:after="40" w:lineRule="auto"/>
        <w:ind w:left="173" w:firstLine="0"/>
        <w:rPr/>
      </w:pPr>
      <w:r w:rsidDel="00000000" w:rsidR="00000000" w:rsidRPr="00000000">
        <w:rPr>
          <w:b w:val="1"/>
          <w:bCs w:val="1"/>
          <w:color w:val="8a6014"/>
          <w:sz w:val="15"/>
          <w:szCs w:val="15"/>
          <w:rtl w:val="0"/>
        </w:rPr>
        <w:t xml:space="preserve">KYB  </w:t>
      </w:r>
      <w:r w:rsidDel="00000000" w:rsidR="00000000" w:rsidRPr="00000000">
        <w:rPr>
          <w:rtl w:val="0"/>
        </w:rPr>
      </w:r>
    </w:p>
    <w:p w:rsidR="00000000" w:rsidDel="00000000" w:rsidP="00000000" w:rsidRDefault="00000000" w:rsidRPr="00000000" w14:paraId="00000092">
      <w:pPr>
        <w:spacing w:after="180" w:lineRule="auto"/>
        <w:ind w:left="173" w:firstLine="0"/>
        <w:rPr/>
      </w:pPr>
      <w:r w:rsidDel="00000000" w:rsidR="00000000" w:rsidRPr="00000000">
        <w:rPr>
          <w:rFonts w:ascii="Consolas" w:cs="Consolas" w:eastAsia="Consolas" w:hAnsi="Consolas"/>
          <w:color w:val="141922"/>
          <w:sz w:val="17"/>
          <w:szCs w:val="17"/>
          <w:rtl w:val="0"/>
        </w:rPr>
        <w:t xml:space="preserve">DRAFT -&gt; SUBMITTED -&gt; UNDER_REVIEW -&gt; APPROVED | REJECTED | MORE_INFO_REQUIRED</w:t>
      </w:r>
      <w:r w:rsidDel="00000000" w:rsidR="00000000" w:rsidRPr="00000000">
        <w:rPr>
          <w:rtl w:val="0"/>
        </w:rPr>
      </w:r>
    </w:p>
    <w:p w:rsidR="00000000" w:rsidDel="00000000" w:rsidP="00000000" w:rsidRDefault="00000000" w:rsidRPr="00000000" w14:paraId="00000093">
      <w:pPr>
        <w:spacing w:after="40" w:lineRule="auto"/>
        <w:ind w:left="173" w:firstLine="0"/>
        <w:rPr/>
      </w:pPr>
      <w:commentRangeStart w:id="2"/>
      <w:r w:rsidDel="00000000" w:rsidR="00000000" w:rsidRPr="00000000">
        <w:rPr>
          <w:b w:val="1"/>
          <w:bCs w:val="1"/>
          <w:color w:val="8a6014"/>
          <w:sz w:val="15"/>
          <w:szCs w:val="15"/>
          <w:rtl w:val="0"/>
        </w:rPr>
        <w:t xml:space="preserve">UNLOCK  </w:t>
      </w:r>
      <w:r w:rsidDel="00000000" w:rsidR="00000000" w:rsidRPr="00000000">
        <w:rPr>
          <w:rtl w:val="0"/>
        </w:rPr>
      </w:r>
    </w:p>
    <w:p w:rsidR="00000000" w:rsidDel="00000000" w:rsidP="00000000" w:rsidRDefault="00000000" w:rsidRPr="00000000" w14:paraId="00000094">
      <w:pPr>
        <w:spacing w:after="180" w:lineRule="auto"/>
        <w:ind w:left="173" w:firstLine="0"/>
        <w:rPr/>
      </w:pPr>
      <w:r w:rsidDel="00000000" w:rsidR="00000000" w:rsidRPr="00000000">
        <w:rPr>
          <w:rFonts w:ascii="Consolas" w:cs="Consolas" w:eastAsia="Consolas" w:hAnsi="Consolas"/>
          <w:color w:val="141922"/>
          <w:sz w:val="17"/>
          <w:szCs w:val="17"/>
          <w:rtl w:val="0"/>
        </w:rPr>
        <w:t xml:space="preserve">MASKED -&gt; UNLOCK_REQUEST -&gt; AUTHORIZE + BILL -&gt; UNLOCKED + AUDIT_EVENT</w:t>
        <w:br w:type="textWrapping"/>
        <w:t xml:space="preserve">on failure: no reveal, no entitlement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5">
      <w:pPr>
        <w:rPr/>
      </w:pPr>
      <w:r w:rsidDel="00000000" w:rsidR="00000000" w:rsidRPr="00000000">
        <w:rPr>
          <w:b w:val="0"/>
          <w:bCs w:val="0"/>
          <w:i w:val="0"/>
          <w:iCs w:val="0"/>
          <w:rtl w:val="0"/>
        </w:rPr>
        <w:t xml:space="preserve">Applications auto-expire when an employer goes silent past a configured period. Every stage transition is server-validated and written to application history — drag-and-drop is permitted as a UI affordance only if the resulting transition is validated on the server.</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4.  Authentication</w:t>
      </w:r>
    </w:p>
    <w:p w:rsidR="00000000" w:rsidDel="00000000" w:rsidP="00000000" w:rsidRDefault="00000000" w:rsidRPr="00000000" w14:paraId="00000098">
      <w:pPr>
        <w:spacing w:after="40" w:lineRule="auto"/>
        <w:rPr/>
      </w:pPr>
      <w:r w:rsidDel="00000000" w:rsidR="00000000" w:rsidRPr="00000000">
        <w:rPr>
          <w:b w:val="0"/>
          <w:bCs w:val="0"/>
          <w:i w:val="1"/>
          <w:iCs w:val="1"/>
          <w:color w:val="707c90"/>
          <w:sz w:val="19"/>
          <w:szCs w:val="19"/>
          <w:rtl w:val="0"/>
        </w:rPr>
        <w:t xml:space="preserve">Three distinct auth models, one anonymous-first wrinkle, and an India-specific dependency that sits outside engineering.</w:t>
      </w:r>
      <w:r w:rsidDel="00000000" w:rsidR="00000000" w:rsidRPr="00000000">
        <w:rPr>
          <w:rtl w:val="0"/>
        </w:rPr>
      </w:r>
    </w:p>
    <w:p w:rsidR="00000000" w:rsidDel="00000000" w:rsidP="00000000" w:rsidRDefault="00000000" w:rsidRPr="00000000" w14:paraId="00000099">
      <w:pPr>
        <w:pBdr>
          <w:bottom w:color="c8ceda" w:space="0" w:sz="6" w:val="single"/>
        </w:pBdr>
        <w:spacing w:after="160" w:before="80" w:lineRule="auto"/>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ef1f5" w:val="clear"/>
          </w:tcPr>
          <w:p w:rsidR="00000000" w:rsidDel="00000000" w:rsidP="00000000" w:rsidRDefault="00000000" w:rsidRPr="00000000" w14:paraId="0000009A">
            <w:pPr>
              <w:spacing w:after="60" w:before="60" w:lineRule="auto"/>
              <w:rPr/>
            </w:pPr>
            <w:r w:rsidDel="00000000" w:rsidR="00000000" w:rsidRPr="00000000">
              <w:rPr>
                <w:rFonts w:ascii="Calibri" w:cs="Calibri" w:eastAsia="Calibri" w:hAnsi="Calibri"/>
                <w:b w:val="1"/>
                <w:bCs w:val="1"/>
                <w:color w:val="707c90"/>
                <w:sz w:val="15"/>
                <w:szCs w:val="15"/>
                <w:rtl w:val="0"/>
              </w:rPr>
              <w:t xml:space="preserve">POPULATION</w:t>
            </w:r>
            <w:r w:rsidDel="00000000" w:rsidR="00000000" w:rsidRPr="00000000">
              <w:rPr>
                <w:rtl w:val="0"/>
              </w:rPr>
            </w:r>
          </w:p>
        </w:tc>
        <w:tc>
          <w:tcPr>
            <w:shd w:fill="eef1f5" w:val="clear"/>
          </w:tcPr>
          <w:p w:rsidR="00000000" w:rsidDel="00000000" w:rsidP="00000000" w:rsidRDefault="00000000" w:rsidRPr="00000000" w14:paraId="0000009B">
            <w:pPr>
              <w:spacing w:after="60" w:before="60" w:lineRule="auto"/>
              <w:rPr/>
            </w:pPr>
            <w:r w:rsidDel="00000000" w:rsidR="00000000" w:rsidRPr="00000000">
              <w:rPr>
                <w:rFonts w:ascii="Calibri" w:cs="Calibri" w:eastAsia="Calibri" w:hAnsi="Calibri"/>
                <w:b w:val="1"/>
                <w:bCs w:val="1"/>
                <w:color w:val="707c90"/>
                <w:sz w:val="15"/>
                <w:szCs w:val="15"/>
                <w:rtl w:val="0"/>
              </w:rPr>
              <w:t xml:space="preserve">METHOD</w:t>
            </w:r>
            <w:r w:rsidDel="00000000" w:rsidR="00000000" w:rsidRPr="00000000">
              <w:rPr>
                <w:rtl w:val="0"/>
              </w:rPr>
            </w:r>
          </w:p>
        </w:tc>
        <w:tc>
          <w:tcPr>
            <w:shd w:fill="eef1f5" w:val="clear"/>
          </w:tcPr>
          <w:p w:rsidR="00000000" w:rsidDel="00000000" w:rsidP="00000000" w:rsidRDefault="00000000" w:rsidRPr="00000000" w14:paraId="0000009C">
            <w:pPr>
              <w:spacing w:after="60" w:before="60" w:lineRule="auto"/>
              <w:rPr/>
            </w:pPr>
            <w:r w:rsidDel="00000000" w:rsidR="00000000" w:rsidRPr="00000000">
              <w:rPr>
                <w:rFonts w:ascii="Calibri" w:cs="Calibri" w:eastAsia="Calibri" w:hAnsi="Calibri"/>
                <w:b w:val="1"/>
                <w:bCs w:val="1"/>
                <w:color w:val="707c90"/>
                <w:sz w:val="15"/>
                <w:szCs w:val="15"/>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60" w:before="60" w:lineRule="auto"/>
              <w:rPr/>
            </w:pPr>
            <w:r w:rsidDel="00000000" w:rsidR="00000000" w:rsidRPr="00000000">
              <w:rPr>
                <w:rFonts w:ascii="Calibri" w:cs="Calibri" w:eastAsia="Calibri" w:hAnsi="Calibri"/>
                <w:b w:val="1"/>
                <w:bCs w:val="1"/>
                <w:color w:val="141922"/>
                <w:sz w:val="19"/>
                <w:szCs w:val="19"/>
                <w:rtl w:val="0"/>
              </w:rPr>
              <w:t xml:space="preserve">Candidates</w:t>
            </w:r>
            <w:r w:rsidDel="00000000" w:rsidR="00000000" w:rsidRPr="00000000">
              <w:rPr>
                <w:rtl w:val="0"/>
              </w:rPr>
            </w:r>
          </w:p>
        </w:tc>
        <w:tc>
          <w:tcPr/>
          <w:p w:rsidR="00000000" w:rsidDel="00000000" w:rsidP="00000000" w:rsidRDefault="00000000" w:rsidRPr="00000000" w14:paraId="0000009E">
            <w:pPr>
              <w:spacing w:after="60" w:before="60" w:lineRule="auto"/>
              <w:rPr/>
            </w:pPr>
            <w:r w:rsidDel="00000000" w:rsidR="00000000" w:rsidRPr="00000000">
              <w:rPr>
                <w:rFonts w:ascii="Calibri" w:cs="Calibri" w:eastAsia="Calibri" w:hAnsi="Calibri"/>
                <w:color w:val="444f60"/>
                <w:sz w:val="19"/>
                <w:szCs w:val="19"/>
                <w:rtl w:val="0"/>
              </w:rPr>
              <w:t xml:space="preserve">Phone OTP primary; Google Sign-In and email as alternatives</w:t>
            </w:r>
            <w:r w:rsidDel="00000000" w:rsidR="00000000" w:rsidRPr="00000000">
              <w:rPr>
                <w:rtl w:val="0"/>
              </w:rPr>
            </w:r>
          </w:p>
        </w:tc>
        <w:tc>
          <w:tcPr/>
          <w:p w:rsidR="00000000" w:rsidDel="00000000" w:rsidP="00000000" w:rsidRDefault="00000000" w:rsidRPr="00000000" w14:paraId="0000009F">
            <w:pPr>
              <w:spacing w:after="60" w:before="60" w:lineRule="auto"/>
              <w:rPr/>
            </w:pPr>
            <w:r w:rsidDel="00000000" w:rsidR="00000000" w:rsidRPr="00000000">
              <w:rPr>
                <w:rFonts w:ascii="Calibri" w:cs="Calibri" w:eastAsia="Calibri" w:hAnsi="Calibri"/>
                <w:color w:val="444f60"/>
                <w:sz w:val="19"/>
                <w:szCs w:val="19"/>
                <w:rtl w:val="0"/>
              </w:rPr>
              <w:t xml:space="preserve">Rate-limited OTP, expired codes non-reusable, language preserved through the flow, no age or DOB field</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60" w:before="60" w:lineRule="auto"/>
              <w:rPr/>
            </w:pPr>
            <w:r w:rsidDel="00000000" w:rsidR="00000000" w:rsidRPr="00000000">
              <w:rPr>
                <w:rFonts w:ascii="Calibri" w:cs="Calibri" w:eastAsia="Calibri" w:hAnsi="Calibri"/>
                <w:b w:val="1"/>
                <w:bCs w:val="1"/>
                <w:color w:val="141922"/>
                <w:sz w:val="19"/>
                <w:szCs w:val="19"/>
                <w:rtl w:val="0"/>
              </w:rPr>
              <w:t xml:space="preserve">Employer &amp; College consoles</w:t>
            </w:r>
            <w:r w:rsidDel="00000000" w:rsidR="00000000" w:rsidRPr="00000000">
              <w:rPr>
                <w:rtl w:val="0"/>
              </w:rPr>
            </w:r>
          </w:p>
        </w:tc>
        <w:tc>
          <w:tcPr/>
          <w:p w:rsidR="00000000" w:rsidDel="00000000" w:rsidP="00000000" w:rsidRDefault="00000000" w:rsidRPr="00000000" w14:paraId="000000A1">
            <w:pPr>
              <w:spacing w:after="60" w:before="60" w:lineRule="auto"/>
              <w:rPr/>
            </w:pPr>
            <w:r w:rsidDel="00000000" w:rsidR="00000000" w:rsidRPr="00000000">
              <w:rPr>
                <w:rFonts w:ascii="Calibri" w:cs="Calibri" w:eastAsia="Calibri" w:hAnsi="Calibri"/>
                <w:color w:val="444f60"/>
                <w:sz w:val="19"/>
                <w:szCs w:val="19"/>
                <w:rtl w:val="0"/>
              </w:rPr>
              <w:t xml:space="preserve">Email + password + TOTP (authenticator app, not SMS)</w:t>
            </w:r>
            <w:r w:rsidDel="00000000" w:rsidR="00000000" w:rsidRPr="00000000">
              <w:rPr>
                <w:rtl w:val="0"/>
              </w:rPr>
            </w:r>
          </w:p>
        </w:tc>
        <w:tc>
          <w:tcPr/>
          <w:p w:rsidR="00000000" w:rsidDel="00000000" w:rsidP="00000000" w:rsidRDefault="00000000" w:rsidRPr="00000000" w14:paraId="000000A2">
            <w:pPr>
              <w:spacing w:after="60" w:before="60" w:lineRule="auto"/>
              <w:rPr/>
            </w:pPr>
            <w:r w:rsidDel="00000000" w:rsidR="00000000" w:rsidRPr="00000000">
              <w:rPr>
                <w:rFonts w:ascii="Calibri" w:cs="Calibri" w:eastAsia="Calibri" w:hAnsi="Calibri"/>
                <w:color w:val="444f60"/>
                <w:sz w:val="19"/>
                <w:szCs w:val="19"/>
                <w:rtl w:val="0"/>
              </w:rPr>
              <w:t xml:space="preserve">Roles: Owner / Recruiter / Viewer, and Admin / Staff. Tenant ID must come from the server-side session, never from client input</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60" w:before="60" w:lineRule="auto"/>
              <w:rPr/>
            </w:pPr>
            <w:r w:rsidDel="00000000" w:rsidR="00000000" w:rsidRPr="00000000">
              <w:rPr>
                <w:rFonts w:ascii="Calibri" w:cs="Calibri" w:eastAsia="Calibri" w:hAnsi="Calibri"/>
                <w:b w:val="1"/>
                <w:bCs w:val="1"/>
                <w:color w:val="141922"/>
                <w:sz w:val="19"/>
                <w:szCs w:val="19"/>
                <w:rtl w:val="0"/>
              </w:rPr>
              <w:t xml:space="preserve">Admin console</w:t>
            </w:r>
            <w:r w:rsidDel="00000000" w:rsidR="00000000" w:rsidRPr="00000000">
              <w:rPr>
                <w:rtl w:val="0"/>
              </w:rPr>
            </w:r>
          </w:p>
        </w:tc>
        <w:tc>
          <w:tcPr/>
          <w:p w:rsidR="00000000" w:rsidDel="00000000" w:rsidP="00000000" w:rsidRDefault="00000000" w:rsidRPr="00000000" w14:paraId="000000A4">
            <w:pPr>
              <w:spacing w:after="60" w:before="60" w:lineRule="auto"/>
              <w:rPr/>
            </w:pPr>
            <w:r w:rsidDel="00000000" w:rsidR="00000000" w:rsidRPr="00000000">
              <w:rPr>
                <w:rFonts w:ascii="Calibri" w:cs="Calibri" w:eastAsia="Calibri" w:hAnsi="Calibri"/>
                <w:color w:val="444f60"/>
                <w:sz w:val="19"/>
                <w:szCs w:val="19"/>
                <w:rtl w:val="0"/>
              </w:rPr>
              <w:t xml:space="preserve">Email + password + TOTP</w:t>
            </w:r>
            <w:r w:rsidDel="00000000" w:rsidR="00000000" w:rsidRPr="00000000">
              <w:rPr>
                <w:rtl w:val="0"/>
              </w:rPr>
            </w:r>
          </w:p>
        </w:tc>
        <w:tc>
          <w:tcPr/>
          <w:p w:rsidR="00000000" w:rsidDel="00000000" w:rsidP="00000000" w:rsidRDefault="00000000" w:rsidRPr="00000000" w14:paraId="000000A5">
            <w:pPr>
              <w:spacing w:after="60" w:before="60" w:lineRule="auto"/>
              <w:rPr/>
            </w:pPr>
            <w:r w:rsidDel="00000000" w:rsidR="00000000" w:rsidRPr="00000000">
              <w:rPr>
                <w:rFonts w:ascii="Calibri" w:cs="Calibri" w:eastAsia="Calibri" w:hAnsi="Calibri"/>
                <w:color w:val="444f60"/>
                <w:sz w:val="19"/>
                <w:szCs w:val="19"/>
                <w:rtl w:val="0"/>
              </w:rPr>
              <w:t xml:space="preserve">Sub-roles: Platform Admin, KYB Reviewer, Integrity Reviewer, Support Agent — each with different permissions</w:t>
            </w:r>
            <w:r w:rsidDel="00000000" w:rsidR="00000000" w:rsidRPr="00000000">
              <w:rPr>
                <w:rtl w:val="0"/>
              </w:rPr>
            </w:r>
          </w:p>
        </w:tc>
      </w:tr>
    </w:tbl>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The anonymous-first wrinkle</w:t>
      </w:r>
    </w:p>
    <w:p w:rsidR="00000000" w:rsidDel="00000000" w:rsidP="00000000" w:rsidRDefault="00000000" w:rsidRPr="00000000" w14:paraId="000000A8">
      <w:pPr>
        <w:rPr/>
      </w:pPr>
      <w:commentRangeStart w:id="3"/>
      <w:r w:rsidDel="00000000" w:rsidR="00000000" w:rsidRPr="00000000">
        <w:rPr>
          <w:rtl w:val="0"/>
        </w:rPr>
        <w:t xml:space="preserve">The PRD requires that a user reach their first score </w:t>
      </w:r>
      <w:r w:rsidDel="00000000" w:rsidR="00000000" w:rsidRPr="00000000">
        <w:rPr>
          <w:i w:val="1"/>
          <w:iCs w:val="1"/>
          <w:rtl w:val="0"/>
        </w:rPr>
        <w:t xml:space="preserve">before</w:t>
      </w:r>
      <w:r w:rsidDel="00000000" w:rsidR="00000000" w:rsidRPr="00000000">
        <w:rPr>
          <w:rtl w:val="0"/>
        </w:rPr>
        <w:t xml:space="preserve"> being asked to create an account. That means a guest session must be able to hold an uploaded resume, parsed data and a computed score, then merge into a real account at signup.</w:t>
      </w:r>
    </w:p>
    <w:p w:rsidR="00000000" w:rsidDel="00000000" w:rsidP="00000000" w:rsidRDefault="00000000" w:rsidRPr="00000000" w14:paraId="000000A9">
      <w:pPr>
        <w:rPr/>
      </w:pPr>
      <w:r w:rsidDel="00000000" w:rsidR="00000000" w:rsidRPr="00000000">
        <w:rPr>
          <w:b w:val="0"/>
          <w:bCs w:val="0"/>
          <w:i w:val="0"/>
          <w:iCs w:val="0"/>
          <w:rtl w:val="0"/>
        </w:rPr>
        <w:t xml:space="preserve">The consequence is that you are holding personally identifiable information — an entire resume — for an unauthenticated user. Under the DPDP Act that needs a defined retention and purge policy for abandoned guest sessions. Build it in from the start.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Recommended approach</w:t>
      </w:r>
    </w:p>
    <w:p w:rsidR="00000000" w:rsidDel="00000000" w:rsidP="00000000" w:rsidRDefault="00000000" w:rsidRPr="00000000" w14:paraId="000000AB">
      <w:pPr>
        <w:rPr/>
      </w:pPr>
      <w:r w:rsidDel="00000000" w:rsidR="00000000" w:rsidRPr="00000000">
        <w:rPr>
          <w:rtl w:val="0"/>
        </w:rPr>
        <w:t xml:space="preserve">Given the client's AWS preference: </w:t>
      </w:r>
      <w:r w:rsidDel="00000000" w:rsidR="00000000" w:rsidRPr="00000000">
        <w:rPr>
          <w:b w:val="1"/>
          <w:bCs w:val="1"/>
          <w:color w:val="141922"/>
          <w:rtl w:val="0"/>
        </w:rPr>
        <w:t xml:space="preserve">Amazon Cognito, two user pools.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Pool A — candidates. </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Custom Auth Challenge flow (DefineAuthChallenge, CreateAuthChallenge, VerifyAuthChallenge Lambda triggers) for phone OTP, with Google as a federated identity provider and email as a third path.</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Pool B — business and admin. </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Username and password with native TOTP MFA, which Cognito supports out of the box. Strong password policy, account lockout, rate limiting.</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4" w:lineRule="auto"/>
        <w:ind w:left="360" w:right="0" w:hanging="360"/>
        <w:jc w:val="left"/>
        <w:rPr/>
      </w:pP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Authorization stays in the application database, not in Cognito. </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Roles, tenant membership, permissions, consent records and audit all live in Postgres. Cognito proves who someone is; the API decides what they can do. Encoding multi-tenant RBAC in Cognito groups will not scale to this permission model.</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af1ef" w:val="clear"/>
          </w:tcPr>
          <w:p w:rsidR="00000000" w:rsidDel="00000000" w:rsidP="00000000" w:rsidRDefault="00000000" w:rsidRPr="00000000" w14:paraId="000000AF">
            <w:pPr>
              <w:spacing w:after="60" w:before="80" w:lineRule="auto"/>
              <w:rPr/>
            </w:pPr>
            <w:r w:rsidDel="00000000" w:rsidR="00000000" w:rsidRPr="00000000">
              <w:rPr>
                <w:b w:val="1"/>
                <w:bCs w:val="1"/>
                <w:color w:val="9a2820"/>
                <w:sz w:val="15"/>
                <w:szCs w:val="15"/>
                <w:rtl w:val="0"/>
              </w:rPr>
              <w:t xml:space="preserve">INDIA-SPECIFIC DEPENDENCY</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sz w:val="19"/>
                <w:szCs w:val="19"/>
                <w:rtl w:val="0"/>
              </w:rPr>
              <w:t xml:space="preserve">AWS SNS cannot simply be pointed at Indian numbers for OTP. TRAI requires </w:t>
            </w:r>
            <w:r w:rsidDel="00000000" w:rsidR="00000000" w:rsidRPr="00000000">
              <w:rPr>
                <w:b w:val="1"/>
                <w:bCs w:val="1"/>
                <w:color w:val="141922"/>
                <w:sz w:val="19"/>
                <w:szCs w:val="19"/>
                <w:rtl w:val="0"/>
              </w:rPr>
              <w:t xml:space="preserve">DLT registration</w:t>
            </w:r>
            <w:r w:rsidDel="00000000" w:rsidR="00000000" w:rsidRPr="00000000">
              <w:rPr>
                <w:sz w:val="19"/>
                <w:szCs w:val="19"/>
                <w:rtl w:val="0"/>
              </w:rPr>
              <w:t xml:space="preserve">: the client's business entity registers as a Principal Entity, registers the sender ID, and registers every SMS template. This takes days to weeks and only the client can do it.</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color w:val="444f60"/>
                <w:sz w:val="19"/>
                <w:szCs w:val="19"/>
                <w:rtl w:val="0"/>
              </w:rPr>
              <w:t xml:space="preserve">In practice most Indian products use MSG91, Kaleyra or Gupshup instead of SNS. The SRS already lists the OTP provider as TBD behind an adapter — build the adapter, swap the provider later.</w:t>
            </w:r>
            <w:r w:rsidDel="00000000" w:rsidR="00000000" w:rsidRPr="00000000">
              <w:rPr>
                <w:rtl w:val="0"/>
              </w:rPr>
            </w:r>
          </w:p>
        </w:tc>
      </w:tr>
    </w:tbl>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5.  AWS architecture</w:t>
      </w:r>
    </w:p>
    <w:p w:rsidR="00000000" w:rsidDel="00000000" w:rsidP="00000000" w:rsidRDefault="00000000" w:rsidRPr="00000000" w14:paraId="000000B5">
      <w:pPr>
        <w:spacing w:after="40" w:lineRule="auto"/>
        <w:rPr/>
      </w:pPr>
      <w:r w:rsidDel="00000000" w:rsidR="00000000" w:rsidRPr="00000000">
        <w:rPr>
          <w:b w:val="0"/>
          <w:bCs w:val="0"/>
          <w:i w:val="1"/>
          <w:iCs w:val="1"/>
          <w:color w:val="707c90"/>
          <w:sz w:val="19"/>
          <w:szCs w:val="19"/>
          <w:rtl w:val="0"/>
        </w:rPr>
        <w:t xml:space="preserve">Region ap-south-1 (Mumbai), for India data residency under the DPDP Act 2023 and for latency.</w:t>
      </w:r>
      <w:r w:rsidDel="00000000" w:rsidR="00000000" w:rsidRPr="00000000">
        <w:rPr>
          <w:rtl w:val="0"/>
        </w:rPr>
      </w:r>
    </w:p>
    <w:p w:rsidR="00000000" w:rsidDel="00000000" w:rsidP="00000000" w:rsidRDefault="00000000" w:rsidRPr="00000000" w14:paraId="000000B6">
      <w:pPr>
        <w:pBdr>
          <w:bottom w:color="c8ceda" w:space="0" w:sz="6" w:val="single"/>
        </w:pBdr>
        <w:spacing w:after="160" w:before="80" w:lineRule="auto"/>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ef1f5" w:val="clear"/>
          </w:tcPr>
          <w:p w:rsidR="00000000" w:rsidDel="00000000" w:rsidP="00000000" w:rsidRDefault="00000000" w:rsidRPr="00000000" w14:paraId="000000B7">
            <w:pPr>
              <w:spacing w:after="60" w:before="60" w:lineRule="auto"/>
              <w:rPr/>
            </w:pPr>
            <w:r w:rsidDel="00000000" w:rsidR="00000000" w:rsidRPr="00000000">
              <w:rPr>
                <w:rFonts w:ascii="Calibri" w:cs="Calibri" w:eastAsia="Calibri" w:hAnsi="Calibri"/>
                <w:b w:val="1"/>
                <w:bCs w:val="1"/>
                <w:color w:val="707c90"/>
                <w:sz w:val="15"/>
                <w:szCs w:val="15"/>
                <w:rtl w:val="0"/>
              </w:rPr>
              <w:t xml:space="preserve">LAYER</w:t>
            </w:r>
            <w:r w:rsidDel="00000000" w:rsidR="00000000" w:rsidRPr="00000000">
              <w:rPr>
                <w:rtl w:val="0"/>
              </w:rPr>
            </w:r>
          </w:p>
        </w:tc>
        <w:tc>
          <w:tcPr>
            <w:shd w:fill="eef1f5" w:val="clear"/>
          </w:tcPr>
          <w:p w:rsidR="00000000" w:rsidDel="00000000" w:rsidP="00000000" w:rsidRDefault="00000000" w:rsidRPr="00000000" w14:paraId="000000B8">
            <w:pPr>
              <w:spacing w:after="60" w:before="60" w:lineRule="auto"/>
              <w:rPr/>
            </w:pPr>
            <w:r w:rsidDel="00000000" w:rsidR="00000000" w:rsidRPr="00000000">
              <w:rPr>
                <w:rFonts w:ascii="Calibri" w:cs="Calibri" w:eastAsia="Calibri" w:hAnsi="Calibri"/>
                <w:b w:val="1"/>
                <w:bCs w:val="1"/>
                <w:color w:val="707c90"/>
                <w:sz w:val="15"/>
                <w:szCs w:val="15"/>
                <w:rtl w:val="0"/>
              </w:rPr>
              <w:t xml:space="preserve">SERVICE</w:t>
            </w:r>
            <w:r w:rsidDel="00000000" w:rsidR="00000000" w:rsidRPr="00000000">
              <w:rPr>
                <w:rtl w:val="0"/>
              </w:rPr>
            </w:r>
          </w:p>
        </w:tc>
        <w:tc>
          <w:tcPr>
            <w:shd w:fill="eef1f5" w:val="clear"/>
          </w:tcPr>
          <w:p w:rsidR="00000000" w:rsidDel="00000000" w:rsidP="00000000" w:rsidRDefault="00000000" w:rsidRPr="00000000" w14:paraId="000000B9">
            <w:pPr>
              <w:spacing w:after="60" w:before="60" w:lineRule="auto"/>
              <w:rPr/>
            </w:pPr>
            <w:r w:rsidDel="00000000" w:rsidR="00000000" w:rsidRPr="00000000">
              <w:rPr>
                <w:rFonts w:ascii="Calibri" w:cs="Calibri" w:eastAsia="Calibri" w:hAnsi="Calibri"/>
                <w:b w:val="1"/>
                <w:bCs w:val="1"/>
                <w:color w:val="707c90"/>
                <w:sz w:val="15"/>
                <w:szCs w:val="15"/>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60" w:before="60" w:lineRule="auto"/>
              <w:rPr/>
            </w:pPr>
            <w:r w:rsidDel="00000000" w:rsidR="00000000" w:rsidRPr="00000000">
              <w:rPr>
                <w:rFonts w:ascii="Calibri" w:cs="Calibri" w:eastAsia="Calibri" w:hAnsi="Calibri"/>
                <w:b w:val="1"/>
                <w:bCs w:val="1"/>
                <w:color w:val="141922"/>
                <w:sz w:val="19"/>
                <w:szCs w:val="19"/>
                <w:rtl w:val="0"/>
              </w:rPr>
              <w:t xml:space="preserve">API</w:t>
            </w:r>
            <w:r w:rsidDel="00000000" w:rsidR="00000000" w:rsidRPr="00000000">
              <w:rPr>
                <w:rtl w:val="0"/>
              </w:rPr>
            </w:r>
          </w:p>
        </w:tc>
        <w:tc>
          <w:tcPr/>
          <w:p w:rsidR="00000000" w:rsidDel="00000000" w:rsidP="00000000" w:rsidRDefault="00000000" w:rsidRPr="00000000" w14:paraId="000000BB">
            <w:pPr>
              <w:spacing w:after="60" w:before="60" w:lineRule="auto"/>
              <w:rPr/>
            </w:pPr>
            <w:r w:rsidDel="00000000" w:rsidR="00000000" w:rsidRPr="00000000">
              <w:rPr>
                <w:rFonts w:ascii="Calibri" w:cs="Calibri" w:eastAsia="Calibri" w:hAnsi="Calibri"/>
                <w:color w:val="444f60"/>
                <w:sz w:val="19"/>
                <w:szCs w:val="19"/>
                <w:rtl w:val="0"/>
              </w:rPr>
              <w:t xml:space="preserve">ECS Fargate behind an ALB</w:t>
            </w:r>
            <w:r w:rsidDel="00000000" w:rsidR="00000000" w:rsidRPr="00000000">
              <w:rPr>
                <w:rtl w:val="0"/>
              </w:rPr>
            </w:r>
          </w:p>
        </w:tc>
        <w:tc>
          <w:tcPr/>
          <w:p w:rsidR="00000000" w:rsidDel="00000000" w:rsidP="00000000" w:rsidRDefault="00000000" w:rsidRPr="00000000" w14:paraId="000000BC">
            <w:pPr>
              <w:spacing w:after="60" w:before="60" w:lineRule="auto"/>
              <w:rPr/>
            </w:pPr>
            <w:r w:rsidDel="00000000" w:rsidR="00000000" w:rsidRPr="00000000">
              <w:rPr>
                <w:rFonts w:ascii="Calibri" w:cs="Calibri" w:eastAsia="Calibri" w:hAnsi="Calibri"/>
                <w:color w:val="444f60"/>
                <w:sz w:val="19"/>
                <w:szCs w:val="19"/>
                <w:rtl w:val="0"/>
              </w:rPr>
              <w:t xml:space="preserve">Preferred over Lambda: no cold starts on the scoring path, long-lived connections, simpler local development</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60" w:before="60" w:lineRule="auto"/>
              <w:rPr/>
            </w:pPr>
            <w:r w:rsidDel="00000000" w:rsidR="00000000" w:rsidRPr="00000000">
              <w:rPr>
                <w:rFonts w:ascii="Calibri" w:cs="Calibri" w:eastAsia="Calibri" w:hAnsi="Calibri"/>
                <w:b w:val="1"/>
                <w:bCs w:val="1"/>
                <w:color w:val="141922"/>
                <w:sz w:val="19"/>
                <w:szCs w:val="19"/>
                <w:rtl w:val="0"/>
              </w:rPr>
              <w:t xml:space="preserve">Async work</w:t>
            </w:r>
            <w:r w:rsidDel="00000000" w:rsidR="00000000" w:rsidRPr="00000000">
              <w:rPr>
                <w:rtl w:val="0"/>
              </w:rPr>
            </w:r>
          </w:p>
        </w:tc>
        <w:tc>
          <w:tcPr/>
          <w:p w:rsidR="00000000" w:rsidDel="00000000" w:rsidP="00000000" w:rsidRDefault="00000000" w:rsidRPr="00000000" w14:paraId="000000BE">
            <w:pPr>
              <w:spacing w:after="60" w:before="60" w:lineRule="auto"/>
              <w:rPr/>
            </w:pPr>
            <w:r w:rsidDel="00000000" w:rsidR="00000000" w:rsidRPr="00000000">
              <w:rPr>
                <w:rFonts w:ascii="Calibri" w:cs="Calibri" w:eastAsia="Calibri" w:hAnsi="Calibri"/>
                <w:color w:val="444f60"/>
                <w:sz w:val="19"/>
                <w:szCs w:val="19"/>
                <w:rtl w:val="0"/>
              </w:rPr>
              <w:t xml:space="preserve">SQS + worker services; EventBridge; Step Functions</w:t>
            </w:r>
            <w:r w:rsidDel="00000000" w:rsidR="00000000" w:rsidRPr="00000000">
              <w:rPr>
                <w:rtl w:val="0"/>
              </w:rPr>
            </w:r>
          </w:p>
        </w:tc>
        <w:tc>
          <w:tcPr/>
          <w:p w:rsidR="00000000" w:rsidDel="00000000" w:rsidP="00000000" w:rsidRDefault="00000000" w:rsidRPr="00000000" w14:paraId="000000BF">
            <w:pPr>
              <w:spacing w:after="60" w:before="60" w:lineRule="auto"/>
              <w:rPr/>
            </w:pPr>
            <w:r w:rsidDel="00000000" w:rsidR="00000000" w:rsidRPr="00000000">
              <w:rPr>
                <w:rFonts w:ascii="Calibri" w:cs="Calibri" w:eastAsia="Calibri" w:hAnsi="Calibri"/>
                <w:color w:val="444f60"/>
                <w:sz w:val="19"/>
                <w:szCs w:val="19"/>
                <w:rtl w:val="0"/>
              </w:rPr>
              <w:t xml:space="preserve">Resume parsing, scoring, integrity screening, roster imports, notifications, exports and deletions all run out-of-band. Step Functions for the interview evaluation pipeline</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60" w:before="60" w:lineRule="auto"/>
              <w:rPr/>
            </w:pPr>
            <w:r w:rsidDel="00000000" w:rsidR="00000000" w:rsidRPr="00000000">
              <w:rPr>
                <w:rFonts w:ascii="Calibri" w:cs="Calibri" w:eastAsia="Calibri" w:hAnsi="Calibri"/>
                <w:b w:val="1"/>
                <w:bCs w:val="1"/>
                <w:color w:val="141922"/>
                <w:sz w:val="19"/>
                <w:szCs w:val="19"/>
                <w:rtl w:val="0"/>
              </w:rPr>
              <w:t xml:space="preserve">Database</w:t>
            </w:r>
            <w:r w:rsidDel="00000000" w:rsidR="00000000" w:rsidRPr="00000000">
              <w:rPr>
                <w:rtl w:val="0"/>
              </w:rPr>
            </w:r>
          </w:p>
        </w:tc>
        <w:tc>
          <w:tcPr/>
          <w:p w:rsidR="00000000" w:rsidDel="00000000" w:rsidP="00000000" w:rsidRDefault="00000000" w:rsidRPr="00000000" w14:paraId="000000C1">
            <w:pPr>
              <w:spacing w:after="60" w:before="60" w:lineRule="auto"/>
              <w:rPr/>
            </w:pPr>
            <w:r w:rsidDel="00000000" w:rsidR="00000000" w:rsidRPr="00000000">
              <w:rPr>
                <w:rFonts w:ascii="Calibri" w:cs="Calibri" w:eastAsia="Calibri" w:hAnsi="Calibri"/>
                <w:color w:val="444f60"/>
                <w:sz w:val="19"/>
                <w:szCs w:val="19"/>
                <w:rtl w:val="0"/>
              </w:rPr>
              <w:t xml:space="preserve">RDS PostgreSQL, Multi-AZ</w:t>
            </w:r>
            <w:r w:rsidDel="00000000" w:rsidR="00000000" w:rsidRPr="00000000">
              <w:rPr>
                <w:rtl w:val="0"/>
              </w:rPr>
            </w:r>
          </w:p>
        </w:tc>
        <w:tc>
          <w:tcPr/>
          <w:p w:rsidR="00000000" w:rsidDel="00000000" w:rsidP="00000000" w:rsidRDefault="00000000" w:rsidRPr="00000000" w14:paraId="000000C2">
            <w:pPr>
              <w:spacing w:after="60" w:before="60" w:lineRule="auto"/>
              <w:rPr/>
            </w:pPr>
            <w:r w:rsidDel="00000000" w:rsidR="00000000" w:rsidRPr="00000000">
              <w:rPr>
                <w:rFonts w:ascii="Calibri" w:cs="Calibri" w:eastAsia="Calibri" w:hAnsi="Calibri"/>
                <w:color w:val="444f60"/>
                <w:sz w:val="19"/>
                <w:szCs w:val="19"/>
                <w:rtl w:val="0"/>
              </w:rPr>
              <w:t xml:space="preserve">Relational integrity for the marketplace, JSONB for parsed resume payloads, and Row-Level Security as a second line of defense on tenant isolation</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60" w:before="60" w:lineRule="auto"/>
              <w:rPr/>
            </w:pPr>
            <w:r w:rsidDel="00000000" w:rsidR="00000000" w:rsidRPr="00000000">
              <w:rPr>
                <w:rFonts w:ascii="Calibri" w:cs="Calibri" w:eastAsia="Calibri" w:hAnsi="Calibri"/>
                <w:b w:val="1"/>
                <w:bCs w:val="1"/>
                <w:color w:val="141922"/>
                <w:sz w:val="19"/>
                <w:szCs w:val="19"/>
                <w:rtl w:val="0"/>
              </w:rPr>
              <w:t xml:space="preserve">Cache</w:t>
            </w:r>
            <w:r w:rsidDel="00000000" w:rsidR="00000000" w:rsidRPr="00000000">
              <w:rPr>
                <w:rtl w:val="0"/>
              </w:rPr>
            </w:r>
          </w:p>
        </w:tc>
        <w:tc>
          <w:tcPr/>
          <w:p w:rsidR="00000000" w:rsidDel="00000000" w:rsidP="00000000" w:rsidRDefault="00000000" w:rsidRPr="00000000" w14:paraId="000000C4">
            <w:pPr>
              <w:spacing w:after="60" w:before="60" w:lineRule="auto"/>
              <w:rPr/>
            </w:pPr>
            <w:r w:rsidDel="00000000" w:rsidR="00000000" w:rsidRPr="00000000">
              <w:rPr>
                <w:rFonts w:ascii="Calibri" w:cs="Calibri" w:eastAsia="Calibri" w:hAnsi="Calibri"/>
                <w:color w:val="444f60"/>
                <w:sz w:val="19"/>
                <w:szCs w:val="19"/>
                <w:rtl w:val="0"/>
              </w:rPr>
              <w:t xml:space="preserve">ElastiCache Redis</w:t>
            </w:r>
            <w:r w:rsidDel="00000000" w:rsidR="00000000" w:rsidRPr="00000000">
              <w:rPr>
                <w:rtl w:val="0"/>
              </w:rPr>
            </w:r>
          </w:p>
        </w:tc>
        <w:tc>
          <w:tcPr/>
          <w:p w:rsidR="00000000" w:rsidDel="00000000" w:rsidP="00000000" w:rsidRDefault="00000000" w:rsidRPr="00000000" w14:paraId="000000C5">
            <w:pPr>
              <w:spacing w:after="60" w:before="60" w:lineRule="auto"/>
              <w:rPr/>
            </w:pPr>
            <w:r w:rsidDel="00000000" w:rsidR="00000000" w:rsidRPr="00000000">
              <w:rPr>
                <w:rFonts w:ascii="Calibri" w:cs="Calibri" w:eastAsia="Calibri" w:hAnsi="Calibri"/>
                <w:color w:val="444f60"/>
                <w:sz w:val="19"/>
                <w:szCs w:val="19"/>
                <w:rtl w:val="0"/>
              </w:rPr>
              <w:t xml:space="preserve">Sessions, OTP rate limiting, idempotency keys, hot reads</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60" w:before="60" w:lineRule="auto"/>
              <w:rPr/>
            </w:pPr>
            <w:r w:rsidDel="00000000" w:rsidR="00000000" w:rsidRPr="00000000">
              <w:rPr>
                <w:rFonts w:ascii="Calibri" w:cs="Calibri" w:eastAsia="Calibri" w:hAnsi="Calibri"/>
                <w:b w:val="1"/>
                <w:bCs w:val="1"/>
                <w:color w:val="141922"/>
                <w:sz w:val="19"/>
                <w:szCs w:val="19"/>
                <w:rtl w:val="0"/>
              </w:rPr>
              <w:t xml:space="preserve">Search</w:t>
            </w:r>
            <w:r w:rsidDel="00000000" w:rsidR="00000000" w:rsidRPr="00000000">
              <w:rPr>
                <w:rtl w:val="0"/>
              </w:rPr>
            </w:r>
          </w:p>
        </w:tc>
        <w:tc>
          <w:tcPr/>
          <w:p w:rsidR="00000000" w:rsidDel="00000000" w:rsidP="00000000" w:rsidRDefault="00000000" w:rsidRPr="00000000" w14:paraId="000000C7">
            <w:pPr>
              <w:spacing w:after="60" w:before="60" w:lineRule="auto"/>
              <w:rPr/>
            </w:pPr>
            <w:r w:rsidDel="00000000" w:rsidR="00000000" w:rsidRPr="00000000">
              <w:rPr>
                <w:rFonts w:ascii="Calibri" w:cs="Calibri" w:eastAsia="Calibri" w:hAnsi="Calibri"/>
                <w:color w:val="444f60"/>
                <w:sz w:val="19"/>
                <w:szCs w:val="19"/>
                <w:rtl w:val="0"/>
              </w:rPr>
              <w:t xml:space="preserve">Postgres full-text + pg_trgm at MVP</w:t>
            </w:r>
            <w:r w:rsidDel="00000000" w:rsidR="00000000" w:rsidRPr="00000000">
              <w:rPr>
                <w:rtl w:val="0"/>
              </w:rPr>
            </w:r>
          </w:p>
        </w:tc>
        <w:tc>
          <w:tcPr/>
          <w:p w:rsidR="00000000" w:rsidDel="00000000" w:rsidP="00000000" w:rsidRDefault="00000000" w:rsidRPr="00000000" w14:paraId="000000C8">
            <w:pPr>
              <w:spacing w:after="60" w:before="60" w:lineRule="auto"/>
              <w:rPr/>
            </w:pPr>
            <w:r w:rsidDel="00000000" w:rsidR="00000000" w:rsidRPr="00000000">
              <w:rPr>
                <w:rFonts w:ascii="Calibri" w:cs="Calibri" w:eastAsia="Calibri" w:hAnsi="Calibri"/>
                <w:color w:val="444f60"/>
                <w:sz w:val="19"/>
                <w:szCs w:val="19"/>
                <w:rtl w:val="0"/>
              </w:rPr>
              <w:t xml:space="preserve">Filters are score band, skills, location — Postgres handles this well. Move to OpenSearch only when the pool justifies it; don't pay that cost on day one</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60" w:before="60" w:lineRule="auto"/>
              <w:rPr/>
            </w:pPr>
            <w:r w:rsidDel="00000000" w:rsidR="00000000" w:rsidRPr="00000000">
              <w:rPr>
                <w:rFonts w:ascii="Calibri" w:cs="Calibri" w:eastAsia="Calibri" w:hAnsi="Calibri"/>
                <w:b w:val="1"/>
                <w:bCs w:val="1"/>
                <w:color w:val="141922"/>
                <w:sz w:val="19"/>
                <w:szCs w:val="19"/>
                <w:rtl w:val="0"/>
              </w:rPr>
              <w:t xml:space="preserve">Storage</w:t>
            </w:r>
            <w:r w:rsidDel="00000000" w:rsidR="00000000" w:rsidRPr="00000000">
              <w:rPr>
                <w:rtl w:val="0"/>
              </w:rPr>
            </w:r>
          </w:p>
        </w:tc>
        <w:tc>
          <w:tcPr/>
          <w:p w:rsidR="00000000" w:rsidDel="00000000" w:rsidP="00000000" w:rsidRDefault="00000000" w:rsidRPr="00000000" w14:paraId="000000CA">
            <w:pPr>
              <w:spacing w:after="60" w:before="60" w:lineRule="auto"/>
              <w:rPr/>
            </w:pPr>
            <w:r w:rsidDel="00000000" w:rsidR="00000000" w:rsidRPr="00000000">
              <w:rPr>
                <w:rFonts w:ascii="Calibri" w:cs="Calibri" w:eastAsia="Calibri" w:hAnsi="Calibri"/>
                <w:color w:val="444f60"/>
                <w:sz w:val="19"/>
                <w:szCs w:val="19"/>
                <w:rtl w:val="0"/>
              </w:rPr>
              <w:t xml:space="preserve">S3, private, SSE-KMS</w:t>
            </w:r>
            <w:r w:rsidDel="00000000" w:rsidR="00000000" w:rsidRPr="00000000">
              <w:rPr>
                <w:rtl w:val="0"/>
              </w:rPr>
            </w:r>
          </w:p>
        </w:tc>
        <w:tc>
          <w:tcPr/>
          <w:p w:rsidR="00000000" w:rsidDel="00000000" w:rsidP="00000000" w:rsidRDefault="00000000" w:rsidRPr="00000000" w14:paraId="000000CB">
            <w:pPr>
              <w:spacing w:after="60" w:before="60" w:lineRule="auto"/>
              <w:rPr/>
            </w:pPr>
            <w:r w:rsidDel="00000000" w:rsidR="00000000" w:rsidRPr="00000000">
              <w:rPr>
                <w:rFonts w:ascii="Calibri" w:cs="Calibri" w:eastAsia="Calibri" w:hAnsi="Calibri"/>
                <w:color w:val="444f60"/>
                <w:sz w:val="19"/>
                <w:szCs w:val="19"/>
                <w:rtl w:val="0"/>
              </w:rPr>
              <w:t xml:space="preserve">Separate buckets for resumes, KYB documents, interview audio, data exports. Access only through short-lived presigned URLs. Object Lock for audit archives. No public bucket, ever</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60" w:before="60" w:lineRule="auto"/>
              <w:rPr/>
            </w:pPr>
            <w:r w:rsidDel="00000000" w:rsidR="00000000" w:rsidRPr="00000000">
              <w:rPr>
                <w:rFonts w:ascii="Calibri" w:cs="Calibri" w:eastAsia="Calibri" w:hAnsi="Calibri"/>
                <w:b w:val="1"/>
                <w:bCs w:val="1"/>
                <w:color w:val="141922"/>
                <w:sz w:val="19"/>
                <w:szCs w:val="19"/>
                <w:rtl w:val="0"/>
              </w:rPr>
              <w:t xml:space="preserve">Delivery</w:t>
            </w:r>
            <w:r w:rsidDel="00000000" w:rsidR="00000000" w:rsidRPr="00000000">
              <w:rPr>
                <w:rtl w:val="0"/>
              </w:rPr>
            </w:r>
          </w:p>
        </w:tc>
        <w:tc>
          <w:tcPr/>
          <w:p w:rsidR="00000000" w:rsidDel="00000000" w:rsidP="00000000" w:rsidRDefault="00000000" w:rsidRPr="00000000" w14:paraId="000000CD">
            <w:pPr>
              <w:spacing w:after="60" w:before="60" w:lineRule="auto"/>
              <w:rPr/>
            </w:pPr>
            <w:r w:rsidDel="00000000" w:rsidR="00000000" w:rsidRPr="00000000">
              <w:rPr>
                <w:rFonts w:ascii="Calibri" w:cs="Calibri" w:eastAsia="Calibri" w:hAnsi="Calibri"/>
                <w:color w:val="444f60"/>
                <w:sz w:val="19"/>
                <w:szCs w:val="19"/>
                <w:rtl w:val="0"/>
              </w:rPr>
              <w:t xml:space="preserve">CloudFront over S3</w:t>
            </w:r>
            <w:r w:rsidDel="00000000" w:rsidR="00000000" w:rsidRPr="00000000">
              <w:rPr>
                <w:rtl w:val="0"/>
              </w:rPr>
            </w:r>
          </w:p>
        </w:tc>
        <w:tc>
          <w:tcPr/>
          <w:p w:rsidR="00000000" w:rsidDel="00000000" w:rsidP="00000000" w:rsidRDefault="00000000" w:rsidRPr="00000000" w14:paraId="000000CE">
            <w:pPr>
              <w:spacing w:after="60" w:before="60" w:lineRule="auto"/>
              <w:rPr/>
            </w:pPr>
            <w:r w:rsidDel="00000000" w:rsidR="00000000" w:rsidRPr="00000000">
              <w:rPr>
                <w:rFonts w:ascii="Calibri" w:cs="Calibri" w:eastAsia="Calibri" w:hAnsi="Calibri"/>
                <w:color w:val="444f60"/>
                <w:sz w:val="19"/>
                <w:szCs w:val="19"/>
                <w:rtl w:val="0"/>
              </w:rPr>
              <w:t xml:space="preserve">Static builds for the three web consoles</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60" w:before="60" w:lineRule="auto"/>
              <w:rPr/>
            </w:pPr>
            <w:r w:rsidDel="00000000" w:rsidR="00000000" w:rsidRPr="00000000">
              <w:rPr>
                <w:rFonts w:ascii="Calibri" w:cs="Calibri" w:eastAsia="Calibri" w:hAnsi="Calibri"/>
                <w:b w:val="1"/>
                <w:bCs w:val="1"/>
                <w:color w:val="141922"/>
                <w:sz w:val="19"/>
                <w:szCs w:val="19"/>
                <w:rtl w:val="0"/>
              </w:rPr>
              <w:t xml:space="preserve">Resume parsing</w:t>
            </w:r>
            <w:r w:rsidDel="00000000" w:rsidR="00000000" w:rsidRPr="00000000">
              <w:rPr>
                <w:rtl w:val="0"/>
              </w:rPr>
            </w:r>
          </w:p>
        </w:tc>
        <w:tc>
          <w:tcPr/>
          <w:p w:rsidR="00000000" w:rsidDel="00000000" w:rsidP="00000000" w:rsidRDefault="00000000" w:rsidRPr="00000000" w14:paraId="000000D0">
            <w:pPr>
              <w:spacing w:after="60" w:before="60" w:lineRule="auto"/>
              <w:rPr/>
            </w:pPr>
            <w:r w:rsidDel="00000000" w:rsidR="00000000" w:rsidRPr="00000000">
              <w:rPr>
                <w:rFonts w:ascii="Calibri" w:cs="Calibri" w:eastAsia="Calibri" w:hAnsi="Calibri"/>
                <w:color w:val="444f60"/>
                <w:sz w:val="19"/>
                <w:szCs w:val="19"/>
                <w:rtl w:val="0"/>
              </w:rPr>
              <w:t xml:space="preserve">Textract, or Tika/pdfplumber</w:t>
            </w:r>
            <w:r w:rsidDel="00000000" w:rsidR="00000000" w:rsidRPr="00000000">
              <w:rPr>
                <w:rtl w:val="0"/>
              </w:rPr>
            </w:r>
          </w:p>
        </w:tc>
        <w:tc>
          <w:tcPr/>
          <w:p w:rsidR="00000000" w:rsidDel="00000000" w:rsidP="00000000" w:rsidRDefault="00000000" w:rsidRPr="00000000" w14:paraId="000000D1">
            <w:pPr>
              <w:spacing w:after="60" w:before="60" w:lineRule="auto"/>
              <w:rPr/>
            </w:pPr>
            <w:r w:rsidDel="00000000" w:rsidR="00000000" w:rsidRPr="00000000">
              <w:rPr>
                <w:rFonts w:ascii="Calibri" w:cs="Calibri" w:eastAsia="Calibri" w:hAnsi="Calibri"/>
                <w:color w:val="444f60"/>
                <w:sz w:val="19"/>
                <w:szCs w:val="19"/>
                <w:rtl w:val="0"/>
              </w:rPr>
              <w:t xml:space="preserve">Textract handles scanned PDFs; native-PDF-only extraction is far cheaper</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60" w:before="60" w:lineRule="auto"/>
              <w:rPr/>
            </w:pPr>
            <w:r w:rsidDel="00000000" w:rsidR="00000000" w:rsidRPr="00000000">
              <w:rPr>
                <w:rFonts w:ascii="Calibri" w:cs="Calibri" w:eastAsia="Calibri" w:hAnsi="Calibri"/>
                <w:b w:val="1"/>
                <w:bCs w:val="1"/>
                <w:color w:val="141922"/>
                <w:sz w:val="19"/>
                <w:szCs w:val="19"/>
                <w:rtl w:val="0"/>
              </w:rPr>
              <w:t xml:space="preserve">Resume structuring</w:t>
            </w:r>
            <w:r w:rsidDel="00000000" w:rsidR="00000000" w:rsidRPr="00000000">
              <w:rPr>
                <w:rtl w:val="0"/>
              </w:rPr>
            </w:r>
          </w:p>
        </w:tc>
        <w:tc>
          <w:tcPr/>
          <w:p w:rsidR="00000000" w:rsidDel="00000000" w:rsidP="00000000" w:rsidRDefault="00000000" w:rsidRPr="00000000" w14:paraId="000000D3">
            <w:pPr>
              <w:spacing w:after="60" w:before="60" w:lineRule="auto"/>
              <w:rPr/>
            </w:pPr>
            <w:r w:rsidDel="00000000" w:rsidR="00000000" w:rsidRPr="00000000">
              <w:rPr>
                <w:rFonts w:ascii="Calibri" w:cs="Calibri" w:eastAsia="Calibri" w:hAnsi="Calibri"/>
                <w:color w:val="444f60"/>
                <w:sz w:val="19"/>
                <w:szCs w:val="19"/>
                <w:rtl w:val="0"/>
              </w:rPr>
              <w:t xml:space="preserve">Bedrock (Claude)</w:t>
            </w:r>
            <w:r w:rsidDel="00000000" w:rsidR="00000000" w:rsidRPr="00000000">
              <w:rPr>
                <w:rtl w:val="0"/>
              </w:rPr>
            </w:r>
          </w:p>
        </w:tc>
        <w:tc>
          <w:tcPr/>
          <w:p w:rsidR="00000000" w:rsidDel="00000000" w:rsidP="00000000" w:rsidRDefault="00000000" w:rsidRPr="00000000" w14:paraId="000000D4">
            <w:pPr>
              <w:spacing w:after="60" w:before="60" w:lineRule="auto"/>
              <w:rPr/>
            </w:pPr>
            <w:r w:rsidDel="00000000" w:rsidR="00000000" w:rsidRPr="00000000">
              <w:rPr>
                <w:rFonts w:ascii="Calibri" w:cs="Calibri" w:eastAsia="Calibri" w:hAnsi="Calibri"/>
                <w:color w:val="444f60"/>
                <w:sz w:val="19"/>
                <w:szCs w:val="19"/>
                <w:rtl w:val="0"/>
              </w:rPr>
              <w:t xml:space="preserve">Turning extracted text into structured fields — parsing only</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60" w:before="60" w:lineRule="auto"/>
              <w:rPr/>
            </w:pPr>
            <w:r w:rsidDel="00000000" w:rsidR="00000000" w:rsidRPr="00000000">
              <w:rPr>
                <w:rFonts w:ascii="Calibri" w:cs="Calibri" w:eastAsia="Calibri" w:hAnsi="Calibri"/>
                <w:b w:val="1"/>
                <w:bCs w:val="1"/>
                <w:color w:val="141922"/>
                <w:sz w:val="19"/>
                <w:szCs w:val="19"/>
                <w:rtl w:val="0"/>
              </w:rPr>
              <w:t xml:space="preserve">Scoring engine</w:t>
            </w:r>
            <w:r w:rsidDel="00000000" w:rsidR="00000000" w:rsidRPr="00000000">
              <w:rPr>
                <w:rtl w:val="0"/>
              </w:rPr>
            </w:r>
          </w:p>
        </w:tc>
        <w:tc>
          <w:tcPr/>
          <w:p w:rsidR="00000000" w:rsidDel="00000000" w:rsidP="00000000" w:rsidRDefault="00000000" w:rsidRPr="00000000" w14:paraId="000000D6">
            <w:pPr>
              <w:spacing w:after="60" w:before="60" w:lineRule="auto"/>
              <w:rPr/>
            </w:pPr>
            <w:r w:rsidDel="00000000" w:rsidR="00000000" w:rsidRPr="00000000">
              <w:rPr>
                <w:rFonts w:ascii="Calibri" w:cs="Calibri" w:eastAsia="Calibri" w:hAnsi="Calibri"/>
                <w:color w:val="444f60"/>
                <w:sz w:val="19"/>
                <w:szCs w:val="19"/>
                <w:rtl w:val="0"/>
              </w:rPr>
              <w:t xml:space="preserve">Deterministic application code</w:t>
            </w:r>
            <w:r w:rsidDel="00000000" w:rsidR="00000000" w:rsidRPr="00000000">
              <w:rPr>
                <w:rtl w:val="0"/>
              </w:rPr>
            </w:r>
          </w:p>
        </w:tc>
        <w:tc>
          <w:tcPr/>
          <w:p w:rsidR="00000000" w:rsidDel="00000000" w:rsidP="00000000" w:rsidRDefault="00000000" w:rsidRPr="00000000" w14:paraId="000000D7">
            <w:pPr>
              <w:spacing w:after="60" w:before="60" w:lineRule="auto"/>
              <w:rPr/>
            </w:pPr>
            <w:r w:rsidDel="00000000" w:rsidR="00000000" w:rsidRPr="00000000">
              <w:rPr>
                <w:rFonts w:ascii="Calibri" w:cs="Calibri" w:eastAsia="Calibri" w:hAnsi="Calibri"/>
                <w:color w:val="444f60"/>
                <w:sz w:val="19"/>
                <w:szCs w:val="19"/>
                <w:rtl w:val="0"/>
              </w:rPr>
              <w:t xml:space="preserve">Not an LLM. Rule 1 demands reproducibility, which a language model cannot guarantee</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60" w:before="60" w:lineRule="auto"/>
              <w:rPr/>
            </w:pPr>
            <w:r w:rsidDel="00000000" w:rsidR="00000000" w:rsidRPr="00000000">
              <w:rPr>
                <w:rFonts w:ascii="Calibri" w:cs="Calibri" w:eastAsia="Calibri" w:hAnsi="Calibri"/>
                <w:b w:val="1"/>
                <w:bCs w:val="1"/>
                <w:color w:val="141922"/>
                <w:sz w:val="19"/>
                <w:szCs w:val="19"/>
                <w:rtl w:val="0"/>
              </w:rPr>
              <w:t xml:space="preserve">Interview pipeline</w:t>
            </w:r>
            <w:r w:rsidDel="00000000" w:rsidR="00000000" w:rsidRPr="00000000">
              <w:rPr>
                <w:rtl w:val="0"/>
              </w:rPr>
            </w:r>
          </w:p>
        </w:tc>
        <w:tc>
          <w:tcPr/>
          <w:p w:rsidR="00000000" w:rsidDel="00000000" w:rsidP="00000000" w:rsidRDefault="00000000" w:rsidRPr="00000000" w14:paraId="000000D9">
            <w:pPr>
              <w:spacing w:after="60" w:before="60" w:lineRule="auto"/>
              <w:rPr/>
            </w:pPr>
            <w:r w:rsidDel="00000000" w:rsidR="00000000" w:rsidRPr="00000000">
              <w:rPr>
                <w:rFonts w:ascii="Calibri" w:cs="Calibri" w:eastAsia="Calibri" w:hAnsi="Calibri"/>
                <w:color w:val="444f60"/>
                <w:sz w:val="19"/>
                <w:szCs w:val="19"/>
                <w:rtl w:val="0"/>
              </w:rPr>
              <w:t xml:space="preserve">Transcribe + Bedrock</w:t>
            </w:r>
            <w:r w:rsidDel="00000000" w:rsidR="00000000" w:rsidRPr="00000000">
              <w:rPr>
                <w:rtl w:val="0"/>
              </w:rPr>
            </w:r>
          </w:p>
        </w:tc>
        <w:tc>
          <w:tcPr/>
          <w:p w:rsidR="00000000" w:rsidDel="00000000" w:rsidP="00000000" w:rsidRDefault="00000000" w:rsidRPr="00000000" w14:paraId="000000DA">
            <w:pPr>
              <w:spacing w:after="60" w:before="60" w:lineRule="auto"/>
              <w:rPr/>
            </w:pPr>
            <w:r w:rsidDel="00000000" w:rsidR="00000000" w:rsidRPr="00000000">
              <w:rPr>
                <w:rFonts w:ascii="Calibri" w:cs="Calibri" w:eastAsia="Calibri" w:hAnsi="Calibri"/>
                <w:color w:val="444f60"/>
                <w:sz w:val="19"/>
                <w:szCs w:val="19"/>
                <w:rtl w:val="0"/>
              </w:rPr>
              <w:t xml:space="preserve">Transcribe supports Indian English and Hindi; Bedrock applies the rubric</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60" w:before="60" w:lineRule="auto"/>
              <w:rPr/>
            </w:pPr>
            <w:r w:rsidDel="00000000" w:rsidR="00000000" w:rsidRPr="00000000">
              <w:rPr>
                <w:rFonts w:ascii="Calibri" w:cs="Calibri" w:eastAsia="Calibri" w:hAnsi="Calibri"/>
                <w:b w:val="1"/>
                <w:bCs w:val="1"/>
                <w:color w:val="141922"/>
                <w:sz w:val="19"/>
                <w:szCs w:val="19"/>
                <w:rtl w:val="0"/>
              </w:rPr>
              <w:t xml:space="preserve">Email</w:t>
            </w:r>
            <w:r w:rsidDel="00000000" w:rsidR="00000000" w:rsidRPr="00000000">
              <w:rPr>
                <w:rtl w:val="0"/>
              </w:rPr>
            </w:r>
          </w:p>
        </w:tc>
        <w:tc>
          <w:tcPr/>
          <w:p w:rsidR="00000000" w:rsidDel="00000000" w:rsidP="00000000" w:rsidRDefault="00000000" w:rsidRPr="00000000" w14:paraId="000000DC">
            <w:pPr>
              <w:spacing w:after="60" w:before="60" w:lineRule="auto"/>
              <w:rPr/>
            </w:pPr>
            <w:r w:rsidDel="00000000" w:rsidR="00000000" w:rsidRPr="00000000">
              <w:rPr>
                <w:rFonts w:ascii="Calibri" w:cs="Calibri" w:eastAsia="Calibri" w:hAnsi="Calibri"/>
                <w:color w:val="444f60"/>
                <w:sz w:val="19"/>
                <w:szCs w:val="19"/>
                <w:rtl w:val="0"/>
              </w:rPr>
              <w:t xml:space="preserve">SES</w:t>
            </w:r>
            <w:r w:rsidDel="00000000" w:rsidR="00000000" w:rsidRPr="00000000">
              <w:rPr>
                <w:rtl w:val="0"/>
              </w:rPr>
            </w:r>
          </w:p>
        </w:tc>
        <w:tc>
          <w:tcPr/>
          <w:p w:rsidR="00000000" w:rsidDel="00000000" w:rsidP="00000000" w:rsidRDefault="00000000" w:rsidRPr="00000000" w14:paraId="000000DD">
            <w:pPr>
              <w:spacing w:after="60" w:before="60" w:lineRule="auto"/>
              <w:rPr/>
            </w:pPr>
            <w:r w:rsidDel="00000000" w:rsidR="00000000" w:rsidRPr="00000000">
              <w:rPr>
                <w:rFonts w:ascii="Calibri" w:cs="Calibri" w:eastAsia="Calibri" w:hAnsi="Calibri"/>
                <w:color w:val="444f60"/>
                <w:sz w:val="19"/>
                <w:szCs w:val="19"/>
                <w:rtl w:val="0"/>
              </w:rPr>
              <w:t xml:space="preserve">Needs domain verification and a production-access request</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60" w:before="60" w:lineRule="auto"/>
              <w:rPr/>
            </w:pPr>
            <w:r w:rsidDel="00000000" w:rsidR="00000000" w:rsidRPr="00000000">
              <w:rPr>
                <w:rFonts w:ascii="Calibri" w:cs="Calibri" w:eastAsia="Calibri" w:hAnsi="Calibri"/>
                <w:b w:val="1"/>
                <w:bCs w:val="1"/>
                <w:color w:val="141922"/>
                <w:sz w:val="19"/>
                <w:szCs w:val="19"/>
                <w:rtl w:val="0"/>
              </w:rPr>
              <w:t xml:space="preserve">Push</w:t>
            </w:r>
            <w:r w:rsidDel="00000000" w:rsidR="00000000" w:rsidRPr="00000000">
              <w:rPr>
                <w:rtl w:val="0"/>
              </w:rPr>
            </w:r>
          </w:p>
        </w:tc>
        <w:tc>
          <w:tcPr/>
          <w:p w:rsidR="00000000" w:rsidDel="00000000" w:rsidP="00000000" w:rsidRDefault="00000000" w:rsidRPr="00000000" w14:paraId="000000DF">
            <w:pPr>
              <w:spacing w:after="60" w:before="60" w:lineRule="auto"/>
              <w:rPr/>
            </w:pPr>
            <w:r w:rsidDel="00000000" w:rsidR="00000000" w:rsidRPr="00000000">
              <w:rPr>
                <w:rFonts w:ascii="Calibri" w:cs="Calibri" w:eastAsia="Calibri" w:hAnsi="Calibri"/>
                <w:color w:val="444f60"/>
                <w:sz w:val="19"/>
                <w:szCs w:val="19"/>
                <w:rtl w:val="0"/>
              </w:rPr>
              <w:t xml:space="preserve">SNS / Pinpoint, or FCM and APNs directly</w:t>
            </w:r>
            <w:r w:rsidDel="00000000" w:rsidR="00000000" w:rsidRPr="00000000">
              <w:rPr>
                <w:rtl w:val="0"/>
              </w:rPr>
            </w:r>
          </w:p>
        </w:tc>
        <w:tc>
          <w:tcPr/>
          <w:p w:rsidR="00000000" w:rsidDel="00000000" w:rsidP="00000000" w:rsidRDefault="00000000" w:rsidRPr="00000000" w14:paraId="000000E0">
            <w:pPr>
              <w:spacing w:after="60" w:before="60" w:lineRule="auto"/>
              <w:rPr/>
            </w:pPr>
            <w:r w:rsidDel="00000000" w:rsidR="00000000" w:rsidRPr="00000000">
              <w:rPr>
                <w:rFonts w:ascii="Calibri" w:cs="Calibri" w:eastAsia="Calibri" w:hAnsi="Calibri"/>
                <w:color w:val="444f6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60" w:before="60" w:lineRule="auto"/>
              <w:rPr/>
            </w:pPr>
            <w:r w:rsidDel="00000000" w:rsidR="00000000" w:rsidRPr="00000000">
              <w:rPr>
                <w:rFonts w:ascii="Calibri" w:cs="Calibri" w:eastAsia="Calibri" w:hAnsi="Calibri"/>
                <w:b w:val="1"/>
                <w:bCs w:val="1"/>
                <w:color w:val="141922"/>
                <w:sz w:val="19"/>
                <w:szCs w:val="19"/>
                <w:rtl w:val="0"/>
              </w:rPr>
              <w:t xml:space="preserve">SMS</w:t>
            </w:r>
            <w:r w:rsidDel="00000000" w:rsidR="00000000" w:rsidRPr="00000000">
              <w:rPr>
                <w:rtl w:val="0"/>
              </w:rPr>
            </w:r>
          </w:p>
        </w:tc>
        <w:tc>
          <w:tcPr/>
          <w:p w:rsidR="00000000" w:rsidDel="00000000" w:rsidP="00000000" w:rsidRDefault="00000000" w:rsidRPr="00000000" w14:paraId="000000E2">
            <w:pPr>
              <w:spacing w:after="60" w:before="60" w:lineRule="auto"/>
              <w:rPr/>
            </w:pPr>
            <w:r w:rsidDel="00000000" w:rsidR="00000000" w:rsidRPr="00000000">
              <w:rPr>
                <w:rFonts w:ascii="Calibri" w:cs="Calibri" w:eastAsia="Calibri" w:hAnsi="Calibri"/>
                <w:color w:val="444f60"/>
                <w:sz w:val="19"/>
                <w:szCs w:val="19"/>
                <w:rtl w:val="0"/>
              </w:rPr>
              <w:t xml:space="preserve">DLT-registered Indian provider</w:t>
            </w:r>
            <w:r w:rsidDel="00000000" w:rsidR="00000000" w:rsidRPr="00000000">
              <w:rPr>
                <w:rtl w:val="0"/>
              </w:rPr>
            </w:r>
          </w:p>
        </w:tc>
        <w:tc>
          <w:tcPr/>
          <w:p w:rsidR="00000000" w:rsidDel="00000000" w:rsidP="00000000" w:rsidRDefault="00000000" w:rsidRPr="00000000" w14:paraId="000000E3">
            <w:pPr>
              <w:spacing w:after="60" w:before="60" w:lineRule="auto"/>
              <w:rPr/>
            </w:pPr>
            <w:r w:rsidDel="00000000" w:rsidR="00000000" w:rsidRPr="00000000">
              <w:rPr>
                <w:rFonts w:ascii="Calibri" w:cs="Calibri" w:eastAsia="Calibri" w:hAnsi="Calibri"/>
                <w:color w:val="444f60"/>
                <w:sz w:val="19"/>
                <w:szCs w:val="19"/>
                <w:rtl w:val="0"/>
              </w:rPr>
              <w:t xml:space="preserve">Not SNS — see the authentication section</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60" w:before="60" w:lineRule="auto"/>
              <w:rPr/>
            </w:pPr>
            <w:r w:rsidDel="00000000" w:rsidR="00000000" w:rsidRPr="00000000">
              <w:rPr>
                <w:rFonts w:ascii="Calibri" w:cs="Calibri" w:eastAsia="Calibri" w:hAnsi="Calibri"/>
                <w:b w:val="1"/>
                <w:bCs w:val="1"/>
                <w:color w:val="141922"/>
                <w:sz w:val="19"/>
                <w:szCs w:val="19"/>
                <w:rtl w:val="0"/>
              </w:rPr>
              <w:t xml:space="preserve">Secrets &amp; keys</w:t>
            </w:r>
            <w:r w:rsidDel="00000000" w:rsidR="00000000" w:rsidRPr="00000000">
              <w:rPr>
                <w:rtl w:val="0"/>
              </w:rPr>
            </w:r>
          </w:p>
        </w:tc>
        <w:tc>
          <w:tcPr/>
          <w:p w:rsidR="00000000" w:rsidDel="00000000" w:rsidP="00000000" w:rsidRDefault="00000000" w:rsidRPr="00000000" w14:paraId="000000E5">
            <w:pPr>
              <w:spacing w:after="60" w:before="60" w:lineRule="auto"/>
              <w:rPr/>
            </w:pPr>
            <w:r w:rsidDel="00000000" w:rsidR="00000000" w:rsidRPr="00000000">
              <w:rPr>
                <w:rFonts w:ascii="Calibri" w:cs="Calibri" w:eastAsia="Calibri" w:hAnsi="Calibri"/>
                <w:color w:val="444f60"/>
                <w:sz w:val="19"/>
                <w:szCs w:val="19"/>
                <w:rtl w:val="0"/>
              </w:rPr>
              <w:t xml:space="preserve">Secrets Manager, KMS</w:t>
            </w:r>
            <w:r w:rsidDel="00000000" w:rsidR="00000000" w:rsidRPr="00000000">
              <w:rPr>
                <w:rtl w:val="0"/>
              </w:rPr>
            </w:r>
          </w:p>
        </w:tc>
        <w:tc>
          <w:tcPr/>
          <w:p w:rsidR="00000000" w:rsidDel="00000000" w:rsidP="00000000" w:rsidRDefault="00000000" w:rsidRPr="00000000" w14:paraId="000000E6">
            <w:pPr>
              <w:spacing w:after="60" w:before="60" w:lineRule="auto"/>
              <w:rPr/>
            </w:pPr>
            <w:r w:rsidDel="00000000" w:rsidR="00000000" w:rsidRPr="00000000">
              <w:rPr>
                <w:rFonts w:ascii="Calibri" w:cs="Calibri" w:eastAsia="Calibri" w:hAnsi="Calibri"/>
                <w:color w:val="444f6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60" w:before="60" w:lineRule="auto"/>
              <w:rPr/>
            </w:pPr>
            <w:r w:rsidDel="00000000" w:rsidR="00000000" w:rsidRPr="00000000">
              <w:rPr>
                <w:rFonts w:ascii="Calibri" w:cs="Calibri" w:eastAsia="Calibri" w:hAnsi="Calibri"/>
                <w:b w:val="1"/>
                <w:bCs w:val="1"/>
                <w:color w:val="141922"/>
                <w:sz w:val="19"/>
                <w:szCs w:val="19"/>
                <w:rtl w:val="0"/>
              </w:rPr>
              <w:t xml:space="preserve">Security</w:t>
            </w:r>
            <w:r w:rsidDel="00000000" w:rsidR="00000000" w:rsidRPr="00000000">
              <w:rPr>
                <w:rtl w:val="0"/>
              </w:rPr>
            </w:r>
          </w:p>
        </w:tc>
        <w:tc>
          <w:tcPr/>
          <w:p w:rsidR="00000000" w:rsidDel="00000000" w:rsidP="00000000" w:rsidRDefault="00000000" w:rsidRPr="00000000" w14:paraId="000000E8">
            <w:pPr>
              <w:spacing w:after="60" w:before="60" w:lineRule="auto"/>
              <w:rPr/>
            </w:pPr>
            <w:r w:rsidDel="00000000" w:rsidR="00000000" w:rsidRPr="00000000">
              <w:rPr>
                <w:rFonts w:ascii="Calibri" w:cs="Calibri" w:eastAsia="Calibri" w:hAnsi="Calibri"/>
                <w:color w:val="444f60"/>
                <w:sz w:val="19"/>
                <w:szCs w:val="19"/>
                <w:rtl w:val="0"/>
              </w:rPr>
              <w:t xml:space="preserve">WAF on the ALB, GuardDuty, CloudTrail</w:t>
            </w:r>
            <w:r w:rsidDel="00000000" w:rsidR="00000000" w:rsidRPr="00000000">
              <w:rPr>
                <w:rtl w:val="0"/>
              </w:rPr>
            </w:r>
          </w:p>
        </w:tc>
        <w:tc>
          <w:tcPr/>
          <w:p w:rsidR="00000000" w:rsidDel="00000000" w:rsidP="00000000" w:rsidRDefault="00000000" w:rsidRPr="00000000" w14:paraId="000000E9">
            <w:pPr>
              <w:spacing w:after="60" w:before="60" w:lineRule="auto"/>
              <w:rPr/>
            </w:pPr>
            <w:r w:rsidDel="00000000" w:rsidR="00000000" w:rsidRPr="00000000">
              <w:rPr>
                <w:rFonts w:ascii="Calibri" w:cs="Calibri" w:eastAsia="Calibri" w:hAnsi="Calibri"/>
                <w:color w:val="444f6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60" w:before="60" w:lineRule="auto"/>
              <w:rPr/>
            </w:pPr>
            <w:r w:rsidDel="00000000" w:rsidR="00000000" w:rsidRPr="00000000">
              <w:rPr>
                <w:rFonts w:ascii="Calibri" w:cs="Calibri" w:eastAsia="Calibri" w:hAnsi="Calibri"/>
                <w:b w:val="1"/>
                <w:bCs w:val="1"/>
                <w:color w:val="141922"/>
                <w:sz w:val="19"/>
                <w:szCs w:val="19"/>
                <w:rtl w:val="0"/>
              </w:rPr>
              <w:t xml:space="preserve">Observability</w:t>
            </w:r>
            <w:r w:rsidDel="00000000" w:rsidR="00000000" w:rsidRPr="00000000">
              <w:rPr>
                <w:rtl w:val="0"/>
              </w:rPr>
            </w:r>
          </w:p>
        </w:tc>
        <w:tc>
          <w:tcPr/>
          <w:p w:rsidR="00000000" w:rsidDel="00000000" w:rsidP="00000000" w:rsidRDefault="00000000" w:rsidRPr="00000000" w14:paraId="000000EB">
            <w:pPr>
              <w:spacing w:after="60" w:before="60" w:lineRule="auto"/>
              <w:rPr/>
            </w:pPr>
            <w:r w:rsidDel="00000000" w:rsidR="00000000" w:rsidRPr="00000000">
              <w:rPr>
                <w:rFonts w:ascii="Calibri" w:cs="Calibri" w:eastAsia="Calibri" w:hAnsi="Calibri"/>
                <w:color w:val="444f60"/>
                <w:sz w:val="19"/>
                <w:szCs w:val="19"/>
                <w:rtl w:val="0"/>
              </w:rPr>
              <w:t xml:space="preserve">CloudWatch, X-Ray, Sentry</w:t>
            </w:r>
            <w:r w:rsidDel="00000000" w:rsidR="00000000" w:rsidRPr="00000000">
              <w:rPr>
                <w:rtl w:val="0"/>
              </w:rPr>
            </w:r>
          </w:p>
        </w:tc>
        <w:tc>
          <w:tcPr/>
          <w:p w:rsidR="00000000" w:rsidDel="00000000" w:rsidP="00000000" w:rsidRDefault="00000000" w:rsidRPr="00000000" w14:paraId="000000EC">
            <w:pPr>
              <w:spacing w:after="60" w:before="60" w:lineRule="auto"/>
              <w:rPr/>
            </w:pPr>
            <w:r w:rsidDel="00000000" w:rsidR="00000000" w:rsidRPr="00000000">
              <w:rPr>
                <w:rFonts w:ascii="Calibri" w:cs="Calibri" w:eastAsia="Calibri" w:hAnsi="Calibri"/>
                <w:color w:val="444f6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60" w:before="60" w:lineRule="auto"/>
              <w:rPr/>
            </w:pPr>
            <w:r w:rsidDel="00000000" w:rsidR="00000000" w:rsidRPr="00000000">
              <w:rPr>
                <w:rFonts w:ascii="Calibri" w:cs="Calibri" w:eastAsia="Calibri" w:hAnsi="Calibri"/>
                <w:b w:val="1"/>
                <w:bCs w:val="1"/>
                <w:color w:val="141922"/>
                <w:sz w:val="19"/>
                <w:szCs w:val="19"/>
                <w:rtl w:val="0"/>
              </w:rPr>
              <w:t xml:space="preserve">Infrastructure</w:t>
            </w:r>
            <w:r w:rsidDel="00000000" w:rsidR="00000000" w:rsidRPr="00000000">
              <w:rPr>
                <w:rtl w:val="0"/>
              </w:rPr>
            </w:r>
          </w:p>
        </w:tc>
        <w:tc>
          <w:tcPr/>
          <w:p w:rsidR="00000000" w:rsidDel="00000000" w:rsidP="00000000" w:rsidRDefault="00000000" w:rsidRPr="00000000" w14:paraId="000000EE">
            <w:pPr>
              <w:spacing w:after="60" w:before="60" w:lineRule="auto"/>
              <w:rPr/>
            </w:pPr>
            <w:r w:rsidDel="00000000" w:rsidR="00000000" w:rsidRPr="00000000">
              <w:rPr>
                <w:rFonts w:ascii="Calibri" w:cs="Calibri" w:eastAsia="Calibri" w:hAnsi="Calibri"/>
                <w:color w:val="444f60"/>
                <w:sz w:val="19"/>
                <w:szCs w:val="19"/>
                <w:rtl w:val="0"/>
              </w:rPr>
              <w:t xml:space="preserve">Terraform or AWS CDK</w:t>
            </w:r>
            <w:r w:rsidDel="00000000" w:rsidR="00000000" w:rsidRPr="00000000">
              <w:rPr>
                <w:rtl w:val="0"/>
              </w:rPr>
            </w:r>
          </w:p>
        </w:tc>
        <w:tc>
          <w:tcPr/>
          <w:p w:rsidR="00000000" w:rsidDel="00000000" w:rsidP="00000000" w:rsidRDefault="00000000" w:rsidRPr="00000000" w14:paraId="000000EF">
            <w:pPr>
              <w:spacing w:after="60" w:before="60" w:lineRule="auto"/>
              <w:rPr/>
            </w:pPr>
            <w:r w:rsidDel="00000000" w:rsidR="00000000" w:rsidRPr="00000000">
              <w:rPr>
                <w:rFonts w:ascii="Calibri" w:cs="Calibri" w:eastAsia="Calibri" w:hAnsi="Calibri"/>
                <w:color w:val="444f60"/>
                <w:sz w:val="19"/>
                <w:szCs w:val="19"/>
                <w:rtl w:val="0"/>
              </w:rPr>
              <w:t xml:space="preserve">Insist on this — it is how the engagement hands over cleanly</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60" w:before="60" w:lineRule="auto"/>
              <w:rPr/>
            </w:pPr>
            <w:r w:rsidDel="00000000" w:rsidR="00000000" w:rsidRPr="00000000">
              <w:rPr>
                <w:rFonts w:ascii="Calibri" w:cs="Calibri" w:eastAsia="Calibri" w:hAnsi="Calibri"/>
                <w:b w:val="1"/>
                <w:bCs w:val="1"/>
                <w:color w:val="141922"/>
                <w:sz w:val="19"/>
                <w:szCs w:val="19"/>
                <w:rtl w:val="0"/>
              </w:rPr>
              <w:t xml:space="preserve">CI/CD</w:t>
            </w:r>
            <w:r w:rsidDel="00000000" w:rsidR="00000000" w:rsidRPr="00000000">
              <w:rPr>
                <w:rtl w:val="0"/>
              </w:rPr>
            </w:r>
          </w:p>
        </w:tc>
        <w:tc>
          <w:tcPr/>
          <w:p w:rsidR="00000000" w:rsidDel="00000000" w:rsidP="00000000" w:rsidRDefault="00000000" w:rsidRPr="00000000" w14:paraId="000000F1">
            <w:pPr>
              <w:spacing w:after="60" w:before="60" w:lineRule="auto"/>
              <w:rPr/>
            </w:pPr>
            <w:r w:rsidDel="00000000" w:rsidR="00000000" w:rsidRPr="00000000">
              <w:rPr>
                <w:rFonts w:ascii="Calibri" w:cs="Calibri" w:eastAsia="Calibri" w:hAnsi="Calibri"/>
                <w:color w:val="444f60"/>
                <w:sz w:val="19"/>
                <w:szCs w:val="19"/>
                <w:rtl w:val="0"/>
              </w:rPr>
              <w:t xml:space="preserve">GitHub Actions → ECR → ECS</w:t>
            </w:r>
            <w:r w:rsidDel="00000000" w:rsidR="00000000" w:rsidRPr="00000000">
              <w:rPr>
                <w:rtl w:val="0"/>
              </w:rPr>
            </w:r>
          </w:p>
        </w:tc>
        <w:tc>
          <w:tcPr/>
          <w:p w:rsidR="00000000" w:rsidDel="00000000" w:rsidP="00000000" w:rsidRDefault="00000000" w:rsidRPr="00000000" w14:paraId="000000F2">
            <w:pPr>
              <w:spacing w:after="60" w:before="60" w:lineRule="auto"/>
              <w:rPr/>
            </w:pPr>
            <w:r w:rsidDel="00000000" w:rsidR="00000000" w:rsidRPr="00000000">
              <w:rPr>
                <w:rFonts w:ascii="Calibri" w:cs="Calibri" w:eastAsia="Calibri" w:hAnsi="Calibri"/>
                <w:color w:val="444f60"/>
                <w:sz w:val="19"/>
                <w:szCs w:val="19"/>
                <w:rtl w:val="0"/>
              </w:rPr>
              <w:t xml:space="preserve">Three accounts under an AWS Organization: dev, staging, prod</w:t>
            </w:r>
            <w:r w:rsidDel="00000000" w:rsidR="00000000" w:rsidRPr="00000000">
              <w:rPr>
                <w:rtl w:val="0"/>
              </w:rPr>
            </w:r>
          </w:p>
        </w:tc>
      </w:tr>
    </w:tbl>
    <w:p w:rsidR="00000000" w:rsidDel="00000000" w:rsidP="00000000" w:rsidRDefault="00000000" w:rsidRPr="00000000" w14:paraId="000000F3">
      <w:pPr>
        <w:spacing w:after="80" w:lineRule="auto"/>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Two implementation notes</w:t>
      </w:r>
    </w:p>
    <w:p w:rsidR="00000000" w:rsidDel="00000000" w:rsidP="00000000" w:rsidRDefault="00000000" w:rsidRPr="00000000" w14:paraId="000000F5">
      <w:pPr>
        <w:rPr/>
      </w:pPr>
      <w:r w:rsidDel="00000000" w:rsidR="00000000" w:rsidRPr="00000000">
        <w:rPr>
          <w:b w:val="1"/>
          <w:bCs w:val="1"/>
          <w:color w:val="141922"/>
          <w:rtl w:val="0"/>
        </w:rPr>
        <w:t xml:space="preserve">Audit trail. </w:t>
      </w:r>
      <w:r w:rsidDel="00000000" w:rsidR="00000000" w:rsidRPr="00000000">
        <w:rPr>
          <w:rtl w:val="0"/>
        </w:rPr>
        <w:t xml:space="preserve">Do not reach for QLDB — AWS has deprecated it. Use an append-only Postgres table with UPDATE and DELETE revoked at the database role level, exported periodically to S3 with Object Lock.</w:t>
      </w:r>
    </w:p>
    <w:p w:rsidR="00000000" w:rsidDel="00000000" w:rsidP="00000000" w:rsidRDefault="00000000" w:rsidRPr="00000000" w14:paraId="000000F6">
      <w:pPr>
        <w:rPr/>
      </w:pPr>
      <w:r w:rsidDel="00000000" w:rsidR="00000000" w:rsidRPr="00000000">
        <w:rPr>
          <w:b w:val="1"/>
          <w:bCs w:val="1"/>
          <w:color w:val="141922"/>
          <w:rtl w:val="0"/>
        </w:rPr>
        <w:t xml:space="preserve">Mobile. </w:t>
      </w:r>
      <w:r w:rsidDel="00000000" w:rsidR="00000000" w:rsidRPr="00000000">
        <w:rPr>
          <w:rtl w:val="0"/>
        </w:rPr>
        <w:t xml:space="preserve">React Native or Flutter. The PRD is emphatic that low-end Android on slow networks is a primary segment rather than an edge case, which constrains bundle size, image handling and offline behavior. React Native is the safer pick if you want shared TypeScript types with the backend.</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a" w:val="clear"/>
          </w:tcPr>
          <w:p w:rsidR="00000000" w:rsidDel="00000000" w:rsidP="00000000" w:rsidRDefault="00000000" w:rsidRPr="00000000" w14:paraId="000000F7">
            <w:pPr>
              <w:spacing w:after="60" w:before="80" w:lineRule="auto"/>
              <w:rPr/>
            </w:pPr>
            <w:r w:rsidDel="00000000" w:rsidR="00000000" w:rsidRPr="00000000">
              <w:rPr>
                <w:b w:val="1"/>
                <w:bCs w:val="1"/>
                <w:color w:val="1f3a6e"/>
                <w:sz w:val="15"/>
                <w:szCs w:val="15"/>
                <w:rtl w:val="0"/>
              </w:rPr>
              <w:t xml:space="preserve">RUNNING COST</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sz w:val="19"/>
                <w:szCs w:val="19"/>
                <w:rtl w:val="0"/>
              </w:rPr>
              <w:t xml:space="preserve">Roughly </w:t>
            </w:r>
            <w:r w:rsidDel="00000000" w:rsidR="00000000" w:rsidRPr="00000000">
              <w:rPr>
                <w:b w:val="1"/>
                <w:bCs w:val="1"/>
                <w:color w:val="141922"/>
                <w:sz w:val="19"/>
                <w:szCs w:val="19"/>
                <w:rtl w:val="0"/>
              </w:rPr>
              <w:t xml:space="preserve">$300–600 per month</w:t>
            </w:r>
            <w:r w:rsidDel="00000000" w:rsidR="00000000" w:rsidRPr="00000000">
              <w:rPr>
                <w:sz w:val="19"/>
                <w:szCs w:val="19"/>
                <w:rtl w:val="0"/>
              </w:rPr>
              <w:t xml:space="preserve"> at MVP scale, before AI and SMS usage. RDS Multi-AZ is the largest single line. Textract, Transcribe and Bedrock are consumption-priced and will scale directly with signups — worth modeling against expected volume before committing to the candidate-side free tier.</w:t>
            </w:r>
            <w:r w:rsidDel="00000000" w:rsidR="00000000" w:rsidRPr="00000000">
              <w:rPr>
                <w:rtl w:val="0"/>
              </w:rPr>
            </w:r>
          </w:p>
        </w:tc>
      </w:tr>
    </w:tbl>
    <w:p w:rsidR="00000000" w:rsidDel="00000000" w:rsidP="00000000" w:rsidRDefault="00000000" w:rsidRPr="00000000" w14:paraId="000000F9">
      <w:pPr>
        <w:spacing w:after="80" w:lineRule="auto"/>
        <w:rPr/>
      </w:pPr>
      <w:r w:rsidDel="00000000" w:rsidR="00000000" w:rsidRPr="00000000">
        <w:rPr>
          <w:rtl w:val="0"/>
        </w:rPr>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6.  Client dependencies</w:t>
      </w:r>
    </w:p>
    <w:p w:rsidR="00000000" w:rsidDel="00000000" w:rsidP="00000000" w:rsidRDefault="00000000" w:rsidRPr="00000000" w14:paraId="000000FC">
      <w:pPr>
        <w:spacing w:after="40" w:lineRule="auto"/>
        <w:rPr/>
      </w:pPr>
      <w:r w:rsidDel="00000000" w:rsidR="00000000" w:rsidRPr="00000000">
        <w:rPr>
          <w:b w:val="0"/>
          <w:bCs w:val="0"/>
          <w:i w:val="1"/>
          <w:iCs w:val="1"/>
          <w:color w:val="707c90"/>
          <w:sz w:val="19"/>
          <w:szCs w:val="19"/>
          <w:rtl w:val="0"/>
        </w:rPr>
        <w:t xml:space="preserve">Everything required from the client's side. The first group blocks work outright; several items have real lead times that should start now rather than at kickoff.</w:t>
      </w:r>
      <w:r w:rsidDel="00000000" w:rsidR="00000000" w:rsidRPr="00000000">
        <w:rPr>
          <w:rtl w:val="0"/>
        </w:rPr>
      </w:r>
    </w:p>
    <w:p w:rsidR="00000000" w:rsidDel="00000000" w:rsidP="00000000" w:rsidRDefault="00000000" w:rsidRPr="00000000" w14:paraId="000000FD">
      <w:pPr>
        <w:pBdr>
          <w:bottom w:color="c8ceda" w:space="0" w:sz="6" w:val="single"/>
        </w:pBdr>
        <w:spacing w:after="160" w:before="80" w:lineRule="auto"/>
        <w:rPr/>
      </w:pPr>
      <w:r w:rsidDel="00000000" w:rsidR="00000000" w:rsidRPr="00000000">
        <w:rPr>
          <w:rtl w:val="0"/>
        </w:rPr>
      </w:r>
    </w:p>
    <w:p w:rsidR="00000000" w:rsidDel="00000000" w:rsidP="00000000" w:rsidRDefault="00000000" w:rsidRPr="00000000" w14:paraId="000000FE">
      <w:pPr>
        <w:pStyle w:val="Heading3"/>
        <w:rPr/>
      </w:pPr>
      <w:r w:rsidDel="00000000" w:rsidR="00000000" w:rsidRPr="00000000">
        <w:rPr>
          <w:rtl w:val="0"/>
        </w:rPr>
        <w:t xml:space="preserve">Blocking — build cannot start</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ef1f5" w:val="clear"/>
          </w:tcPr>
          <w:p w:rsidR="00000000" w:rsidDel="00000000" w:rsidP="00000000" w:rsidRDefault="00000000" w:rsidRPr="00000000" w14:paraId="000000FF">
            <w:pPr>
              <w:spacing w:after="60" w:before="60" w:lineRule="auto"/>
              <w:rPr/>
            </w:pPr>
            <w:r w:rsidDel="00000000" w:rsidR="00000000" w:rsidRPr="00000000">
              <w:rPr>
                <w:rFonts w:ascii="Calibri" w:cs="Calibri" w:eastAsia="Calibri" w:hAnsi="Calibri"/>
                <w:b w:val="1"/>
                <w:bCs w:val="1"/>
                <w:color w:val="707c90"/>
                <w:sz w:val="15"/>
                <w:szCs w:val="15"/>
                <w:rtl w:val="0"/>
              </w:rPr>
              <w:t xml:space="preserve">ITEM</w:t>
            </w:r>
            <w:r w:rsidDel="00000000" w:rsidR="00000000" w:rsidRPr="00000000">
              <w:rPr>
                <w:rtl w:val="0"/>
              </w:rPr>
            </w:r>
          </w:p>
        </w:tc>
        <w:tc>
          <w:tcPr>
            <w:shd w:fill="eef1f5" w:val="clear"/>
          </w:tcPr>
          <w:p w:rsidR="00000000" w:rsidDel="00000000" w:rsidP="00000000" w:rsidRDefault="00000000" w:rsidRPr="00000000" w14:paraId="00000100">
            <w:pPr>
              <w:spacing w:after="60" w:before="60" w:lineRule="auto"/>
              <w:rPr/>
            </w:pPr>
            <w:r w:rsidDel="00000000" w:rsidR="00000000" w:rsidRPr="00000000">
              <w:rPr>
                <w:rFonts w:ascii="Calibri" w:cs="Calibri" w:eastAsia="Calibri" w:hAnsi="Calibri"/>
                <w:b w:val="1"/>
                <w:bCs w:val="1"/>
                <w:color w:val="707c90"/>
                <w:sz w:val="15"/>
                <w:szCs w:val="15"/>
                <w:rtl w:val="0"/>
              </w:rPr>
              <w:t xml:space="preserve">DETAIL</w:t>
            </w:r>
            <w:r w:rsidDel="00000000" w:rsidR="00000000" w:rsidRPr="00000000">
              <w:rPr>
                <w:rtl w:val="0"/>
              </w:rPr>
            </w:r>
          </w:p>
        </w:tc>
        <w:tc>
          <w:tcPr>
            <w:shd w:fill="eef1f5" w:val="clear"/>
          </w:tcPr>
          <w:p w:rsidR="00000000" w:rsidDel="00000000" w:rsidP="00000000" w:rsidRDefault="00000000" w:rsidRPr="00000000" w14:paraId="00000101">
            <w:pPr>
              <w:spacing w:after="60" w:before="60" w:lineRule="auto"/>
              <w:rPr/>
            </w:pPr>
            <w:r w:rsidDel="00000000" w:rsidR="00000000" w:rsidRPr="00000000">
              <w:rPr>
                <w:rFonts w:ascii="Calibri" w:cs="Calibri" w:eastAsia="Calibri" w:hAnsi="Calibri"/>
                <w:b w:val="1"/>
                <w:bCs w:val="1"/>
                <w:color w:val="707c90"/>
                <w:sz w:val="15"/>
                <w:szCs w:val="15"/>
                <w:rtl w:val="0"/>
              </w:rPr>
              <w:t xml:space="preserve">LEAD TIME</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60" w:before="60" w:lineRule="auto"/>
              <w:rPr/>
            </w:pPr>
            <w:r w:rsidDel="00000000" w:rsidR="00000000" w:rsidRPr="00000000">
              <w:rPr>
                <w:rFonts w:ascii="Calibri" w:cs="Calibri" w:eastAsia="Calibri" w:hAnsi="Calibri"/>
                <w:b w:val="1"/>
                <w:bCs w:val="1"/>
                <w:color w:val="141922"/>
                <w:sz w:val="19"/>
                <w:szCs w:val="19"/>
                <w:rtl w:val="0"/>
              </w:rPr>
              <w:t xml:space="preserve">Contract, NDA, SOW</w:t>
            </w:r>
            <w:r w:rsidDel="00000000" w:rsidR="00000000" w:rsidRPr="00000000">
              <w:rPr>
                <w:rtl w:val="0"/>
              </w:rPr>
            </w:r>
          </w:p>
        </w:tc>
        <w:tc>
          <w:tcPr/>
          <w:p w:rsidR="00000000" w:rsidDel="00000000" w:rsidP="00000000" w:rsidRDefault="00000000" w:rsidRPr="00000000" w14:paraId="00000103">
            <w:pPr>
              <w:spacing w:after="60" w:before="60" w:lineRule="auto"/>
              <w:rPr/>
            </w:pPr>
            <w:r w:rsidDel="00000000" w:rsidR="00000000" w:rsidRPr="00000000">
              <w:rPr>
                <w:rFonts w:ascii="Calibri" w:cs="Calibri" w:eastAsia="Calibri" w:hAnsi="Calibri"/>
                <w:color w:val="444f60"/>
                <w:sz w:val="19"/>
                <w:szCs w:val="19"/>
                <w:rtl w:val="0"/>
              </w:rPr>
              <w:t xml:space="preserve">The PRD states the real specifications are only released after contracts are finalized</w:t>
            </w:r>
            <w:r w:rsidDel="00000000" w:rsidR="00000000" w:rsidRPr="00000000">
              <w:rPr>
                <w:rtl w:val="0"/>
              </w:rPr>
            </w:r>
          </w:p>
        </w:tc>
        <w:tc>
          <w:tcPr/>
          <w:p w:rsidR="00000000" w:rsidDel="00000000" w:rsidP="00000000" w:rsidRDefault="00000000" w:rsidRPr="00000000" w14:paraId="00000104">
            <w:pPr>
              <w:spacing w:after="60" w:before="60" w:lineRule="auto"/>
              <w:rPr/>
            </w:pPr>
            <w:r w:rsidDel="00000000" w:rsidR="00000000" w:rsidRPr="00000000">
              <w:rPr>
                <w:rFonts w:ascii="Calibri" w:cs="Calibri" w:eastAsia="Calibri" w:hAnsi="Calibri"/>
                <w:color w:val="444f6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60" w:before="60" w:lineRule="auto"/>
              <w:rPr/>
            </w:pPr>
            <w:r w:rsidDel="00000000" w:rsidR="00000000" w:rsidRPr="00000000">
              <w:rPr>
                <w:rFonts w:ascii="Calibri" w:cs="Calibri" w:eastAsia="Calibri" w:hAnsi="Calibri"/>
                <w:b w:val="1"/>
                <w:bCs w:val="1"/>
                <w:color w:val="141922"/>
                <w:sz w:val="19"/>
                <w:szCs w:val="19"/>
                <w:rtl w:val="0"/>
              </w:rPr>
              <w:t xml:space="preserve">Scoring algorithm</w:t>
            </w:r>
            <w:r w:rsidDel="00000000" w:rsidR="00000000" w:rsidRPr="00000000">
              <w:rPr>
                <w:rtl w:val="0"/>
              </w:rPr>
            </w:r>
          </w:p>
        </w:tc>
        <w:tc>
          <w:tcPr/>
          <w:p w:rsidR="00000000" w:rsidDel="00000000" w:rsidP="00000000" w:rsidRDefault="00000000" w:rsidRPr="00000000" w14:paraId="00000106">
            <w:pPr>
              <w:spacing w:after="60" w:before="60" w:lineRule="auto"/>
              <w:rPr/>
            </w:pPr>
            <w:r w:rsidDel="00000000" w:rsidR="00000000" w:rsidRPr="00000000">
              <w:rPr>
                <w:rFonts w:ascii="Calibri" w:cs="Calibri" w:eastAsia="Calibri" w:hAnsi="Calibri"/>
                <w:color w:val="444f60"/>
                <w:sz w:val="19"/>
                <w:szCs w:val="19"/>
                <w:rtl w:val="0"/>
              </w:rPr>
              <w:t xml:space="preserve">Dimensions and weights. This is the entire product and it is not in any document currently held</w:t>
            </w:r>
            <w:r w:rsidDel="00000000" w:rsidR="00000000" w:rsidRPr="00000000">
              <w:rPr>
                <w:rtl w:val="0"/>
              </w:rPr>
            </w:r>
          </w:p>
        </w:tc>
        <w:tc>
          <w:tcPr/>
          <w:p w:rsidR="00000000" w:rsidDel="00000000" w:rsidP="00000000" w:rsidRDefault="00000000" w:rsidRPr="00000000" w14:paraId="00000107">
            <w:pPr>
              <w:spacing w:after="60" w:before="60" w:lineRule="auto"/>
              <w:rPr/>
            </w:pPr>
            <w:r w:rsidDel="00000000" w:rsidR="00000000" w:rsidRPr="00000000">
              <w:rPr>
                <w:rFonts w:ascii="Calibri" w:cs="Calibri" w:eastAsia="Calibri" w:hAnsi="Calibri"/>
                <w:color w:val="444f6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60" w:before="60" w:lineRule="auto"/>
              <w:rPr/>
            </w:pPr>
            <w:r w:rsidDel="00000000" w:rsidR="00000000" w:rsidRPr="00000000">
              <w:rPr>
                <w:rFonts w:ascii="Calibri" w:cs="Calibri" w:eastAsia="Calibri" w:hAnsi="Calibri"/>
                <w:b w:val="1"/>
                <w:bCs w:val="1"/>
                <w:color w:val="141922"/>
                <w:sz w:val="19"/>
                <w:szCs w:val="19"/>
                <w:rtl w:val="0"/>
              </w:rPr>
              <w:t xml:space="preserve">Integrity rules</w:t>
            </w:r>
            <w:r w:rsidDel="00000000" w:rsidR="00000000" w:rsidRPr="00000000">
              <w:rPr>
                <w:rtl w:val="0"/>
              </w:rPr>
            </w:r>
          </w:p>
        </w:tc>
        <w:tc>
          <w:tcPr/>
          <w:p w:rsidR="00000000" w:rsidDel="00000000" w:rsidP="00000000" w:rsidRDefault="00000000" w:rsidRPr="00000000" w14:paraId="00000109">
            <w:pPr>
              <w:spacing w:after="60" w:before="60" w:lineRule="auto"/>
              <w:rPr/>
            </w:pPr>
            <w:commentRangeStart w:id="4"/>
            <w:r w:rsidDel="00000000" w:rsidR="00000000" w:rsidRPr="00000000">
              <w:rPr>
                <w:rFonts w:ascii="Calibri" w:cs="Calibri" w:eastAsia="Calibri" w:hAnsi="Calibri"/>
                <w:color w:val="444f60"/>
                <w:sz w:val="19"/>
                <w:szCs w:val="19"/>
                <w:rtl w:val="0"/>
              </w:rPr>
              <w:t xml:space="preserve">Duplicate and templated-resume detection</w:t>
            </w:r>
            <w:commentRangeEnd w:id="4"/>
            <w:r w:rsidDel="00000000" w:rsidR="00000000" w:rsidRPr="00000000">
              <w:commentReference w:id="4"/>
            </w:r>
            <w:r w:rsidDel="00000000" w:rsidR="00000000" w:rsidRPr="00000000">
              <w:rPr>
                <w:rFonts w:ascii="Calibri" w:cs="Calibri" w:eastAsia="Calibri" w:hAnsi="Calibri"/>
                <w:color w:val="444f60"/>
                <w:sz w:val="19"/>
                <w:szCs w:val="19"/>
                <w:rtl w:val="0"/>
              </w:rPr>
              <w:t xml:space="preserve">, timeline inconsistency checks, severity thresholds</w:t>
            </w:r>
            <w:r w:rsidDel="00000000" w:rsidR="00000000" w:rsidRPr="00000000">
              <w:rPr>
                <w:rtl w:val="0"/>
              </w:rPr>
            </w:r>
          </w:p>
        </w:tc>
        <w:tc>
          <w:tcPr/>
          <w:p w:rsidR="00000000" w:rsidDel="00000000" w:rsidP="00000000" w:rsidRDefault="00000000" w:rsidRPr="00000000" w14:paraId="0000010A">
            <w:pPr>
              <w:spacing w:after="60" w:before="60" w:lineRule="auto"/>
              <w:rPr/>
            </w:pPr>
            <w:r w:rsidDel="00000000" w:rsidR="00000000" w:rsidRPr="00000000">
              <w:rPr>
                <w:rFonts w:ascii="Calibri" w:cs="Calibri" w:eastAsia="Calibri" w:hAnsi="Calibri"/>
                <w:color w:val="444f6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60" w:before="60" w:lineRule="auto"/>
              <w:rPr/>
            </w:pPr>
            <w:r w:rsidDel="00000000" w:rsidR="00000000" w:rsidRPr="00000000">
              <w:rPr>
                <w:rFonts w:ascii="Calibri" w:cs="Calibri" w:eastAsia="Calibri" w:hAnsi="Calibri"/>
                <w:b w:val="1"/>
                <w:bCs w:val="1"/>
                <w:color w:val="141922"/>
                <w:sz w:val="19"/>
                <w:szCs w:val="19"/>
                <w:rtl w:val="0"/>
              </w:rPr>
              <w:t xml:space="preserve">AWS account</w:t>
            </w:r>
            <w:r w:rsidDel="00000000" w:rsidR="00000000" w:rsidRPr="00000000">
              <w:rPr>
                <w:rtl w:val="0"/>
              </w:rPr>
            </w:r>
          </w:p>
        </w:tc>
        <w:tc>
          <w:tcPr/>
          <w:p w:rsidR="00000000" w:rsidDel="00000000" w:rsidP="00000000" w:rsidRDefault="00000000" w:rsidRPr="00000000" w14:paraId="0000010C">
            <w:pPr>
              <w:spacing w:after="60" w:before="60" w:lineRule="auto"/>
              <w:rPr/>
            </w:pPr>
            <w:r w:rsidDel="00000000" w:rsidR="00000000" w:rsidRPr="00000000">
              <w:rPr>
                <w:rFonts w:ascii="Calibri" w:cs="Calibri" w:eastAsia="Calibri" w:hAnsi="Calibri"/>
                <w:color w:val="444f60"/>
                <w:sz w:val="19"/>
                <w:szCs w:val="19"/>
                <w:rtl w:val="0"/>
              </w:rPr>
              <w:t xml:space="preserve">Owned and billed by the client, with an IAM role granted to the build team. Client infrastructure must not run on a contractor's card</w:t>
            </w:r>
            <w:r w:rsidDel="00000000" w:rsidR="00000000" w:rsidRPr="00000000">
              <w:rPr>
                <w:rtl w:val="0"/>
              </w:rPr>
            </w:r>
          </w:p>
        </w:tc>
        <w:tc>
          <w:tcPr/>
          <w:p w:rsidR="00000000" w:rsidDel="00000000" w:rsidP="00000000" w:rsidRDefault="00000000" w:rsidRPr="00000000" w14:paraId="0000010D">
            <w:pPr>
              <w:spacing w:after="60" w:before="60" w:lineRule="auto"/>
              <w:rPr/>
            </w:pPr>
            <w:r w:rsidDel="00000000" w:rsidR="00000000" w:rsidRPr="00000000">
              <w:rPr>
                <w:rFonts w:ascii="Calibri" w:cs="Calibri" w:eastAsia="Calibri" w:hAnsi="Calibri"/>
                <w:color w:val="444f60"/>
                <w:sz w:val="19"/>
                <w:szCs w:val="19"/>
                <w:rtl w:val="0"/>
              </w:rPr>
              <w:t xml:space="preserve">1–2 days</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60" w:before="60" w:lineRule="auto"/>
              <w:rPr/>
            </w:pPr>
            <w:r w:rsidDel="00000000" w:rsidR="00000000" w:rsidRPr="00000000">
              <w:rPr>
                <w:rFonts w:ascii="Calibri" w:cs="Calibri" w:eastAsia="Calibri" w:hAnsi="Calibri"/>
                <w:b w:val="1"/>
                <w:bCs w:val="1"/>
                <w:color w:val="141922"/>
                <w:sz w:val="19"/>
                <w:szCs w:val="19"/>
                <w:rtl w:val="0"/>
              </w:rPr>
              <w:t xml:space="preserve">Payment gateway</w:t>
            </w:r>
            <w:r w:rsidDel="00000000" w:rsidR="00000000" w:rsidRPr="00000000">
              <w:rPr>
                <w:rtl w:val="0"/>
              </w:rPr>
            </w:r>
          </w:p>
        </w:tc>
        <w:tc>
          <w:tcPr/>
          <w:p w:rsidR="00000000" w:rsidDel="00000000" w:rsidP="00000000" w:rsidRDefault="00000000" w:rsidRPr="00000000" w14:paraId="0000010F">
            <w:pPr>
              <w:spacing w:after="60" w:before="60" w:lineRule="auto"/>
              <w:rPr/>
            </w:pPr>
            <w:r w:rsidDel="00000000" w:rsidR="00000000" w:rsidRPr="00000000">
              <w:rPr>
                <w:rFonts w:ascii="Calibri" w:cs="Calibri" w:eastAsia="Calibri" w:hAnsi="Calibri"/>
                <w:color w:val="444f60"/>
                <w:sz w:val="19"/>
                <w:szCs w:val="19"/>
                <w:rtl w:val="0"/>
              </w:rPr>
              <w:t xml:space="preserve">Razorpay, Cashfree or PhonePe — must support UPI</w:t>
            </w:r>
            <w:r w:rsidDel="00000000" w:rsidR="00000000" w:rsidRPr="00000000">
              <w:rPr>
                <w:rtl w:val="0"/>
              </w:rPr>
            </w:r>
          </w:p>
        </w:tc>
        <w:tc>
          <w:tcPr/>
          <w:p w:rsidR="00000000" w:rsidDel="00000000" w:rsidP="00000000" w:rsidRDefault="00000000" w:rsidRPr="00000000" w14:paraId="00000110">
            <w:pPr>
              <w:spacing w:after="60" w:before="60" w:lineRule="auto"/>
              <w:rPr/>
            </w:pPr>
            <w:r w:rsidDel="00000000" w:rsidR="00000000" w:rsidRPr="00000000">
              <w:rPr>
                <w:rFonts w:ascii="Calibri" w:cs="Calibri" w:eastAsia="Calibri" w:hAnsi="Calibri"/>
                <w:color w:val="444f60"/>
                <w:sz w:val="19"/>
                <w:szCs w:val="19"/>
                <w:rtl w:val="0"/>
              </w:rPr>
              <w:t xml:space="preserve">1–2 weeks</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60" w:before="60" w:lineRule="auto"/>
              <w:rPr/>
            </w:pPr>
            <w:commentRangeStart w:id="5"/>
            <w:r w:rsidDel="00000000" w:rsidR="00000000" w:rsidRPr="00000000">
              <w:rPr>
                <w:rFonts w:ascii="Calibri" w:cs="Calibri" w:eastAsia="Calibri" w:hAnsi="Calibri"/>
                <w:b w:val="1"/>
                <w:bCs w:val="1"/>
                <w:color w:val="141922"/>
                <w:sz w:val="19"/>
                <w:szCs w:val="19"/>
                <w:rtl w:val="0"/>
              </w:rPr>
              <w:t xml:space="preserve">KYB provider</w:t>
            </w:r>
            <w:r w:rsidDel="00000000" w:rsidR="00000000" w:rsidRPr="00000000">
              <w:rPr>
                <w:rtl w:val="0"/>
              </w:rPr>
            </w:r>
          </w:p>
        </w:tc>
        <w:tc>
          <w:tcPr/>
          <w:p w:rsidR="00000000" w:rsidDel="00000000" w:rsidP="00000000" w:rsidRDefault="00000000" w:rsidRPr="00000000" w14:paraId="00000112">
            <w:pPr>
              <w:spacing w:after="60" w:before="60" w:lineRule="auto"/>
              <w:rPr/>
            </w:pPr>
            <w:r w:rsidDel="00000000" w:rsidR="00000000" w:rsidRPr="00000000">
              <w:rPr>
                <w:rFonts w:ascii="Calibri" w:cs="Calibri" w:eastAsia="Calibri" w:hAnsi="Calibri"/>
                <w:color w:val="444f60"/>
                <w:sz w:val="19"/>
                <w:szCs w:val="19"/>
                <w:rtl w:val="0"/>
              </w:rPr>
              <w:t xml:space="preserve">GSTIN verification: Signzy, IDfy, Karza or Hyperverge</w:t>
            </w:r>
            <w:r w:rsidDel="00000000" w:rsidR="00000000" w:rsidRPr="00000000">
              <w:rPr>
                <w:rtl w:val="0"/>
              </w:rPr>
            </w:r>
          </w:p>
        </w:tc>
        <w:tc>
          <w:tcPr/>
          <w:p w:rsidR="00000000" w:rsidDel="00000000" w:rsidP="00000000" w:rsidRDefault="00000000" w:rsidRPr="00000000" w14:paraId="00000113">
            <w:pPr>
              <w:spacing w:after="60" w:before="60" w:lineRule="auto"/>
              <w:rPr/>
            </w:pPr>
            <w:commentRangeEnd w:id="5"/>
            <w:r w:rsidDel="00000000" w:rsidR="00000000" w:rsidRPr="00000000">
              <w:commentReference w:id="5"/>
            </w:r>
            <w:r w:rsidDel="00000000" w:rsidR="00000000" w:rsidRPr="00000000">
              <w:rPr>
                <w:rFonts w:ascii="Calibri" w:cs="Calibri" w:eastAsia="Calibri" w:hAnsi="Calibri"/>
                <w:color w:val="444f60"/>
                <w:sz w:val="19"/>
                <w:szCs w:val="19"/>
                <w:rtl w:val="0"/>
              </w:rPr>
              <w:t xml:space="preserve">1–2 weeks</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60" w:before="60" w:lineRule="auto"/>
              <w:rPr/>
            </w:pPr>
            <w:r w:rsidDel="00000000" w:rsidR="00000000" w:rsidRPr="00000000">
              <w:rPr>
                <w:rFonts w:ascii="Calibri" w:cs="Calibri" w:eastAsia="Calibri" w:hAnsi="Calibri"/>
                <w:b w:val="1"/>
                <w:bCs w:val="1"/>
                <w:color w:val="141922"/>
                <w:sz w:val="19"/>
                <w:szCs w:val="19"/>
                <w:rtl w:val="0"/>
              </w:rPr>
              <w:t xml:space="preserve">SMS/OTP provider</w:t>
            </w:r>
            <w:r w:rsidDel="00000000" w:rsidR="00000000" w:rsidRPr="00000000">
              <w:rPr>
                <w:rtl w:val="0"/>
              </w:rPr>
            </w:r>
          </w:p>
        </w:tc>
        <w:tc>
          <w:tcPr/>
          <w:p w:rsidR="00000000" w:rsidDel="00000000" w:rsidP="00000000" w:rsidRDefault="00000000" w:rsidRPr="00000000" w14:paraId="00000115">
            <w:pPr>
              <w:spacing w:after="60" w:before="60" w:lineRule="auto"/>
              <w:rPr/>
            </w:pPr>
            <w:r w:rsidDel="00000000" w:rsidR="00000000" w:rsidRPr="00000000">
              <w:rPr>
                <w:rFonts w:ascii="Calibri" w:cs="Calibri" w:eastAsia="Calibri" w:hAnsi="Calibri"/>
                <w:color w:val="444f60"/>
                <w:sz w:val="19"/>
                <w:szCs w:val="19"/>
                <w:rtl w:val="0"/>
              </w:rPr>
              <w:t xml:space="preserve">Plus completed DLT registration for sender ID and templates</w:t>
            </w:r>
            <w:r w:rsidDel="00000000" w:rsidR="00000000" w:rsidRPr="00000000">
              <w:rPr>
                <w:rtl w:val="0"/>
              </w:rPr>
            </w:r>
          </w:p>
        </w:tc>
        <w:tc>
          <w:tcPr/>
          <w:p w:rsidR="00000000" w:rsidDel="00000000" w:rsidP="00000000" w:rsidRDefault="00000000" w:rsidRPr="00000000" w14:paraId="00000116">
            <w:pPr>
              <w:spacing w:after="60" w:before="60" w:lineRule="auto"/>
              <w:rPr/>
            </w:pPr>
            <w:r w:rsidDel="00000000" w:rsidR="00000000" w:rsidRPr="00000000">
              <w:rPr>
                <w:rFonts w:ascii="Calibri" w:cs="Calibri" w:eastAsia="Calibri" w:hAnsi="Calibri"/>
                <w:color w:val="444f60"/>
                <w:sz w:val="19"/>
                <w:szCs w:val="19"/>
                <w:rtl w:val="0"/>
              </w:rPr>
              <w:t xml:space="preserve">1–3 weeks</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60" w:before="60" w:lineRule="auto"/>
              <w:rPr/>
            </w:pPr>
            <w:r w:rsidDel="00000000" w:rsidR="00000000" w:rsidRPr="00000000">
              <w:rPr>
                <w:rFonts w:ascii="Calibri" w:cs="Calibri" w:eastAsia="Calibri" w:hAnsi="Calibri"/>
                <w:b w:val="1"/>
                <w:bCs w:val="1"/>
                <w:color w:val="141922"/>
                <w:sz w:val="19"/>
                <w:szCs w:val="19"/>
                <w:rtl w:val="0"/>
              </w:rPr>
              <w:t xml:space="preserve">AI/voice provider</w:t>
            </w:r>
            <w:r w:rsidDel="00000000" w:rsidR="00000000" w:rsidRPr="00000000">
              <w:rPr>
                <w:rtl w:val="0"/>
              </w:rPr>
            </w:r>
          </w:p>
        </w:tc>
        <w:tc>
          <w:tcPr/>
          <w:p w:rsidR="00000000" w:rsidDel="00000000" w:rsidP="00000000" w:rsidRDefault="00000000" w:rsidRPr="00000000" w14:paraId="00000118">
            <w:pPr>
              <w:spacing w:after="60" w:before="60" w:lineRule="auto"/>
              <w:rPr/>
            </w:pPr>
            <w:r w:rsidDel="00000000" w:rsidR="00000000" w:rsidRPr="00000000">
              <w:rPr>
                <w:rFonts w:ascii="Calibri" w:cs="Calibri" w:eastAsia="Calibri" w:hAnsi="Calibri"/>
                <w:color w:val="444f60"/>
                <w:sz w:val="19"/>
                <w:szCs w:val="19"/>
                <w:rtl w:val="0"/>
              </w:rPr>
              <w:t xml:space="preserve">Or written confirmation to use Bedrock and Transcribe</w:t>
            </w:r>
            <w:r w:rsidDel="00000000" w:rsidR="00000000" w:rsidRPr="00000000">
              <w:rPr>
                <w:rtl w:val="0"/>
              </w:rPr>
            </w:r>
          </w:p>
        </w:tc>
        <w:tc>
          <w:tcPr/>
          <w:p w:rsidR="00000000" w:rsidDel="00000000" w:rsidP="00000000" w:rsidRDefault="00000000" w:rsidRPr="00000000" w14:paraId="00000119">
            <w:pPr>
              <w:spacing w:after="60" w:before="60" w:lineRule="auto"/>
              <w:rPr/>
            </w:pPr>
            <w:r w:rsidDel="00000000" w:rsidR="00000000" w:rsidRPr="00000000">
              <w:rPr>
                <w:rFonts w:ascii="Calibri" w:cs="Calibri" w:eastAsia="Calibri" w:hAnsi="Calibri"/>
                <w:color w:val="444f6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60" w:before="60" w:lineRule="auto"/>
              <w:rPr/>
            </w:pPr>
            <w:r w:rsidDel="00000000" w:rsidR="00000000" w:rsidRPr="00000000">
              <w:rPr>
                <w:rFonts w:ascii="Calibri" w:cs="Calibri" w:eastAsia="Calibri" w:hAnsi="Calibri"/>
                <w:b w:val="1"/>
                <w:bCs w:val="1"/>
                <w:color w:val="141922"/>
                <w:sz w:val="19"/>
                <w:szCs w:val="19"/>
                <w:rtl w:val="0"/>
              </w:rPr>
              <w:t xml:space="preserve">Telephony provider</w:t>
            </w:r>
            <w:r w:rsidDel="00000000" w:rsidR="00000000" w:rsidRPr="00000000">
              <w:rPr>
                <w:rtl w:val="0"/>
              </w:rPr>
            </w:r>
          </w:p>
        </w:tc>
        <w:tc>
          <w:tcPr/>
          <w:p w:rsidR="00000000" w:rsidDel="00000000" w:rsidP="00000000" w:rsidRDefault="00000000" w:rsidRPr="00000000" w14:paraId="0000011B">
            <w:pPr>
              <w:spacing w:after="60" w:before="60" w:lineRule="auto"/>
              <w:rPr/>
            </w:pPr>
            <w:r w:rsidDel="00000000" w:rsidR="00000000" w:rsidRPr="00000000">
              <w:rPr>
                <w:rFonts w:ascii="Calibri" w:cs="Calibri" w:eastAsia="Calibri" w:hAnsi="Calibri"/>
                <w:color w:val="444f60"/>
                <w:sz w:val="19"/>
                <w:szCs w:val="19"/>
                <w:rtl w:val="0"/>
              </w:rPr>
              <w:t xml:space="preserve">Only if the interview is a real phone call — see open question 2</w:t>
            </w:r>
            <w:r w:rsidDel="00000000" w:rsidR="00000000" w:rsidRPr="00000000">
              <w:rPr>
                <w:rtl w:val="0"/>
              </w:rPr>
            </w:r>
          </w:p>
        </w:tc>
        <w:tc>
          <w:tcPr/>
          <w:p w:rsidR="00000000" w:rsidDel="00000000" w:rsidP="00000000" w:rsidRDefault="00000000" w:rsidRPr="00000000" w14:paraId="0000011C">
            <w:pPr>
              <w:spacing w:after="60" w:before="60" w:lineRule="auto"/>
              <w:rPr/>
            </w:pPr>
            <w:r w:rsidDel="00000000" w:rsidR="00000000" w:rsidRPr="00000000">
              <w:rPr>
                <w:rFonts w:ascii="Calibri" w:cs="Calibri" w:eastAsia="Calibri" w:hAnsi="Calibri"/>
                <w:color w:val="444f60"/>
                <w:sz w:val="19"/>
                <w:szCs w:val="19"/>
                <w:rtl w:val="0"/>
              </w:rPr>
              <w:t xml:space="preserve">2–4 weeks</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60" w:before="60" w:lineRule="auto"/>
              <w:rPr/>
            </w:pPr>
            <w:commentRangeStart w:id="6"/>
            <w:r w:rsidDel="00000000" w:rsidR="00000000" w:rsidRPr="00000000">
              <w:rPr>
                <w:rFonts w:ascii="Calibri" w:cs="Calibri" w:eastAsia="Calibri" w:hAnsi="Calibri"/>
                <w:b w:val="1"/>
                <w:bCs w:val="1"/>
                <w:color w:val="141922"/>
                <w:sz w:val="19"/>
                <w:szCs w:val="19"/>
                <w:rtl w:val="0"/>
              </w:rPr>
              <w:t xml:space="preserve">Pricing decisions</w:t>
            </w:r>
            <w:commentRangeEnd w:id="6"/>
            <w:r w:rsidDel="00000000" w:rsidR="00000000" w:rsidRPr="00000000">
              <w:commentReference w:id="6"/>
            </w:r>
            <w:r w:rsidDel="00000000" w:rsidR="00000000" w:rsidRPr="00000000">
              <w:rPr>
                <w:rtl w:val="0"/>
              </w:rPr>
            </w:r>
          </w:p>
        </w:tc>
        <w:tc>
          <w:tcPr/>
          <w:p w:rsidR="00000000" w:rsidDel="00000000" w:rsidP="00000000" w:rsidRDefault="00000000" w:rsidRPr="00000000" w14:paraId="0000011E">
            <w:pPr>
              <w:spacing w:after="60" w:before="60" w:lineRule="auto"/>
              <w:rPr/>
            </w:pPr>
            <w:r w:rsidDel="00000000" w:rsidR="00000000" w:rsidRPr="00000000">
              <w:rPr>
                <w:rFonts w:ascii="Calibri" w:cs="Calibri" w:eastAsia="Calibri" w:hAnsi="Calibri"/>
                <w:color w:val="444f60"/>
                <w:sz w:val="19"/>
                <w:szCs w:val="19"/>
                <w:rtl w:val="0"/>
              </w:rPr>
              <w:t xml:space="preserve">Mock interview price, unlock price, wallet versus quota model, whether hire events bill at all</w:t>
            </w:r>
            <w:r w:rsidDel="00000000" w:rsidR="00000000" w:rsidRPr="00000000">
              <w:rPr>
                <w:rtl w:val="0"/>
              </w:rPr>
            </w:r>
          </w:p>
        </w:tc>
        <w:tc>
          <w:tcPr/>
          <w:p w:rsidR="00000000" w:rsidDel="00000000" w:rsidP="00000000" w:rsidRDefault="00000000" w:rsidRPr="00000000" w14:paraId="0000011F">
            <w:pPr>
              <w:spacing w:after="60" w:before="60" w:lineRule="auto"/>
              <w:rPr/>
            </w:pPr>
            <w:r w:rsidDel="00000000" w:rsidR="00000000" w:rsidRPr="00000000">
              <w:rPr>
                <w:rFonts w:ascii="Calibri" w:cs="Calibri" w:eastAsia="Calibri" w:hAnsi="Calibri"/>
                <w:color w:val="444f60"/>
                <w:sz w:val="19"/>
                <w:szCs w:val="19"/>
                <w:rtl w:val="0"/>
              </w:rPr>
              <w:t xml:space="preserve">—</w:t>
            </w:r>
            <w:r w:rsidDel="00000000" w:rsidR="00000000" w:rsidRPr="00000000">
              <w:rPr>
                <w:rtl w:val="0"/>
              </w:rPr>
            </w:r>
          </w:p>
        </w:tc>
      </w:tr>
    </w:tbl>
    <w:p w:rsidR="00000000" w:rsidDel="00000000" w:rsidP="00000000" w:rsidRDefault="00000000" w:rsidRPr="00000000" w14:paraId="00000120">
      <w:pPr>
        <w:spacing w:after="80" w:lineRule="auto"/>
        <w:rPr/>
      </w:pPr>
      <w:r w:rsidDel="00000000" w:rsidR="00000000" w:rsidRPr="00000000">
        <w:rPr>
          <w:rtl w:val="0"/>
        </w:rPr>
      </w:r>
    </w:p>
    <w:p w:rsidR="00000000" w:rsidDel="00000000" w:rsidP="00000000" w:rsidRDefault="00000000" w:rsidRPr="00000000" w14:paraId="00000121">
      <w:pPr>
        <w:pStyle w:val="Heading3"/>
        <w:rPr/>
      </w:pPr>
      <w:r w:rsidDel="00000000" w:rsidR="00000000" w:rsidRPr="00000000">
        <w:rPr>
          <w:rtl w:val="0"/>
        </w:rPr>
        <w:t xml:space="preserve">Business identity — only the client can obtain these</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ef1f5" w:val="clear"/>
          </w:tcPr>
          <w:p w:rsidR="00000000" w:rsidDel="00000000" w:rsidP="00000000" w:rsidRDefault="00000000" w:rsidRPr="00000000" w14:paraId="00000122">
            <w:pPr>
              <w:spacing w:after="60" w:before="60" w:lineRule="auto"/>
              <w:rPr/>
            </w:pPr>
            <w:r w:rsidDel="00000000" w:rsidR="00000000" w:rsidRPr="00000000">
              <w:rPr>
                <w:rFonts w:ascii="Calibri" w:cs="Calibri" w:eastAsia="Calibri" w:hAnsi="Calibri"/>
                <w:b w:val="1"/>
                <w:bCs w:val="1"/>
                <w:color w:val="707c90"/>
                <w:sz w:val="15"/>
                <w:szCs w:val="15"/>
                <w:rtl w:val="0"/>
              </w:rPr>
              <w:t xml:space="preserve">ITEM</w:t>
            </w:r>
            <w:r w:rsidDel="00000000" w:rsidR="00000000" w:rsidRPr="00000000">
              <w:rPr>
                <w:rtl w:val="0"/>
              </w:rPr>
            </w:r>
          </w:p>
        </w:tc>
        <w:tc>
          <w:tcPr>
            <w:shd w:fill="eef1f5" w:val="clear"/>
          </w:tcPr>
          <w:p w:rsidR="00000000" w:rsidDel="00000000" w:rsidP="00000000" w:rsidRDefault="00000000" w:rsidRPr="00000000" w14:paraId="00000123">
            <w:pPr>
              <w:spacing w:after="60" w:before="60" w:lineRule="auto"/>
              <w:rPr/>
            </w:pPr>
            <w:r w:rsidDel="00000000" w:rsidR="00000000" w:rsidRPr="00000000">
              <w:rPr>
                <w:rFonts w:ascii="Calibri" w:cs="Calibri" w:eastAsia="Calibri" w:hAnsi="Calibri"/>
                <w:b w:val="1"/>
                <w:bCs w:val="1"/>
                <w:color w:val="707c90"/>
                <w:sz w:val="15"/>
                <w:szCs w:val="15"/>
                <w:rtl w:val="0"/>
              </w:rPr>
              <w:t xml:space="preserve">DETAIL</w:t>
            </w:r>
            <w:r w:rsidDel="00000000" w:rsidR="00000000" w:rsidRPr="00000000">
              <w:rPr>
                <w:rtl w:val="0"/>
              </w:rPr>
            </w:r>
          </w:p>
        </w:tc>
        <w:tc>
          <w:tcPr>
            <w:shd w:fill="eef1f5" w:val="clear"/>
          </w:tcPr>
          <w:p w:rsidR="00000000" w:rsidDel="00000000" w:rsidP="00000000" w:rsidRDefault="00000000" w:rsidRPr="00000000" w14:paraId="00000124">
            <w:pPr>
              <w:spacing w:after="60" w:before="60" w:lineRule="auto"/>
              <w:rPr/>
            </w:pPr>
            <w:r w:rsidDel="00000000" w:rsidR="00000000" w:rsidRPr="00000000">
              <w:rPr>
                <w:rFonts w:ascii="Calibri" w:cs="Calibri" w:eastAsia="Calibri" w:hAnsi="Calibri"/>
                <w:b w:val="1"/>
                <w:bCs w:val="1"/>
                <w:color w:val="707c90"/>
                <w:sz w:val="15"/>
                <w:szCs w:val="15"/>
                <w:rtl w:val="0"/>
              </w:rPr>
              <w:t xml:space="preserve">LEAD TIME</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60" w:before="60" w:lineRule="auto"/>
              <w:rPr/>
            </w:pPr>
            <w:r w:rsidDel="00000000" w:rsidR="00000000" w:rsidRPr="00000000">
              <w:rPr>
                <w:rFonts w:ascii="Calibri" w:cs="Calibri" w:eastAsia="Calibri" w:hAnsi="Calibri"/>
                <w:b w:val="1"/>
                <w:bCs w:val="1"/>
                <w:color w:val="141922"/>
                <w:sz w:val="19"/>
                <w:szCs w:val="19"/>
                <w:rtl w:val="0"/>
              </w:rPr>
              <w:t xml:space="preserve">Google Play Developer</w:t>
            </w:r>
            <w:r w:rsidDel="00000000" w:rsidR="00000000" w:rsidRPr="00000000">
              <w:rPr>
                <w:rtl w:val="0"/>
              </w:rPr>
            </w:r>
          </w:p>
        </w:tc>
        <w:tc>
          <w:tcPr/>
          <w:p w:rsidR="00000000" w:rsidDel="00000000" w:rsidP="00000000" w:rsidRDefault="00000000" w:rsidRPr="00000000" w14:paraId="00000126">
            <w:pPr>
              <w:spacing w:after="60" w:before="60" w:lineRule="auto"/>
              <w:rPr/>
            </w:pPr>
            <w:r w:rsidDel="00000000" w:rsidR="00000000" w:rsidRPr="00000000">
              <w:rPr>
                <w:rFonts w:ascii="Calibri" w:cs="Calibri" w:eastAsia="Calibri" w:hAnsi="Calibri"/>
                <w:color w:val="444f60"/>
                <w:sz w:val="19"/>
                <w:szCs w:val="19"/>
                <w:rtl w:val="0"/>
              </w:rPr>
              <w:t xml:space="preserve">$25 one-time, under the client's business identity</w:t>
            </w:r>
            <w:r w:rsidDel="00000000" w:rsidR="00000000" w:rsidRPr="00000000">
              <w:rPr>
                <w:rtl w:val="0"/>
              </w:rPr>
            </w:r>
          </w:p>
        </w:tc>
        <w:tc>
          <w:tcPr/>
          <w:p w:rsidR="00000000" w:rsidDel="00000000" w:rsidP="00000000" w:rsidRDefault="00000000" w:rsidRPr="00000000" w14:paraId="00000127">
            <w:pPr>
              <w:spacing w:after="60" w:before="60" w:lineRule="auto"/>
              <w:rPr/>
            </w:pPr>
            <w:r w:rsidDel="00000000" w:rsidR="00000000" w:rsidRPr="00000000">
              <w:rPr>
                <w:rFonts w:ascii="Calibri" w:cs="Calibri" w:eastAsia="Calibri" w:hAnsi="Calibri"/>
                <w:color w:val="444f60"/>
                <w:sz w:val="19"/>
                <w:szCs w:val="19"/>
                <w:rtl w:val="0"/>
              </w:rPr>
              <w:t xml:space="preserve">2–5 days</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60" w:before="60" w:lineRule="auto"/>
              <w:rPr/>
            </w:pPr>
            <w:r w:rsidDel="00000000" w:rsidR="00000000" w:rsidRPr="00000000">
              <w:rPr>
                <w:rFonts w:ascii="Calibri" w:cs="Calibri" w:eastAsia="Calibri" w:hAnsi="Calibri"/>
                <w:b w:val="1"/>
                <w:bCs w:val="1"/>
                <w:color w:val="141922"/>
                <w:sz w:val="19"/>
                <w:szCs w:val="19"/>
                <w:rtl w:val="0"/>
              </w:rPr>
              <w:t xml:space="preserve">Apple Developer</w:t>
            </w:r>
            <w:r w:rsidDel="00000000" w:rsidR="00000000" w:rsidRPr="00000000">
              <w:rPr>
                <w:rtl w:val="0"/>
              </w:rPr>
            </w:r>
          </w:p>
        </w:tc>
        <w:tc>
          <w:tcPr/>
          <w:p w:rsidR="00000000" w:rsidDel="00000000" w:rsidP="00000000" w:rsidRDefault="00000000" w:rsidRPr="00000000" w14:paraId="00000129">
            <w:pPr>
              <w:spacing w:after="60" w:before="60" w:lineRule="auto"/>
              <w:rPr/>
            </w:pPr>
            <w:r w:rsidDel="00000000" w:rsidR="00000000" w:rsidRPr="00000000">
              <w:rPr>
                <w:rFonts w:ascii="Calibri" w:cs="Calibri" w:eastAsia="Calibri" w:hAnsi="Calibri"/>
                <w:color w:val="444f60"/>
                <w:sz w:val="19"/>
                <w:szCs w:val="19"/>
                <w:rtl w:val="0"/>
              </w:rPr>
              <w:t xml:space="preserve">$99/year. An organization account requires a D-U-N-S number</w:t>
            </w:r>
            <w:r w:rsidDel="00000000" w:rsidR="00000000" w:rsidRPr="00000000">
              <w:rPr>
                <w:rtl w:val="0"/>
              </w:rPr>
            </w:r>
          </w:p>
        </w:tc>
        <w:tc>
          <w:tcPr/>
          <w:p w:rsidR="00000000" w:rsidDel="00000000" w:rsidP="00000000" w:rsidRDefault="00000000" w:rsidRPr="00000000" w14:paraId="0000012A">
            <w:pPr>
              <w:spacing w:after="60" w:before="60" w:lineRule="auto"/>
              <w:rPr/>
            </w:pPr>
            <w:r w:rsidDel="00000000" w:rsidR="00000000" w:rsidRPr="00000000">
              <w:rPr>
                <w:rFonts w:ascii="Calibri" w:cs="Calibri" w:eastAsia="Calibri" w:hAnsi="Calibri"/>
                <w:color w:val="444f60"/>
                <w:sz w:val="19"/>
                <w:szCs w:val="19"/>
                <w:rtl w:val="0"/>
              </w:rPr>
              <w:t xml:space="preserve">1–3 weeks</w:t>
            </w:r>
            <w:r w:rsidDel="00000000" w:rsidR="00000000" w:rsidRPr="00000000">
              <w:rPr>
                <w:rtl w:val="0"/>
              </w:rPr>
            </w:r>
          </w:p>
        </w:tc>
      </w:tr>
      <w:tr>
        <w:trPr>
          <w:cantSplit w:val="0"/>
          <w:tblHeader w:val="0"/>
        </w:trPr>
        <w:tc>
          <w:tcPr/>
          <w:p w:rsidR="00000000" w:rsidDel="00000000" w:rsidP="00000000" w:rsidRDefault="00000000" w:rsidRPr="00000000" w14:paraId="0000012B">
            <w:pPr>
              <w:spacing w:after="60" w:before="60" w:lineRule="auto"/>
              <w:rPr/>
            </w:pPr>
            <w:r w:rsidDel="00000000" w:rsidR="00000000" w:rsidRPr="00000000">
              <w:rPr>
                <w:rFonts w:ascii="Calibri" w:cs="Calibri" w:eastAsia="Calibri" w:hAnsi="Calibri"/>
                <w:b w:val="1"/>
                <w:bCs w:val="1"/>
                <w:color w:val="141922"/>
                <w:sz w:val="19"/>
                <w:szCs w:val="19"/>
                <w:rtl w:val="0"/>
              </w:rPr>
              <w:t xml:space="preserve">Payment gateway KYC</w:t>
            </w:r>
            <w:r w:rsidDel="00000000" w:rsidR="00000000" w:rsidRPr="00000000">
              <w:rPr>
                <w:rtl w:val="0"/>
              </w:rPr>
            </w:r>
          </w:p>
        </w:tc>
        <w:tc>
          <w:tcPr/>
          <w:p w:rsidR="00000000" w:rsidDel="00000000" w:rsidP="00000000" w:rsidRDefault="00000000" w:rsidRPr="00000000" w14:paraId="0000012C">
            <w:pPr>
              <w:spacing w:after="60" w:before="60" w:lineRule="auto"/>
              <w:rPr/>
            </w:pPr>
            <w:r w:rsidDel="00000000" w:rsidR="00000000" w:rsidRPr="00000000">
              <w:rPr>
                <w:rFonts w:ascii="Calibri" w:cs="Calibri" w:eastAsia="Calibri" w:hAnsi="Calibri"/>
                <w:color w:val="444f60"/>
                <w:sz w:val="19"/>
                <w:szCs w:val="19"/>
                <w:rtl w:val="0"/>
              </w:rPr>
              <w:t xml:space="preserve">Business PAN, GST certificate, bank account, incorporation documents</w:t>
            </w:r>
            <w:r w:rsidDel="00000000" w:rsidR="00000000" w:rsidRPr="00000000">
              <w:rPr>
                <w:rtl w:val="0"/>
              </w:rPr>
            </w:r>
          </w:p>
        </w:tc>
        <w:tc>
          <w:tcPr/>
          <w:p w:rsidR="00000000" w:rsidDel="00000000" w:rsidP="00000000" w:rsidRDefault="00000000" w:rsidRPr="00000000" w14:paraId="0000012D">
            <w:pPr>
              <w:spacing w:after="60" w:before="60" w:lineRule="auto"/>
              <w:rPr/>
            </w:pPr>
            <w:r w:rsidDel="00000000" w:rsidR="00000000" w:rsidRPr="00000000">
              <w:rPr>
                <w:rFonts w:ascii="Calibri" w:cs="Calibri" w:eastAsia="Calibri" w:hAnsi="Calibri"/>
                <w:color w:val="444f60"/>
                <w:sz w:val="19"/>
                <w:szCs w:val="19"/>
                <w:rtl w:val="0"/>
              </w:rPr>
              <w:t xml:space="preserve">1–2 weeks</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60" w:before="60" w:lineRule="auto"/>
              <w:rPr/>
            </w:pPr>
            <w:r w:rsidDel="00000000" w:rsidR="00000000" w:rsidRPr="00000000">
              <w:rPr>
                <w:rFonts w:ascii="Calibri" w:cs="Calibri" w:eastAsia="Calibri" w:hAnsi="Calibri"/>
                <w:b w:val="1"/>
                <w:bCs w:val="1"/>
                <w:color w:val="141922"/>
                <w:sz w:val="19"/>
                <w:szCs w:val="19"/>
                <w:rtl w:val="0"/>
              </w:rPr>
              <w:t xml:space="preserve">Domains &amp; DNS</w:t>
            </w:r>
            <w:r w:rsidDel="00000000" w:rsidR="00000000" w:rsidRPr="00000000">
              <w:rPr>
                <w:rtl w:val="0"/>
              </w:rPr>
            </w:r>
          </w:p>
        </w:tc>
        <w:tc>
          <w:tcPr/>
          <w:p w:rsidR="00000000" w:rsidDel="00000000" w:rsidP="00000000" w:rsidRDefault="00000000" w:rsidRPr="00000000" w14:paraId="0000012F">
            <w:pPr>
              <w:spacing w:after="60" w:before="60" w:lineRule="auto"/>
              <w:rPr/>
            </w:pPr>
            <w:r w:rsidDel="00000000" w:rsidR="00000000" w:rsidRPr="00000000">
              <w:rPr>
                <w:rFonts w:ascii="Calibri" w:cs="Calibri" w:eastAsia="Calibri" w:hAnsi="Calibri"/>
                <w:color w:val="444f60"/>
                <w:sz w:val="19"/>
                <w:szCs w:val="19"/>
                <w:rtl w:val="0"/>
              </w:rPr>
              <w:t xml:space="preserve">Plus a sending domain for SES</w:t>
            </w:r>
            <w:r w:rsidDel="00000000" w:rsidR="00000000" w:rsidRPr="00000000">
              <w:rPr>
                <w:rtl w:val="0"/>
              </w:rPr>
            </w:r>
          </w:p>
        </w:tc>
        <w:tc>
          <w:tcPr/>
          <w:p w:rsidR="00000000" w:rsidDel="00000000" w:rsidP="00000000" w:rsidRDefault="00000000" w:rsidRPr="00000000" w14:paraId="00000130">
            <w:pPr>
              <w:spacing w:after="60" w:before="60" w:lineRule="auto"/>
              <w:rPr/>
            </w:pPr>
            <w:r w:rsidDel="00000000" w:rsidR="00000000" w:rsidRPr="00000000">
              <w:rPr>
                <w:rFonts w:ascii="Calibri" w:cs="Calibri" w:eastAsia="Calibri" w:hAnsi="Calibri"/>
                <w:color w:val="444f60"/>
                <w:sz w:val="19"/>
                <w:szCs w:val="19"/>
                <w:rtl w:val="0"/>
              </w:rPr>
              <w:t xml:space="preserve">1–2 days</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60" w:before="60" w:lineRule="auto"/>
              <w:rPr/>
            </w:pPr>
            <w:r w:rsidDel="00000000" w:rsidR="00000000" w:rsidRPr="00000000">
              <w:rPr>
                <w:rFonts w:ascii="Calibri" w:cs="Calibri" w:eastAsia="Calibri" w:hAnsi="Calibri"/>
                <w:b w:val="1"/>
                <w:bCs w:val="1"/>
                <w:color w:val="141922"/>
                <w:sz w:val="19"/>
                <w:szCs w:val="19"/>
                <w:rtl w:val="0"/>
              </w:rPr>
              <w:t xml:space="preserve">Google Cloud project</w:t>
            </w:r>
            <w:r w:rsidDel="00000000" w:rsidR="00000000" w:rsidRPr="00000000">
              <w:rPr>
                <w:rtl w:val="0"/>
              </w:rPr>
            </w:r>
          </w:p>
        </w:tc>
        <w:tc>
          <w:tcPr/>
          <w:p w:rsidR="00000000" w:rsidDel="00000000" w:rsidP="00000000" w:rsidRDefault="00000000" w:rsidRPr="00000000" w14:paraId="00000132">
            <w:pPr>
              <w:spacing w:after="60" w:before="60" w:lineRule="auto"/>
              <w:rPr/>
            </w:pPr>
            <w:r w:rsidDel="00000000" w:rsidR="00000000" w:rsidRPr="00000000">
              <w:rPr>
                <w:rFonts w:ascii="Calibri" w:cs="Calibri" w:eastAsia="Calibri" w:hAnsi="Calibri"/>
                <w:color w:val="444f60"/>
                <w:sz w:val="19"/>
                <w:szCs w:val="19"/>
                <w:rtl w:val="0"/>
              </w:rPr>
              <w:t xml:space="preserve">OAuth client IDs for web, Android and iOS, for Google Sign-In</w:t>
            </w:r>
            <w:r w:rsidDel="00000000" w:rsidR="00000000" w:rsidRPr="00000000">
              <w:rPr>
                <w:rtl w:val="0"/>
              </w:rPr>
            </w:r>
          </w:p>
        </w:tc>
        <w:tc>
          <w:tcPr/>
          <w:p w:rsidR="00000000" w:rsidDel="00000000" w:rsidP="00000000" w:rsidRDefault="00000000" w:rsidRPr="00000000" w14:paraId="00000133">
            <w:pPr>
              <w:spacing w:after="60" w:before="60" w:lineRule="auto"/>
              <w:rPr/>
            </w:pPr>
            <w:r w:rsidDel="00000000" w:rsidR="00000000" w:rsidRPr="00000000">
              <w:rPr>
                <w:rFonts w:ascii="Calibri" w:cs="Calibri" w:eastAsia="Calibri" w:hAnsi="Calibri"/>
                <w:color w:val="444f60"/>
                <w:sz w:val="19"/>
                <w:szCs w:val="19"/>
                <w:rtl w:val="0"/>
              </w:rPr>
              <w:t xml:space="preserve">1 day</w:t>
            </w:r>
            <w:r w:rsidDel="00000000" w:rsidR="00000000" w:rsidRPr="00000000">
              <w:rPr>
                <w:rtl w:val="0"/>
              </w:rPr>
            </w:r>
          </w:p>
        </w:tc>
      </w:tr>
    </w:tbl>
    <w:p w:rsidR="00000000" w:rsidDel="00000000" w:rsidP="00000000" w:rsidRDefault="00000000" w:rsidRPr="00000000" w14:paraId="00000134">
      <w:pPr>
        <w:spacing w:after="80" w:lineRule="auto"/>
        <w:rPr/>
      </w:pPr>
      <w:r w:rsidDel="00000000" w:rsidR="00000000" w:rsidRPr="00000000">
        <w:rPr>
          <w:rtl w:val="0"/>
        </w:rPr>
      </w:r>
    </w:p>
    <w:p w:rsidR="00000000" w:rsidDel="00000000" w:rsidP="00000000" w:rsidRDefault="00000000" w:rsidRPr="00000000" w14:paraId="00000135">
      <w:pPr>
        <w:pStyle w:val="Heading3"/>
        <w:rPr/>
      </w:pPr>
      <w:r w:rsidDel="00000000" w:rsidR="00000000" w:rsidRPr="00000000">
        <w:rPr>
          <w:rtl w:val="0"/>
        </w:rPr>
        <w:t xml:space="preserve">Content and design</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Brand identity, design system and Figma files</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 — or an explicit agreement that design is in scope, as a separate line item.</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Questionnaire question bank</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interview question bank</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evaluation rubric</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 and the improvement-suggestion copy shown alongside scores.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4" w:lineRule="auto"/>
        <w:ind w:left="360" w:right="0" w:hanging="360"/>
        <w:jc w:val="left"/>
        <w:rPr/>
      </w:pP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Which six to eight vernacular languages</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 and who funds translation. English and Hindi at launch; the architecture must support the rest from day one. The build supplies the i18n plumbing; the client supplies the strings.</w:t>
      </w:r>
    </w:p>
    <w:p w:rsidR="00000000" w:rsidDel="00000000" w:rsidP="00000000" w:rsidRDefault="00000000" w:rsidRPr="00000000" w14:paraId="00000139">
      <w:pPr>
        <w:pStyle w:val="Heading3"/>
        <w:rPr/>
      </w:pPr>
      <w:r w:rsidDel="00000000" w:rsidR="00000000" w:rsidRPr="00000000">
        <w:rPr>
          <w:rtl w:val="0"/>
        </w:rPr>
        <w:t xml:space="preserve">Legal — the client's counsel, not the build team</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Privacy Policy, Terms of Service, employer agreement, college agreement.</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DPDP Act 2023 compliance review</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 data retention policy, consent copy, and consent versioning.</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4" w:lineRule="auto"/>
        <w:ind w:left="360" w:right="0" w:hanging="360"/>
        <w:jc w:val="left"/>
        <w:rPr/>
      </w:pP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Written sign-off on the 999-point score in an Indian consumer context.</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 A three-digit score shown to consumers closely resembles a credit bureau score; rule 6 exists precisely because counsel is aware of this. Get the sign-off on paper.</w:t>
      </w:r>
    </w:p>
    <w:p w:rsidR="00000000" w:rsidDel="00000000" w:rsidP="00000000" w:rsidRDefault="00000000" w:rsidRPr="00000000" w14:paraId="0000013D">
      <w:pPr>
        <w:pStyle w:val="Heading3"/>
        <w:rPr/>
      </w:pPr>
      <w:r w:rsidDel="00000000" w:rsidR="00000000" w:rsidRPr="00000000">
        <w:rPr>
          <w:rtl w:val="0"/>
        </w:rPr>
        <w:t xml:space="preserve">Project management</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named decision-maker</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 and an agreed review cadence. Three-sided marketplaces fail on slow decisions more often than on slow engineering.</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Expected scale in year one, for infrastructure sizing.</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4" w:lineRule="auto"/>
        <w:ind w:left="360" w:right="0" w:hanging="360"/>
        <w:jc w:val="left"/>
        <w:rPr/>
      </w:pP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Milestone and payment schedule, and agreement on which surface ships first.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4" w:lineRule="auto"/>
        <w:ind w:left="360" w:right="0" w:hanging="360"/>
        <w:jc w:val="left"/>
        <w:rPr/>
      </w:pPr>
      <w:r w:rsidDel="00000000" w:rsidR="00000000" w:rsidRPr="00000000">
        <w:rPr>
          <w:rFonts w:ascii="Calibri" w:cs="Calibri" w:eastAsia="Calibri" w:hAnsi="Calibri"/>
          <w:b w:val="1"/>
          <w:bCs w:val="1"/>
          <w:i w:val="0"/>
          <w:iCs w:val="0"/>
          <w:smallCaps w:val="0"/>
          <w:strike w:val="0"/>
          <w:color w:val="141922"/>
          <w:sz w:val="21"/>
          <w:szCs w:val="21"/>
          <w:u w:val="none"/>
          <w:shd w:fill="auto" w:val="clear"/>
          <w:vertAlign w:val="baseline"/>
          <w:rtl w:val="0"/>
        </w:rPr>
        <w:t xml:space="preserve">Pilot partners</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tl w:val="0"/>
        </w:rPr>
        <w:t xml:space="preserve"> — at least one college and a handful of employers willing to test with real data.</w:t>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0"/>
        </w:rPr>
        <w:t xml:space="preserve">7.  Open questions</w:t>
      </w:r>
    </w:p>
    <w:p w:rsidR="00000000" w:rsidDel="00000000" w:rsidP="00000000" w:rsidRDefault="00000000" w:rsidRPr="00000000" w14:paraId="00000144">
      <w:pPr>
        <w:spacing w:after="40" w:lineRule="auto"/>
        <w:rPr/>
      </w:pPr>
      <w:r w:rsidDel="00000000" w:rsidR="00000000" w:rsidRPr="00000000">
        <w:rPr>
          <w:b w:val="0"/>
          <w:bCs w:val="0"/>
          <w:i w:val="1"/>
          <w:iCs w:val="1"/>
          <w:color w:val="707c90"/>
          <w:sz w:val="19"/>
          <w:szCs w:val="19"/>
          <w:rtl w:val="0"/>
        </w:rPr>
        <w:t xml:space="preserve">Contradictions and gaps found across the PRD and SRS. The first two are large enough to move the estimate materially and should be answered before any number is quoted.</w:t>
      </w:r>
      <w:r w:rsidDel="00000000" w:rsidR="00000000" w:rsidRPr="00000000">
        <w:rPr>
          <w:rtl w:val="0"/>
        </w:rPr>
      </w:r>
    </w:p>
    <w:p w:rsidR="00000000" w:rsidDel="00000000" w:rsidP="00000000" w:rsidRDefault="00000000" w:rsidRPr="00000000" w14:paraId="00000145">
      <w:pPr>
        <w:pBdr>
          <w:bottom w:color="c8ceda" w:space="0" w:sz="6" w:val="single"/>
        </w:pBdr>
        <w:spacing w:after="160" w:before="80" w:lineRule="auto"/>
        <w:rPr/>
      </w:pPr>
      <w:r w:rsidDel="00000000" w:rsidR="00000000" w:rsidRPr="00000000">
        <w:rPr>
          <w:rtl w:val="0"/>
        </w:rPr>
      </w:r>
    </w:p>
    <w:p w:rsidR="00000000" w:rsidDel="00000000" w:rsidP="00000000" w:rsidRDefault="00000000" w:rsidRPr="00000000" w14:paraId="00000146">
      <w:pPr>
        <w:keepNext w:val="1"/>
        <w:spacing w:after="60" w:before="280" w:lineRule="auto"/>
        <w:rPr/>
      </w:pPr>
      <w:r w:rsidDel="00000000" w:rsidR="00000000" w:rsidRPr="00000000">
        <w:rPr>
          <w:rFonts w:ascii="Calibri" w:cs="Calibri" w:eastAsia="Calibri" w:hAnsi="Calibri"/>
          <w:b w:val="1"/>
          <w:bCs w:val="1"/>
          <w:color w:val="141922"/>
          <w:sz w:val="22"/>
          <w:szCs w:val="22"/>
          <w:rtl w:val="0"/>
        </w:rPr>
        <w:t xml:space="preserve">1. Audio-only or video? The documents disagree.</w:t>
      </w:r>
      <w:r w:rsidDel="00000000" w:rsidR="00000000" w:rsidRPr="00000000">
        <w:rPr>
          <w:b w:val="1"/>
          <w:bCs w:val="1"/>
          <w:color w:val="9a2820"/>
          <w:sz w:val="15"/>
          <w:szCs w:val="15"/>
          <w:rtl w:val="0"/>
        </w:rPr>
        <w:t xml:space="preserve">  [BLOCKER]</w:t>
      </w:r>
      <w:r w:rsidDel="00000000" w:rsidR="00000000" w:rsidRPr="00000000">
        <w:rPr>
          <w:rtl w:val="0"/>
        </w:rPr>
      </w:r>
    </w:p>
    <w:p w:rsidR="00000000" w:rsidDel="00000000" w:rsidP="00000000" w:rsidRDefault="00000000" w:rsidRPr="00000000" w14:paraId="00000147">
      <w:pPr>
        <w:spacing w:after="100" w:lineRule="auto"/>
        <w:ind w:left="259" w:firstLine="0"/>
        <w:rPr/>
      </w:pPr>
      <w:r w:rsidDel="00000000" w:rsidR="00000000" w:rsidRPr="00000000">
        <w:rPr>
          <w:sz w:val="20"/>
          <w:szCs w:val="20"/>
          <w:rtl w:val="0"/>
        </w:rPr>
        <w:t xml:space="preserve">The PRD (§4.4) says the candidate records responses as </w:t>
      </w:r>
      <w:r w:rsidDel="00000000" w:rsidR="00000000" w:rsidRPr="00000000">
        <w:rPr>
          <w:i w:val="1"/>
          <w:iCs w:val="1"/>
          <w:sz w:val="20"/>
          <w:szCs w:val="20"/>
          <w:rtl w:val="0"/>
        </w:rPr>
        <w:t xml:space="preserve">“audio/video”</w:t>
      </w:r>
      <w:r w:rsidDel="00000000" w:rsidR="00000000" w:rsidRPr="00000000">
        <w:rPr>
          <w:sz w:val="20"/>
          <w:szCs w:val="20"/>
          <w:rtl w:val="0"/>
        </w:rPr>
        <w:t xml:space="preserve"> and lists </w:t>
      </w:r>
      <w:r w:rsidDel="00000000" w:rsidR="00000000" w:rsidRPr="00000000">
        <w:rPr>
          <w:b w:val="1"/>
          <w:bCs w:val="1"/>
          <w:color w:val="141922"/>
          <w:sz w:val="20"/>
          <w:szCs w:val="20"/>
          <w:rtl w:val="0"/>
        </w:rPr>
        <w:t xml:space="preserve">camera and lighting</w:t>
      </w:r>
      <w:r w:rsidDel="00000000" w:rsidR="00000000" w:rsidRPr="00000000">
        <w:rPr>
          <w:sz w:val="20"/>
          <w:szCs w:val="20"/>
          <w:rtl w:val="0"/>
        </w:rPr>
        <w:t xml:space="preserve"> in the pre-payment device check. The SRS (§2.7) states in bold that these are </w:t>
      </w:r>
      <w:r w:rsidDel="00000000" w:rsidR="00000000" w:rsidRPr="00000000">
        <w:rPr>
          <w:i w:val="1"/>
          <w:iCs w:val="1"/>
          <w:sz w:val="20"/>
          <w:szCs w:val="20"/>
          <w:rtl w:val="0"/>
        </w:rPr>
        <w:t xml:space="preserve">“phone-based audio interviews only… There is no camera, video capture, or video-based interview experience.”</w:t>
      </w:r>
      <w:r w:rsidDel="00000000" w:rsidR="00000000" w:rsidRPr="00000000">
        <w:rPr>
          <w:rtl w:val="0"/>
        </w:rPr>
      </w:r>
    </w:p>
    <w:p w:rsidR="00000000" w:rsidDel="00000000" w:rsidP="00000000" w:rsidRDefault="00000000" w:rsidRPr="00000000" w14:paraId="00000148">
      <w:pPr>
        <w:spacing w:after="100" w:lineRule="auto"/>
        <w:ind w:left="259" w:firstLine="0"/>
        <w:rPr/>
      </w:pPr>
      <w:r w:rsidDel="00000000" w:rsidR="00000000" w:rsidRPr="00000000">
        <w:rPr>
          <w:sz w:val="20"/>
          <w:szCs w:val="20"/>
          <w:rtl w:val="0"/>
        </w:rPr>
        <w:t xml:space="preserve">The SRS filename is versioned v3_Phone_Interview and is almost certainly newer — but its own device-check table still lists “Lighting” as a check. The contradiction survives inside the newer document.</w:t>
      </w:r>
      <w:r w:rsidDel="00000000" w:rsidR="00000000" w:rsidRPr="00000000">
        <w:rPr>
          <w:rtl w:val="0"/>
        </w:rPr>
      </w:r>
    </w:p>
    <w:p w:rsidR="00000000" w:rsidDel="00000000" w:rsidP="00000000" w:rsidRDefault="00000000" w:rsidRPr="00000000" w14:paraId="00000149">
      <w:pPr>
        <w:spacing w:after="200" w:before="80" w:lineRule="auto"/>
        <w:ind w:left="259" w:firstLine="0"/>
        <w:rPr/>
      </w:pPr>
      <w:r w:rsidDel="00000000" w:rsidR="00000000" w:rsidRPr="00000000">
        <w:rPr>
          <w:b w:val="1"/>
          <w:bCs w:val="1"/>
          <w:color w:val="8a6014"/>
          <w:sz w:val="15"/>
          <w:szCs w:val="15"/>
          <w:rtl w:val="0"/>
        </w:rPr>
        <w:t xml:space="preserve">ASK  </w:t>
      </w:r>
      <w:r w:rsidDel="00000000" w:rsidR="00000000" w:rsidRPr="00000000">
        <w:rPr>
          <w:rFonts w:ascii="Consolas" w:cs="Consolas" w:eastAsia="Consolas" w:hAnsi="Consolas"/>
          <w:color w:val="141922"/>
          <w:sz w:val="18"/>
          <w:szCs w:val="18"/>
          <w:rtl w:val="0"/>
        </w:rPr>
        <w:t xml:space="preserve">Which is it, and can we have it in writing?</w:t>
      </w:r>
      <w:r w:rsidDel="00000000" w:rsidR="00000000" w:rsidRPr="00000000">
        <w:rPr>
          <w:rtl w:val="0"/>
        </w:rPr>
      </w:r>
    </w:p>
    <w:p w:rsidR="00000000" w:rsidDel="00000000" w:rsidP="00000000" w:rsidRDefault="00000000" w:rsidRPr="00000000" w14:paraId="0000014A">
      <w:pPr>
        <w:keepNext w:val="1"/>
        <w:spacing w:after="60" w:before="280" w:lineRule="auto"/>
        <w:rPr/>
      </w:pPr>
      <w:r w:rsidDel="00000000" w:rsidR="00000000" w:rsidRPr="00000000">
        <w:rPr>
          <w:rFonts w:ascii="Calibri" w:cs="Calibri" w:eastAsia="Calibri" w:hAnsi="Calibri"/>
          <w:b w:val="1"/>
          <w:bCs w:val="1"/>
          <w:color w:val="141922"/>
          <w:sz w:val="22"/>
          <w:szCs w:val="22"/>
          <w:rtl w:val="0"/>
        </w:rPr>
        <w:t xml:space="preserve">2. “Phone-based” — a real call, or</w:t>
      </w:r>
      <w:commentRangeStart w:id="7"/>
      <w:r w:rsidDel="00000000" w:rsidR="00000000" w:rsidRPr="00000000">
        <w:rPr>
          <w:rFonts w:ascii="Calibri" w:cs="Calibri" w:eastAsia="Calibri" w:hAnsi="Calibri"/>
          <w:b w:val="1"/>
          <w:bCs w:val="1"/>
          <w:color w:val="141922"/>
          <w:sz w:val="22"/>
          <w:szCs w:val="22"/>
          <w:rtl w:val="0"/>
        </w:rPr>
        <w:t xml:space="preserve"> in-app recording?</w:t>
      </w:r>
      <w:r w:rsidDel="00000000" w:rsidR="00000000" w:rsidRPr="00000000">
        <w:rPr>
          <w:b w:val="1"/>
          <w:bCs w:val="1"/>
          <w:color w:val="9a2820"/>
          <w:sz w:val="15"/>
          <w:szCs w:val="15"/>
          <w:rtl w:val="0"/>
        </w:rPr>
        <w:t xml:space="preserve">  </w:t>
      </w:r>
      <w:commentRangeEnd w:id="7"/>
      <w:r w:rsidDel="00000000" w:rsidR="00000000" w:rsidRPr="00000000">
        <w:commentReference w:id="7"/>
      </w:r>
      <w:r w:rsidDel="00000000" w:rsidR="00000000" w:rsidRPr="00000000">
        <w:rPr>
          <w:b w:val="1"/>
          <w:bCs w:val="1"/>
          <w:color w:val="9a2820"/>
          <w:sz w:val="15"/>
          <w:szCs w:val="15"/>
          <w:rtl w:val="0"/>
        </w:rPr>
        <w:t xml:space="preserve">[BLOCKER]</w:t>
      </w:r>
      <w:r w:rsidDel="00000000" w:rsidR="00000000" w:rsidRPr="00000000">
        <w:rPr>
          <w:rtl w:val="0"/>
        </w:rPr>
      </w:r>
    </w:p>
    <w:p w:rsidR="00000000" w:rsidDel="00000000" w:rsidP="00000000" w:rsidRDefault="00000000" w:rsidRPr="00000000" w14:paraId="0000014B">
      <w:pPr>
        <w:spacing w:after="100" w:lineRule="auto"/>
        <w:ind w:left="259" w:firstLine="0"/>
        <w:rPr/>
      </w:pPr>
      <w:r w:rsidDel="00000000" w:rsidR="00000000" w:rsidRPr="00000000">
        <w:rPr>
          <w:sz w:val="20"/>
          <w:szCs w:val="20"/>
          <w:rtl w:val="0"/>
        </w:rPr>
        <w:t xml:space="preserve">SRS §1.10.4 describes the system asking questions live and the candidate answering </w:t>
      </w:r>
      <w:r w:rsidDel="00000000" w:rsidR="00000000" w:rsidRPr="00000000">
        <w:rPr>
          <w:i w:val="1"/>
          <w:iCs w:val="1"/>
          <w:sz w:val="20"/>
          <w:szCs w:val="20"/>
          <w:rtl w:val="0"/>
        </w:rPr>
        <w:t xml:space="preserve">“over the phone”</w:t>
      </w:r>
      <w:r w:rsidDel="00000000" w:rsidR="00000000" w:rsidRPr="00000000">
        <w:rPr>
          <w:sz w:val="20"/>
          <w:szCs w:val="20"/>
          <w:rtl w:val="0"/>
        </w:rPr>
        <w:t xml:space="preserve">, which reads as a genuine PSTN call placed by the platform. But §1.10.5 describes local storage, per-question upload, a retry queue and offline recovery — behavior that only makes sense for in-app recording.</w:t>
      </w:r>
      <w:r w:rsidDel="00000000" w:rsidR="00000000" w:rsidRPr="00000000">
        <w:rPr>
          <w:rtl w:val="0"/>
        </w:rPr>
      </w:r>
    </w:p>
    <w:p w:rsidR="00000000" w:rsidDel="00000000" w:rsidP="00000000" w:rsidRDefault="00000000" w:rsidRPr="00000000" w14:paraId="0000014C">
      <w:pPr>
        <w:spacing w:after="100" w:lineRule="auto"/>
        <w:ind w:left="259" w:firstLine="0"/>
        <w:rPr/>
      </w:pPr>
      <w:r w:rsidDel="00000000" w:rsidR="00000000" w:rsidRPr="00000000">
        <w:rPr>
          <w:sz w:val="20"/>
          <w:szCs w:val="20"/>
          <w:rtl w:val="0"/>
        </w:rPr>
        <w:t xml:space="preserve">These are different builds. In-app recording needs no telephony vendor and matches the described retry logic. A real phone call needs Amazon Connect or an Indian provider such as Exotel or Knowlarity, carries telephony regulatory work, requires real-time streaming speech-to-text, and invalidates the entire dropped-connection recovery model as written.</w:t>
      </w:r>
      <w:r w:rsidDel="00000000" w:rsidR="00000000" w:rsidRPr="00000000">
        <w:rPr>
          <w:rtl w:val="0"/>
        </w:rPr>
      </w:r>
    </w:p>
    <w:p w:rsidR="00000000" w:rsidDel="00000000" w:rsidP="00000000" w:rsidRDefault="00000000" w:rsidRPr="00000000" w14:paraId="0000014D">
      <w:pPr>
        <w:spacing w:after="100" w:lineRule="auto"/>
        <w:ind w:left="259" w:firstLine="0"/>
        <w:rPr/>
      </w:pPr>
      <w:r w:rsidDel="00000000" w:rsidR="00000000" w:rsidRPr="00000000">
        <w:rPr>
          <w:sz w:val="20"/>
          <w:szCs w:val="20"/>
          <w:rtl w:val="0"/>
        </w:rPr>
        <w:t xml:space="preserve">This single question can move the estimate by </w:t>
      </w:r>
      <w:r w:rsidDel="00000000" w:rsidR="00000000" w:rsidRPr="00000000">
        <w:rPr>
          <w:b w:val="1"/>
          <w:bCs w:val="1"/>
          <w:color w:val="141922"/>
          <w:sz w:val="20"/>
          <w:szCs w:val="20"/>
          <w:rtl w:val="0"/>
        </w:rPr>
        <w:t xml:space="preserve">four to six weeks</w:t>
      </w:r>
      <w:r w:rsidDel="00000000" w:rsidR="00000000" w:rsidRPr="00000000">
        <w:rPr>
          <w:sz w:val="20"/>
          <w:szCs w:val="20"/>
          <w:rtl w:val="0"/>
        </w:rPr>
        <w:t xml:space="preserve">. It should be the first thing answered.</w:t>
      </w:r>
      <w:r w:rsidDel="00000000" w:rsidR="00000000" w:rsidRPr="00000000">
        <w:rPr>
          <w:rtl w:val="0"/>
        </w:rPr>
      </w:r>
    </w:p>
    <w:p w:rsidR="00000000" w:rsidDel="00000000" w:rsidP="00000000" w:rsidRDefault="00000000" w:rsidRPr="00000000" w14:paraId="0000014E">
      <w:pPr>
        <w:spacing w:after="200" w:before="80" w:lineRule="auto"/>
        <w:ind w:left="259" w:firstLine="0"/>
        <w:rPr/>
      </w:pPr>
      <w:r w:rsidDel="00000000" w:rsidR="00000000" w:rsidRPr="00000000">
        <w:rPr>
          <w:b w:val="1"/>
          <w:bCs w:val="1"/>
          <w:color w:val="8a6014"/>
          <w:sz w:val="15"/>
          <w:szCs w:val="15"/>
          <w:rtl w:val="0"/>
        </w:rPr>
        <w:t xml:space="preserve">ASK  </w:t>
      </w:r>
      <w:r w:rsidDel="00000000" w:rsidR="00000000" w:rsidRPr="00000000">
        <w:rPr>
          <w:rFonts w:ascii="Consolas" w:cs="Consolas" w:eastAsia="Consolas" w:hAnsi="Consolas"/>
          <w:color w:val="141922"/>
          <w:sz w:val="18"/>
          <w:szCs w:val="18"/>
          <w:rtl w:val="0"/>
        </w:rPr>
        <w:t xml:space="preserve">Does the platform call the candidate, or does the candidate record in the app?</w:t>
      </w:r>
      <w:r w:rsidDel="00000000" w:rsidR="00000000" w:rsidRPr="00000000">
        <w:rPr>
          <w:rtl w:val="0"/>
        </w:rPr>
      </w:r>
    </w:p>
    <w:p w:rsidR="00000000" w:rsidDel="00000000" w:rsidP="00000000" w:rsidRDefault="00000000" w:rsidRPr="00000000" w14:paraId="0000014F">
      <w:pPr>
        <w:keepNext w:val="1"/>
        <w:spacing w:after="60" w:before="280" w:lineRule="auto"/>
        <w:rPr/>
      </w:pPr>
      <w:r w:rsidDel="00000000" w:rsidR="00000000" w:rsidRPr="00000000">
        <w:rPr>
          <w:rFonts w:ascii="Calibri" w:cs="Calibri" w:eastAsia="Calibri" w:hAnsi="Calibri"/>
          <w:b w:val="1"/>
          <w:bCs w:val="1"/>
          <w:color w:val="141922"/>
          <w:sz w:val="22"/>
          <w:szCs w:val="22"/>
          <w:rtl w:val="0"/>
        </w:rPr>
        <w:t xml:space="preserve">3. </w:t>
      </w:r>
      <w:commentRangeStart w:id="8"/>
      <w:r w:rsidDel="00000000" w:rsidR="00000000" w:rsidRPr="00000000">
        <w:rPr>
          <w:rFonts w:ascii="Calibri" w:cs="Calibri" w:eastAsia="Calibri" w:hAnsi="Calibri"/>
          <w:b w:val="1"/>
          <w:bCs w:val="1"/>
          <w:color w:val="141922"/>
          <w:sz w:val="22"/>
          <w:szCs w:val="22"/>
          <w:rtl w:val="0"/>
        </w:rPr>
        <w:t xml:space="preserve">After unlock, does the employer see the real score or the floored one?</w:t>
      </w:r>
      <w:r w:rsidDel="00000000" w:rsidR="00000000" w:rsidRPr="00000000">
        <w:rPr>
          <w:b w:val="1"/>
          <w:bCs w:val="1"/>
          <w:color w:val="8a6412"/>
          <w:sz w:val="15"/>
          <w:szCs w:val="15"/>
          <w:rtl w:val="0"/>
        </w:rPr>
        <w:t xml:space="preserve"> </w:t>
      </w:r>
      <w:commentRangeEnd w:id="8"/>
      <w:r w:rsidDel="00000000" w:rsidR="00000000" w:rsidRPr="00000000">
        <w:commentReference w:id="8"/>
      </w:r>
      <w:r w:rsidDel="00000000" w:rsidR="00000000" w:rsidRPr="00000000">
        <w:rPr>
          <w:b w:val="1"/>
          <w:bCs w:val="1"/>
          <w:color w:val="8a6412"/>
          <w:sz w:val="15"/>
          <w:szCs w:val="15"/>
          <w:rtl w:val="0"/>
        </w:rPr>
        <w:t xml:space="preserve"> [DECISION NEEDED]</w:t>
      </w:r>
      <w:r w:rsidDel="00000000" w:rsidR="00000000" w:rsidRPr="00000000">
        <w:rPr>
          <w:rtl w:val="0"/>
        </w:rPr>
      </w:r>
    </w:p>
    <w:p w:rsidR="00000000" w:rsidDel="00000000" w:rsidP="00000000" w:rsidRDefault="00000000" w:rsidRPr="00000000" w14:paraId="00000150">
      <w:pPr>
        <w:spacing w:after="100" w:lineRule="auto"/>
        <w:ind w:left="259" w:firstLine="0"/>
        <w:rPr/>
      </w:pPr>
      <w:r w:rsidDel="00000000" w:rsidR="00000000" w:rsidRPr="00000000">
        <w:rPr>
          <w:sz w:val="20"/>
          <w:szCs w:val="20"/>
          <w:rtl w:val="0"/>
        </w:rPr>
        <w:t xml:space="preserve">Rule 2 floors the displayed score at 680. After a paid unlock the employer is shown “the exact score”. If a candidate's true score is 540, the candidate sees 680 while the paying employer sees 540 — a trust problem, and arguably a disclosure one. If the employer also sees 680, then score-based filtering below 680 becomes meaningless and the threshold feature loses its purpose.</w:t>
      </w:r>
      <w:r w:rsidDel="00000000" w:rsidR="00000000" w:rsidRPr="00000000">
        <w:rPr>
          <w:rtl w:val="0"/>
        </w:rPr>
      </w:r>
    </w:p>
    <w:p w:rsidR="00000000" w:rsidDel="00000000" w:rsidP="00000000" w:rsidRDefault="00000000" w:rsidRPr="00000000" w14:paraId="00000151">
      <w:pPr>
        <w:spacing w:after="100" w:lineRule="auto"/>
        <w:ind w:left="259" w:firstLine="0"/>
        <w:rPr/>
      </w:pPr>
      <w:r w:rsidDel="00000000" w:rsidR="00000000" w:rsidRPr="00000000">
        <w:rPr>
          <w:sz w:val="20"/>
          <w:szCs w:val="20"/>
          <w:rtl w:val="0"/>
        </w:rPr>
        <w:t xml:space="preserve">Neither document resolves this.</w:t>
      </w:r>
      <w:r w:rsidDel="00000000" w:rsidR="00000000" w:rsidRPr="00000000">
        <w:rPr>
          <w:rtl w:val="0"/>
        </w:rPr>
      </w:r>
    </w:p>
    <w:p w:rsidR="00000000" w:rsidDel="00000000" w:rsidP="00000000" w:rsidRDefault="00000000" w:rsidRPr="00000000" w14:paraId="00000152">
      <w:pPr>
        <w:spacing w:after="200" w:before="80" w:lineRule="auto"/>
        <w:ind w:left="259" w:firstLine="0"/>
        <w:rPr/>
      </w:pPr>
      <w:r w:rsidDel="00000000" w:rsidR="00000000" w:rsidRPr="00000000">
        <w:rPr>
          <w:b w:val="1"/>
          <w:bCs w:val="1"/>
          <w:color w:val="8a6014"/>
          <w:sz w:val="15"/>
          <w:szCs w:val="15"/>
          <w:rtl w:val="0"/>
        </w:rPr>
        <w:t xml:space="preserve">ASK  </w:t>
      </w:r>
      <w:r w:rsidDel="00000000" w:rsidR="00000000" w:rsidRPr="00000000">
        <w:rPr>
          <w:rFonts w:ascii="Consolas" w:cs="Consolas" w:eastAsia="Consolas" w:hAnsi="Consolas"/>
          <w:color w:val="141922"/>
          <w:sz w:val="18"/>
          <w:szCs w:val="18"/>
          <w:rtl w:val="0"/>
        </w:rPr>
        <w:t xml:space="preserve">Which value does a paying employer see post-unlock?</w:t>
      </w:r>
      <w:r w:rsidDel="00000000" w:rsidR="00000000" w:rsidRPr="00000000">
        <w:rPr>
          <w:rtl w:val="0"/>
        </w:rPr>
      </w:r>
    </w:p>
    <w:p w:rsidR="00000000" w:rsidDel="00000000" w:rsidP="00000000" w:rsidRDefault="00000000" w:rsidRPr="00000000" w14:paraId="00000153">
      <w:pPr>
        <w:keepNext w:val="1"/>
        <w:spacing w:after="60" w:before="280" w:lineRule="auto"/>
        <w:rPr/>
      </w:pPr>
      <w:r w:rsidDel="00000000" w:rsidR="00000000" w:rsidRPr="00000000">
        <w:rPr>
          <w:rFonts w:ascii="Calibri" w:cs="Calibri" w:eastAsia="Calibri" w:hAnsi="Calibri"/>
          <w:b w:val="1"/>
          <w:bCs w:val="1"/>
          <w:color w:val="141922"/>
          <w:sz w:val="22"/>
          <w:szCs w:val="22"/>
          <w:rtl w:val="0"/>
        </w:rPr>
        <w:t xml:space="preserve">4. Job thresholds versus the display floor</w:t>
      </w:r>
      <w:r w:rsidDel="00000000" w:rsidR="00000000" w:rsidRPr="00000000">
        <w:rPr>
          <w:b w:val="1"/>
          <w:bCs w:val="1"/>
          <w:color w:val="8a6412"/>
          <w:sz w:val="15"/>
          <w:szCs w:val="15"/>
          <w:rtl w:val="0"/>
        </w:rPr>
        <w:t xml:space="preserve">  [DECISION NEEDED]</w:t>
      </w:r>
      <w:r w:rsidDel="00000000" w:rsidR="00000000" w:rsidRPr="00000000">
        <w:rPr>
          <w:rtl w:val="0"/>
        </w:rPr>
      </w:r>
    </w:p>
    <w:p w:rsidR="00000000" w:rsidDel="00000000" w:rsidP="00000000" w:rsidRDefault="00000000" w:rsidRPr="00000000" w14:paraId="00000154">
      <w:pPr>
        <w:spacing w:after="100" w:lineRule="auto"/>
        <w:ind w:left="259" w:firstLine="0"/>
        <w:rPr/>
      </w:pPr>
      <w:r w:rsidDel="00000000" w:rsidR="00000000" w:rsidRPr="00000000">
        <w:rPr>
          <w:sz w:val="20"/>
          <w:szCs w:val="20"/>
          <w:rtl w:val="0"/>
        </w:rPr>
        <w:t xml:space="preserve">SRS §1.7.2 requires eligibility to be computed against the </w:t>
      </w:r>
      <w:r w:rsidDel="00000000" w:rsidR="00000000" w:rsidRPr="00000000">
        <w:rPr>
          <w:i w:val="1"/>
          <w:iCs w:val="1"/>
          <w:sz w:val="20"/>
          <w:szCs w:val="20"/>
          <w:rtl w:val="0"/>
        </w:rPr>
        <w:t xml:space="preserve">authoritative</w:t>
      </w:r>
      <w:r w:rsidDel="00000000" w:rsidR="00000000" w:rsidRPr="00000000">
        <w:rPr>
          <w:sz w:val="20"/>
          <w:szCs w:val="20"/>
          <w:rtl w:val="0"/>
        </w:rPr>
        <w:t xml:space="preserve"> score, while the candidate is shown the floored one. A candidate seeing “680” who is told they fail a 680-threshold job will read it as a bug.</w:t>
      </w:r>
      <w:r w:rsidDel="00000000" w:rsidR="00000000" w:rsidRPr="00000000">
        <w:rPr>
          <w:rtl w:val="0"/>
        </w:rPr>
      </w:r>
    </w:p>
    <w:p w:rsidR="00000000" w:rsidDel="00000000" w:rsidP="00000000" w:rsidRDefault="00000000" w:rsidRPr="00000000" w14:paraId="00000155">
      <w:pPr>
        <w:spacing w:after="200" w:before="80" w:lineRule="auto"/>
        <w:ind w:left="259" w:firstLine="0"/>
        <w:rPr/>
      </w:pPr>
      <w:r w:rsidDel="00000000" w:rsidR="00000000" w:rsidRPr="00000000">
        <w:rPr>
          <w:b w:val="1"/>
          <w:bCs w:val="1"/>
          <w:color w:val="8a6014"/>
          <w:sz w:val="15"/>
          <w:szCs w:val="15"/>
          <w:rtl w:val="0"/>
        </w:rPr>
        <w:t xml:space="preserve">ASK  </w:t>
      </w:r>
      <w:r w:rsidDel="00000000" w:rsidR="00000000" w:rsidRPr="00000000">
        <w:rPr>
          <w:rFonts w:ascii="Consolas" w:cs="Consolas" w:eastAsia="Consolas" w:hAnsi="Consolas"/>
          <w:color w:val="141922"/>
          <w:sz w:val="18"/>
          <w:szCs w:val="18"/>
          <w:rtl w:val="0"/>
        </w:rPr>
        <w:t xml:space="preserve">What does the candidate-facing copy say in that case?</w:t>
      </w:r>
      <w:r w:rsidDel="00000000" w:rsidR="00000000" w:rsidRPr="00000000">
        <w:rPr>
          <w:rtl w:val="0"/>
        </w:rPr>
      </w:r>
    </w:p>
    <w:p w:rsidR="00000000" w:rsidDel="00000000" w:rsidP="00000000" w:rsidRDefault="00000000" w:rsidRPr="00000000" w14:paraId="00000156">
      <w:pPr>
        <w:keepNext w:val="1"/>
        <w:spacing w:after="60" w:before="280" w:lineRule="auto"/>
        <w:rPr/>
      </w:pPr>
      <w:r w:rsidDel="00000000" w:rsidR="00000000" w:rsidRPr="00000000">
        <w:rPr>
          <w:rFonts w:ascii="Calibri" w:cs="Calibri" w:eastAsia="Calibri" w:hAnsi="Calibri"/>
          <w:b w:val="1"/>
          <w:bCs w:val="1"/>
          <w:color w:val="141922"/>
          <w:sz w:val="22"/>
          <w:szCs w:val="22"/>
          <w:rtl w:val="0"/>
        </w:rPr>
        <w:t xml:space="preserve">5. Data deletion conflicts with audit immutability</w:t>
      </w:r>
      <w:r w:rsidDel="00000000" w:rsidR="00000000" w:rsidRPr="00000000">
        <w:rPr>
          <w:b w:val="1"/>
          <w:bCs w:val="1"/>
          <w:color w:val="8a6412"/>
          <w:sz w:val="15"/>
          <w:szCs w:val="15"/>
          <w:rtl w:val="0"/>
        </w:rPr>
        <w:t xml:space="preserve">  [DECISION NEEDED]</w:t>
      </w:r>
      <w:r w:rsidDel="00000000" w:rsidR="00000000" w:rsidRPr="00000000">
        <w:rPr>
          <w:rtl w:val="0"/>
        </w:rPr>
      </w:r>
    </w:p>
    <w:p w:rsidR="00000000" w:rsidDel="00000000" w:rsidP="00000000" w:rsidRDefault="00000000" w:rsidRPr="00000000" w14:paraId="00000157">
      <w:pPr>
        <w:spacing w:after="100" w:lineRule="auto"/>
        <w:ind w:left="259" w:firstLine="0"/>
        <w:rPr/>
      </w:pPr>
      <w:r w:rsidDel="00000000" w:rsidR="00000000" w:rsidRPr="00000000">
        <w:rPr>
          <w:sz w:val="20"/>
          <w:szCs w:val="20"/>
          <w:rtl w:val="0"/>
        </w:rPr>
        <w:t xml:space="preserve">Rule 9 requires append-only audit records. The privacy section requires account deletion on request. These pull against each other and the resolution is a policy decision, not an engineering one.</w:t>
      </w:r>
      <w:r w:rsidDel="00000000" w:rsidR="00000000" w:rsidRPr="00000000">
        <w:rPr>
          <w:rtl w:val="0"/>
        </w:rPr>
      </w:r>
    </w:p>
    <w:p w:rsidR="00000000" w:rsidDel="00000000" w:rsidP="00000000" w:rsidRDefault="00000000" w:rsidRPr="00000000" w14:paraId="00000158">
      <w:pPr>
        <w:spacing w:after="200" w:before="80" w:lineRule="auto"/>
        <w:ind w:left="259" w:firstLine="0"/>
        <w:rPr/>
      </w:pPr>
      <w:r w:rsidDel="00000000" w:rsidR="00000000" w:rsidRPr="00000000">
        <w:rPr>
          <w:b w:val="1"/>
          <w:bCs w:val="1"/>
          <w:color w:val="8a6014"/>
          <w:sz w:val="15"/>
          <w:szCs w:val="15"/>
          <w:rtl w:val="0"/>
        </w:rPr>
        <w:t xml:space="preserve">ASK  </w:t>
      </w:r>
      <w:r w:rsidDel="00000000" w:rsidR="00000000" w:rsidRPr="00000000">
        <w:rPr>
          <w:rFonts w:ascii="Consolas" w:cs="Consolas" w:eastAsia="Consolas" w:hAnsi="Consolas"/>
          <w:color w:val="141922"/>
          <w:sz w:val="18"/>
          <w:szCs w:val="18"/>
          <w:rtl w:val="0"/>
        </w:rPr>
        <w:t xml:space="preserve">Which fields are hard-deleted, which are anonymized, and what do audit records retain?</w:t>
      </w:r>
      <w:r w:rsidDel="00000000" w:rsidR="00000000" w:rsidRPr="00000000">
        <w:rPr>
          <w:rtl w:val="0"/>
        </w:rPr>
      </w:r>
    </w:p>
    <w:p w:rsidR="00000000" w:rsidDel="00000000" w:rsidP="00000000" w:rsidRDefault="00000000" w:rsidRPr="00000000" w14:paraId="00000159">
      <w:pPr>
        <w:keepNext w:val="1"/>
        <w:spacing w:after="60" w:before="280" w:lineRule="auto"/>
        <w:rPr/>
      </w:pPr>
      <w:r w:rsidDel="00000000" w:rsidR="00000000" w:rsidRPr="00000000">
        <w:rPr>
          <w:rFonts w:ascii="Calibri" w:cs="Calibri" w:eastAsia="Calibri" w:hAnsi="Calibri"/>
          <w:b w:val="1"/>
          <w:bCs w:val="1"/>
          <w:color w:val="141922"/>
          <w:sz w:val="22"/>
          <w:szCs w:val="22"/>
          <w:rtl w:val="0"/>
        </w:rPr>
        <w:t xml:space="preserve">6. Two separate consent scopes</w:t>
      </w:r>
      <w:r w:rsidDel="00000000" w:rsidR="00000000" w:rsidRPr="00000000">
        <w:rPr>
          <w:b w:val="1"/>
          <w:bCs w:val="1"/>
          <w:color w:val="8a6412"/>
          <w:sz w:val="15"/>
          <w:szCs w:val="15"/>
          <w:rtl w:val="0"/>
        </w:rPr>
        <w:t xml:space="preserve">  [DECISION NEEDED]</w:t>
      </w:r>
      <w:r w:rsidDel="00000000" w:rsidR="00000000" w:rsidRPr="00000000">
        <w:rPr>
          <w:rtl w:val="0"/>
        </w:rPr>
      </w:r>
    </w:p>
    <w:p w:rsidR="00000000" w:rsidDel="00000000" w:rsidP="00000000" w:rsidRDefault="00000000" w:rsidRPr="00000000" w14:paraId="0000015A">
      <w:pPr>
        <w:spacing w:after="100" w:lineRule="auto"/>
        <w:ind w:left="259" w:firstLine="0"/>
        <w:rPr/>
      </w:pPr>
      <w:r w:rsidDel="00000000" w:rsidR="00000000" w:rsidRPr="00000000">
        <w:rPr>
          <w:sz w:val="20"/>
          <w:szCs w:val="20"/>
          <w:rtl w:val="0"/>
        </w:rPr>
        <w:t xml:space="preserve">Roster-link consent (the college may see that you exist) and individual-visibility consent (the college may see your data) are distinct in the SRS, which requires consent to be stored with scope, timestamp, version and status, and to be revocable.</w:t>
      </w:r>
      <w:r w:rsidDel="00000000" w:rsidR="00000000" w:rsidRPr="00000000">
        <w:rPr>
          <w:rtl w:val="0"/>
        </w:rPr>
      </w:r>
    </w:p>
    <w:p w:rsidR="00000000" w:rsidDel="00000000" w:rsidP="00000000" w:rsidRDefault="00000000" w:rsidRPr="00000000" w14:paraId="0000015B">
      <w:pPr>
        <w:spacing w:after="100" w:lineRule="auto"/>
        <w:ind w:left="259" w:firstLine="0"/>
        <w:rPr/>
      </w:pPr>
      <w:r w:rsidDel="00000000" w:rsidR="00000000" w:rsidRPr="00000000">
        <w:rPr>
          <w:sz w:val="20"/>
          <w:szCs w:val="20"/>
          <w:rtl w:val="0"/>
        </w:rPr>
        <w:t xml:space="preserve">This must be modeled correctly from the first migration. Retrofitting a consent model onto a live system with real student data is painful and legally exposed.</w:t>
      </w:r>
      <w:r w:rsidDel="00000000" w:rsidR="00000000" w:rsidRPr="00000000">
        <w:rPr>
          <w:rtl w:val="0"/>
        </w:rPr>
      </w:r>
    </w:p>
    <w:p w:rsidR="00000000" w:rsidDel="00000000" w:rsidP="00000000" w:rsidRDefault="00000000" w:rsidRPr="00000000" w14:paraId="0000015C">
      <w:pPr>
        <w:spacing w:after="200" w:before="80" w:lineRule="auto"/>
        <w:ind w:left="259" w:firstLine="0"/>
        <w:rPr/>
      </w:pPr>
      <w:r w:rsidDel="00000000" w:rsidR="00000000" w:rsidRPr="00000000">
        <w:rPr>
          <w:b w:val="1"/>
          <w:bCs w:val="1"/>
          <w:color w:val="8a6014"/>
          <w:sz w:val="15"/>
          <w:szCs w:val="15"/>
          <w:rtl w:val="0"/>
        </w:rPr>
        <w:t xml:space="preserve">ASK  </w:t>
      </w:r>
      <w:r w:rsidDel="00000000" w:rsidR="00000000" w:rsidRPr="00000000">
        <w:rPr>
          <w:rFonts w:ascii="Consolas" w:cs="Consolas" w:eastAsia="Consolas" w:hAnsi="Consolas"/>
          <w:color w:val="141922"/>
          <w:sz w:val="18"/>
          <w:szCs w:val="18"/>
          <w:rtl w:val="0"/>
        </w:rPr>
        <w:t xml:space="preserve">Confirm the exact scopes and what each one unlocks.</w:t>
      </w:r>
      <w:r w:rsidDel="00000000" w:rsidR="00000000" w:rsidRPr="00000000">
        <w:rPr>
          <w:rtl w:val="0"/>
        </w:rPr>
      </w:r>
    </w:p>
    <w:p w:rsidR="00000000" w:rsidDel="00000000" w:rsidP="00000000" w:rsidRDefault="00000000" w:rsidRPr="00000000" w14:paraId="0000015D">
      <w:pPr>
        <w:keepNext w:val="1"/>
        <w:spacing w:after="60" w:before="280" w:lineRule="auto"/>
        <w:rPr/>
      </w:pPr>
      <w:r w:rsidDel="00000000" w:rsidR="00000000" w:rsidRPr="00000000">
        <w:rPr>
          <w:rFonts w:ascii="Calibri" w:cs="Calibri" w:eastAsia="Calibri" w:hAnsi="Calibri"/>
          <w:b w:val="1"/>
          <w:bCs w:val="1"/>
          <w:color w:val="141922"/>
          <w:sz w:val="22"/>
          <w:szCs w:val="22"/>
          <w:rtl w:val="0"/>
        </w:rPr>
        <w:t xml:space="preserve">7. PRD §1.1 says “all five surfaces” but lists four</w:t>
      </w:r>
      <w:r w:rsidDel="00000000" w:rsidR="00000000" w:rsidRPr="00000000">
        <w:rPr>
          <w:b w:val="1"/>
          <w:bCs w:val="1"/>
          <w:color w:val="707c90"/>
          <w:sz w:val="15"/>
          <w:szCs w:val="15"/>
          <w:rtl w:val="0"/>
        </w:rPr>
        <w:t xml:space="preserve">  [NOTED]</w:t>
      </w:r>
      <w:r w:rsidDel="00000000" w:rsidR="00000000" w:rsidRPr="00000000">
        <w:rPr>
          <w:rtl w:val="0"/>
        </w:rPr>
      </w:r>
    </w:p>
    <w:p w:rsidR="00000000" w:rsidDel="00000000" w:rsidP="00000000" w:rsidRDefault="00000000" w:rsidRPr="00000000" w14:paraId="0000015E">
      <w:pPr>
        <w:spacing w:after="100" w:lineRule="auto"/>
        <w:ind w:left="259" w:firstLine="0"/>
        <w:rPr/>
      </w:pPr>
      <w:r w:rsidDel="00000000" w:rsidR="00000000" w:rsidRPr="00000000">
        <w:rPr>
          <w:sz w:val="20"/>
          <w:szCs w:val="20"/>
          <w:rtl w:val="0"/>
        </w:rPr>
        <w:t xml:space="preserve">Almost certainly a documentation typo rather than a missing surface — worth a one-line confirmation.</w:t>
      </w:r>
      <w:r w:rsidDel="00000000" w:rsidR="00000000" w:rsidRPr="00000000">
        <w:rPr>
          <w:rtl w:val="0"/>
        </w:rPr>
      </w:r>
    </w:p>
    <w:p w:rsidR="00000000" w:rsidDel="00000000" w:rsidP="00000000" w:rsidRDefault="00000000" w:rsidRPr="00000000" w14:paraId="0000015F">
      <w:pPr>
        <w:keepNext w:val="1"/>
        <w:spacing w:after="60" w:before="280" w:lineRule="auto"/>
        <w:rPr/>
      </w:pPr>
      <w:r w:rsidDel="00000000" w:rsidR="00000000" w:rsidRPr="00000000">
        <w:rPr>
          <w:rFonts w:ascii="Calibri" w:cs="Calibri" w:eastAsia="Calibri" w:hAnsi="Calibri"/>
          <w:b w:val="1"/>
          <w:bCs w:val="1"/>
          <w:color w:val="141922"/>
          <w:sz w:val="22"/>
          <w:szCs w:val="22"/>
          <w:rtl w:val="0"/>
        </w:rPr>
        <w:t xml:space="preserve">8. Hire-event billing is explicitly deferred</w:t>
      </w:r>
      <w:r w:rsidDel="00000000" w:rsidR="00000000" w:rsidRPr="00000000">
        <w:rPr>
          <w:b w:val="1"/>
          <w:bCs w:val="1"/>
          <w:color w:val="707c90"/>
          <w:sz w:val="15"/>
          <w:szCs w:val="15"/>
          <w:rtl w:val="0"/>
        </w:rPr>
        <w:t xml:space="preserve">  [NOTED]</w:t>
      </w:r>
      <w:r w:rsidDel="00000000" w:rsidR="00000000" w:rsidRPr="00000000">
        <w:rPr>
          <w:rtl w:val="0"/>
        </w:rPr>
      </w:r>
    </w:p>
    <w:p w:rsidR="00000000" w:rsidDel="00000000" w:rsidP="00000000" w:rsidRDefault="00000000" w:rsidRPr="00000000" w14:paraId="00000160">
      <w:pPr>
        <w:spacing w:after="100" w:lineRule="auto"/>
        <w:ind w:left="259" w:firstLine="0"/>
        <w:rPr/>
      </w:pPr>
      <w:r w:rsidDel="00000000" w:rsidR="00000000" w:rsidRPr="00000000">
        <w:rPr>
          <w:sz w:val="20"/>
          <w:szCs w:val="20"/>
          <w:rtl w:val="0"/>
        </w:rPr>
        <w:t xml:space="preserve">The SRS states the billing behavior for hire events remains a business decision and </w:t>
      </w:r>
      <w:r w:rsidDel="00000000" w:rsidR="00000000" w:rsidRPr="00000000">
        <w:rPr>
          <w:i w:val="1"/>
          <w:iCs w:val="1"/>
          <w:sz w:val="20"/>
          <w:szCs w:val="20"/>
          <w:rtl w:val="0"/>
        </w:rPr>
        <w:t xml:space="preserve">“must not be assumed in the UI contract.”</w:t>
      </w:r>
      <w:r w:rsidDel="00000000" w:rsidR="00000000" w:rsidRPr="00000000">
        <w:rPr>
          <w:sz w:val="20"/>
          <w:szCs w:val="20"/>
          <w:rtl w:val="0"/>
        </w:rPr>
        <w:t xml:space="preserve"> Building the hire confirmation flow is fine; the billing hook stays a stub until this lands.</w:t>
      </w:r>
      <w:r w:rsidDel="00000000" w:rsidR="00000000" w:rsidRPr="00000000">
        <w:rPr>
          <w:rtl w:val="0"/>
        </w:rPr>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rtl w:val="0"/>
        </w:rPr>
        <w:t xml:space="preserve">8.  Scale and phasing</w:t>
      </w:r>
    </w:p>
    <w:p w:rsidR="00000000" w:rsidDel="00000000" w:rsidP="00000000" w:rsidRDefault="00000000" w:rsidRPr="00000000" w14:paraId="00000163">
      <w:pPr>
        <w:spacing w:after="40" w:lineRule="auto"/>
        <w:rPr/>
      </w:pPr>
      <w:r w:rsidDel="00000000" w:rsidR="00000000" w:rsidRPr="00000000">
        <w:rPr>
          <w:b w:val="0"/>
          <w:bCs w:val="0"/>
          <w:i w:val="1"/>
          <w:iCs w:val="1"/>
          <w:color w:val="707c90"/>
          <w:sz w:val="19"/>
          <w:szCs w:val="19"/>
          <w:rtl w:val="0"/>
        </w:rPr>
        <w:t xml:space="preserve">An honest read of the size of this build, and the order that de-risks it.</w:t>
      </w:r>
      <w:r w:rsidDel="00000000" w:rsidR="00000000" w:rsidRPr="00000000">
        <w:rPr>
          <w:rtl w:val="0"/>
        </w:rPr>
      </w:r>
    </w:p>
    <w:p w:rsidR="00000000" w:rsidDel="00000000" w:rsidP="00000000" w:rsidRDefault="00000000" w:rsidRPr="00000000" w14:paraId="00000164">
      <w:pPr>
        <w:pBdr>
          <w:bottom w:color="c8ceda" w:space="0" w:sz="6" w:val="single"/>
        </w:pBdr>
        <w:spacing w:after="160" w:before="80" w:lineRule="auto"/>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ef1f5" w:val="clear"/>
          </w:tcPr>
          <w:p w:rsidR="00000000" w:rsidDel="00000000" w:rsidP="00000000" w:rsidRDefault="00000000" w:rsidRPr="00000000" w14:paraId="00000165">
            <w:pPr>
              <w:spacing w:after="60" w:before="60" w:lineRule="auto"/>
              <w:rPr/>
            </w:pPr>
            <w:r w:rsidDel="00000000" w:rsidR="00000000" w:rsidRPr="00000000">
              <w:rPr>
                <w:rFonts w:ascii="Calibri" w:cs="Calibri" w:eastAsia="Calibri" w:hAnsi="Calibri"/>
                <w:b w:val="1"/>
                <w:bCs w:val="1"/>
                <w:color w:val="707c90"/>
                <w:sz w:val="15"/>
                <w:szCs w:val="15"/>
                <w:rtl w:val="0"/>
              </w:rPr>
              <w:t xml:space="preserve">DIMENSION</w:t>
            </w:r>
            <w:r w:rsidDel="00000000" w:rsidR="00000000" w:rsidRPr="00000000">
              <w:rPr>
                <w:rtl w:val="0"/>
              </w:rPr>
            </w:r>
          </w:p>
        </w:tc>
        <w:tc>
          <w:tcPr>
            <w:shd w:fill="eef1f5" w:val="clear"/>
          </w:tcPr>
          <w:p w:rsidR="00000000" w:rsidDel="00000000" w:rsidP="00000000" w:rsidRDefault="00000000" w:rsidRPr="00000000" w14:paraId="00000166">
            <w:pPr>
              <w:spacing w:after="60" w:before="60" w:lineRule="auto"/>
              <w:rPr/>
            </w:pPr>
            <w:r w:rsidDel="00000000" w:rsidR="00000000" w:rsidRPr="00000000">
              <w:rPr>
                <w:rFonts w:ascii="Calibri" w:cs="Calibri" w:eastAsia="Calibri" w:hAnsi="Calibri"/>
                <w:b w:val="1"/>
                <w:bCs w:val="1"/>
                <w:color w:val="707c90"/>
                <w:sz w:val="15"/>
                <w:szCs w:val="15"/>
                <w:rtl w:val="0"/>
              </w:rPr>
              <w:t xml:space="preserve">EXTENT</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60" w:before="60" w:lineRule="auto"/>
              <w:rPr/>
            </w:pPr>
            <w:r w:rsidDel="00000000" w:rsidR="00000000" w:rsidRPr="00000000">
              <w:rPr>
                <w:rFonts w:ascii="Calibri" w:cs="Calibri" w:eastAsia="Calibri" w:hAnsi="Calibri"/>
                <w:b w:val="1"/>
                <w:bCs w:val="1"/>
                <w:color w:val="141922"/>
                <w:sz w:val="19"/>
                <w:szCs w:val="19"/>
                <w:rtl w:val="0"/>
              </w:rPr>
              <w:t xml:space="preserve">Client applications</w:t>
            </w:r>
            <w:r w:rsidDel="00000000" w:rsidR="00000000" w:rsidRPr="00000000">
              <w:rPr>
                <w:rtl w:val="0"/>
              </w:rPr>
            </w:r>
          </w:p>
        </w:tc>
        <w:tc>
          <w:tcPr/>
          <w:p w:rsidR="00000000" w:rsidDel="00000000" w:rsidP="00000000" w:rsidRDefault="00000000" w:rsidRPr="00000000" w14:paraId="00000168">
            <w:pPr>
              <w:spacing w:after="60" w:before="60" w:lineRule="auto"/>
              <w:rPr/>
            </w:pPr>
            <w:r w:rsidDel="00000000" w:rsidR="00000000" w:rsidRPr="00000000">
              <w:rPr>
                <w:rFonts w:ascii="Calibri" w:cs="Calibri" w:eastAsia="Calibri" w:hAnsi="Calibri"/>
                <w:color w:val="444f60"/>
                <w:sz w:val="19"/>
                <w:szCs w:val="19"/>
                <w:rtl w:val="0"/>
              </w:rPr>
              <w:t xml:space="preserve">Four — one mobile, three desktop web. Roughly 55–70 distinct screens</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60" w:before="60" w:lineRule="auto"/>
              <w:rPr/>
            </w:pPr>
            <w:r w:rsidDel="00000000" w:rsidR="00000000" w:rsidRPr="00000000">
              <w:rPr>
                <w:rFonts w:ascii="Calibri" w:cs="Calibri" w:eastAsia="Calibri" w:hAnsi="Calibri"/>
                <w:b w:val="1"/>
                <w:bCs w:val="1"/>
                <w:color w:val="141922"/>
                <w:sz w:val="19"/>
                <w:szCs w:val="19"/>
                <w:rtl w:val="0"/>
              </w:rPr>
              <w:t xml:space="preserve">Backend</w:t>
            </w:r>
            <w:r w:rsidDel="00000000" w:rsidR="00000000" w:rsidRPr="00000000">
              <w:rPr>
                <w:rtl w:val="0"/>
              </w:rPr>
            </w:r>
          </w:p>
        </w:tc>
        <w:tc>
          <w:tcPr/>
          <w:p w:rsidR="00000000" w:rsidDel="00000000" w:rsidP="00000000" w:rsidRDefault="00000000" w:rsidRPr="00000000" w14:paraId="0000016A">
            <w:pPr>
              <w:spacing w:after="60" w:before="60" w:lineRule="auto"/>
              <w:rPr/>
            </w:pPr>
            <w:r w:rsidDel="00000000" w:rsidR="00000000" w:rsidRPr="00000000">
              <w:rPr>
                <w:rFonts w:ascii="Calibri" w:cs="Calibri" w:eastAsia="Calibri" w:hAnsi="Calibri"/>
                <w:color w:val="444f60"/>
                <w:sz w:val="19"/>
                <w:szCs w:val="19"/>
                <w:rtl w:val="0"/>
              </w:rPr>
              <w:t xml:space="preserve">One API, around 20 domain modules, async workers, and a payments and entitlements layer</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60" w:before="60" w:lineRule="auto"/>
              <w:rPr/>
            </w:pPr>
            <w:r w:rsidDel="00000000" w:rsidR="00000000" w:rsidRPr="00000000">
              <w:rPr>
                <w:rFonts w:ascii="Calibri" w:cs="Calibri" w:eastAsia="Calibri" w:hAnsi="Calibri"/>
                <w:b w:val="1"/>
                <w:bCs w:val="1"/>
                <w:color w:val="141922"/>
                <w:sz w:val="19"/>
                <w:szCs w:val="19"/>
                <w:rtl w:val="0"/>
              </w:rPr>
              <w:t xml:space="preserve">Third-party integrations</w:t>
            </w:r>
            <w:r w:rsidDel="00000000" w:rsidR="00000000" w:rsidRPr="00000000">
              <w:rPr>
                <w:rtl w:val="0"/>
              </w:rPr>
            </w:r>
          </w:p>
        </w:tc>
        <w:tc>
          <w:tcPr/>
          <w:p w:rsidR="00000000" w:rsidDel="00000000" w:rsidP="00000000" w:rsidRDefault="00000000" w:rsidRPr="00000000" w14:paraId="0000016C">
            <w:pPr>
              <w:spacing w:after="60" w:before="60" w:lineRule="auto"/>
              <w:rPr/>
            </w:pPr>
            <w:r w:rsidDel="00000000" w:rsidR="00000000" w:rsidRPr="00000000">
              <w:rPr>
                <w:rFonts w:ascii="Calibri" w:cs="Calibri" w:eastAsia="Calibri" w:hAnsi="Calibri"/>
                <w:color w:val="444f60"/>
                <w:sz w:val="19"/>
                <w:szCs w:val="19"/>
                <w:rtl w:val="0"/>
              </w:rPr>
              <w:t xml:space="preserve">Three minimum — payments, KYB, SMS — plus two AI pipelines</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60" w:before="60" w:lineRule="auto"/>
              <w:rPr/>
            </w:pPr>
            <w:r w:rsidDel="00000000" w:rsidR="00000000" w:rsidRPr="00000000">
              <w:rPr>
                <w:rFonts w:ascii="Calibri" w:cs="Calibri" w:eastAsia="Calibri" w:hAnsi="Calibri"/>
                <w:b w:val="1"/>
                <w:bCs w:val="1"/>
                <w:color w:val="141922"/>
                <w:sz w:val="19"/>
                <w:szCs w:val="19"/>
                <w:rtl w:val="0"/>
              </w:rPr>
              <w:t xml:space="preserve">Cross-cutting requirements</w:t>
            </w:r>
            <w:r w:rsidDel="00000000" w:rsidR="00000000" w:rsidRPr="00000000">
              <w:rPr>
                <w:rtl w:val="0"/>
              </w:rPr>
            </w:r>
          </w:p>
        </w:tc>
        <w:tc>
          <w:tcPr/>
          <w:p w:rsidR="00000000" w:rsidDel="00000000" w:rsidP="00000000" w:rsidRDefault="00000000" w:rsidRPr="00000000" w14:paraId="0000016E">
            <w:pPr>
              <w:spacing w:after="60" w:before="60" w:lineRule="auto"/>
              <w:rPr/>
            </w:pPr>
            <w:r w:rsidDel="00000000" w:rsidR="00000000" w:rsidRPr="00000000">
              <w:rPr>
                <w:rFonts w:ascii="Calibri" w:cs="Calibri" w:eastAsia="Calibri" w:hAnsi="Calibri"/>
                <w:color w:val="444f60"/>
                <w:sz w:val="19"/>
                <w:szCs w:val="19"/>
                <w:rtl w:val="0"/>
              </w:rPr>
              <w:t xml:space="preserve">Multi-tenant isolation, RBAC, consent management, audit trail — all first-class, all with explicit acceptance criteria</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60" w:before="60" w:lineRule="auto"/>
              <w:rPr/>
            </w:pPr>
            <w:r w:rsidDel="00000000" w:rsidR="00000000" w:rsidRPr="00000000">
              <w:rPr>
                <w:rFonts w:ascii="Calibri" w:cs="Calibri" w:eastAsia="Calibri" w:hAnsi="Calibri"/>
                <w:b w:val="1"/>
                <w:bCs w:val="1"/>
                <w:color w:val="141922"/>
                <w:sz w:val="19"/>
                <w:szCs w:val="19"/>
                <w:rtl w:val="0"/>
              </w:rPr>
              <w:t xml:space="preserve">Localization</w:t>
            </w:r>
            <w:r w:rsidDel="00000000" w:rsidR="00000000" w:rsidRPr="00000000">
              <w:rPr>
                <w:rtl w:val="0"/>
              </w:rPr>
            </w:r>
          </w:p>
        </w:tc>
        <w:tc>
          <w:tcPr/>
          <w:p w:rsidR="00000000" w:rsidDel="00000000" w:rsidP="00000000" w:rsidRDefault="00000000" w:rsidRPr="00000000" w14:paraId="00000170">
            <w:pPr>
              <w:spacing w:after="60" w:before="60" w:lineRule="auto"/>
              <w:rPr/>
            </w:pPr>
            <w:r w:rsidDel="00000000" w:rsidR="00000000" w:rsidRPr="00000000">
              <w:rPr>
                <w:rFonts w:ascii="Calibri" w:cs="Calibri" w:eastAsia="Calibri" w:hAnsi="Calibri"/>
                <w:color w:val="444f60"/>
                <w:sz w:val="19"/>
                <w:szCs w:val="19"/>
                <w:rtl w:val="0"/>
              </w:rPr>
              <w:t xml:space="preserve">Eight languages, resource-driven, no hardcoded user-facing strings anywhere</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60" w:before="60" w:lineRule="auto"/>
              <w:rPr/>
            </w:pPr>
            <w:r w:rsidDel="00000000" w:rsidR="00000000" w:rsidRPr="00000000">
              <w:rPr>
                <w:rFonts w:ascii="Calibri" w:cs="Calibri" w:eastAsia="Calibri" w:hAnsi="Calibri"/>
                <w:b w:val="1"/>
                <w:bCs w:val="1"/>
                <w:color w:val="141922"/>
                <w:sz w:val="19"/>
                <w:szCs w:val="19"/>
                <w:rtl w:val="0"/>
              </w:rPr>
              <w:t xml:space="preserve">Acceptance criteria</w:t>
            </w:r>
            <w:r w:rsidDel="00000000" w:rsidR="00000000" w:rsidRPr="00000000">
              <w:rPr>
                <w:rtl w:val="0"/>
              </w:rPr>
            </w:r>
          </w:p>
        </w:tc>
        <w:tc>
          <w:tcPr/>
          <w:p w:rsidR="00000000" w:rsidDel="00000000" w:rsidP="00000000" w:rsidRDefault="00000000" w:rsidRPr="00000000" w14:paraId="00000172">
            <w:pPr>
              <w:spacing w:after="60" w:before="60" w:lineRule="auto"/>
              <w:rPr/>
            </w:pPr>
            <w:r w:rsidDel="00000000" w:rsidR="00000000" w:rsidRPr="00000000">
              <w:rPr>
                <w:rFonts w:ascii="Calibri" w:cs="Calibri" w:eastAsia="Calibri" w:hAnsi="Calibri"/>
                <w:color w:val="444f60"/>
                <w:sz w:val="19"/>
                <w:szCs w:val="19"/>
                <w:rtl w:val="0"/>
              </w:rPr>
              <w:t xml:space="preserve">Over 25 enumerated in SRS §2.25, and the build will be measured against them</w:t>
            </w:r>
            <w:r w:rsidDel="00000000" w:rsidR="00000000" w:rsidRPr="00000000">
              <w:rPr>
                <w:rtl w:val="0"/>
              </w:rPr>
            </w:r>
          </w:p>
        </w:tc>
      </w:tr>
    </w:tbl>
    <w:p w:rsidR="00000000" w:rsidDel="00000000" w:rsidP="00000000" w:rsidRDefault="00000000" w:rsidRPr="00000000" w14:paraId="00000173">
      <w:pPr>
        <w:spacing w:after="80" w:lineRule="auto"/>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At full scope, with a single engineer, this is a </w:t>
      </w:r>
      <w:r w:rsidDel="00000000" w:rsidR="00000000" w:rsidRPr="00000000">
        <w:rPr>
          <w:b w:val="1"/>
          <w:bCs w:val="1"/>
          <w:color w:val="141922"/>
          <w:rtl w:val="0"/>
        </w:rPr>
        <w:t xml:space="preserve">six to ten month</w:t>
      </w:r>
      <w:r w:rsidDel="00000000" w:rsidR="00000000" w:rsidRPr="00000000">
        <w:rPr>
          <w:rtl w:val="0"/>
        </w:rPr>
        <w:t xml:space="preserve"> build. If the expectation on the client's side is eight to twelve weeks, that conversation needs to happen now rather than in month three.</w:t>
      </w:r>
    </w:p>
    <w:p w:rsidR="00000000" w:rsidDel="00000000" w:rsidP="00000000" w:rsidRDefault="00000000" w:rsidRPr="00000000" w14:paraId="00000175">
      <w:pPr>
        <w:pStyle w:val="Heading2"/>
        <w:rPr/>
      </w:pPr>
      <w:r w:rsidDel="00000000" w:rsidR="00000000" w:rsidRPr="00000000">
        <w:rPr>
          <w:rtl w:val="0"/>
        </w:rPr>
        <w:t xml:space="preserve">Recommended phasing</w:t>
      </w:r>
    </w:p>
    <w:p w:rsidR="00000000" w:rsidDel="00000000" w:rsidP="00000000" w:rsidRDefault="00000000" w:rsidRPr="00000000" w14:paraId="00000176">
      <w:pPr>
        <w:spacing w:after="20" w:before="160" w:lineRule="auto"/>
        <w:ind w:left="461" w:hanging="461"/>
        <w:rPr/>
      </w:pPr>
      <w:r w:rsidDel="00000000" w:rsidR="00000000" w:rsidRPr="00000000">
        <w:rPr>
          <w:rFonts w:ascii="Consolas" w:cs="Consolas" w:eastAsia="Consolas" w:hAnsi="Consolas"/>
          <w:b w:val="1"/>
          <w:bCs w:val="1"/>
          <w:color w:val="8a6014"/>
          <w:sz w:val="19"/>
          <w:szCs w:val="19"/>
          <w:rtl w:val="0"/>
        </w:rPr>
        <w:t xml:space="preserve">1.  </w:t>
      </w:r>
      <w:r w:rsidDel="00000000" w:rsidR="00000000" w:rsidRPr="00000000">
        <w:rPr>
          <w:b w:val="1"/>
          <w:bCs w:val="1"/>
          <w:color w:val="141922"/>
          <w:sz w:val="21"/>
          <w:szCs w:val="21"/>
          <w:rtl w:val="0"/>
        </w:rPr>
        <w:t xml:space="preserve">Backend foundation, auth, and the candidate scoring loop</w:t>
      </w:r>
      <w:r w:rsidDel="00000000" w:rsidR="00000000" w:rsidRPr="00000000">
        <w:rPr>
          <w:rtl w:val="0"/>
        </w:rPr>
      </w:r>
    </w:p>
    <w:p w:rsidR="00000000" w:rsidDel="00000000" w:rsidP="00000000" w:rsidRDefault="00000000" w:rsidRPr="00000000" w14:paraId="00000177">
      <w:pPr>
        <w:spacing w:after="40" w:lineRule="auto"/>
        <w:ind w:left="461" w:firstLine="0"/>
        <w:rPr/>
      </w:pPr>
      <w:r w:rsidDel="00000000" w:rsidR="00000000" w:rsidRPr="00000000">
        <w:rPr>
          <w:color w:val="444f60"/>
          <w:sz w:val="20"/>
          <w:szCs w:val="20"/>
          <w:rtl w:val="0"/>
        </w:rPr>
        <w:t xml:space="preserve">Resume intake → parse → review → score → share. This is the demoable core and the part users and investors react to.</w:t>
      </w:r>
      <w:r w:rsidDel="00000000" w:rsidR="00000000" w:rsidRPr="00000000">
        <w:rPr>
          <w:rtl w:val="0"/>
        </w:rPr>
      </w:r>
    </w:p>
    <w:p w:rsidR="00000000" w:rsidDel="00000000" w:rsidP="00000000" w:rsidRDefault="00000000" w:rsidRPr="00000000" w14:paraId="00000178">
      <w:pPr>
        <w:spacing w:after="20" w:before="160" w:lineRule="auto"/>
        <w:ind w:left="461" w:hanging="461"/>
        <w:rPr/>
      </w:pPr>
      <w:r w:rsidDel="00000000" w:rsidR="00000000" w:rsidRPr="00000000">
        <w:rPr>
          <w:rFonts w:ascii="Consolas" w:cs="Consolas" w:eastAsia="Consolas" w:hAnsi="Consolas"/>
          <w:b w:val="1"/>
          <w:bCs w:val="1"/>
          <w:color w:val="8a6014"/>
          <w:sz w:val="19"/>
          <w:szCs w:val="19"/>
          <w:rtl w:val="0"/>
        </w:rPr>
        <w:t xml:space="preserve">2.  </w:t>
      </w:r>
      <w:r w:rsidDel="00000000" w:rsidR="00000000" w:rsidRPr="00000000">
        <w:rPr>
          <w:b w:val="1"/>
          <w:bCs w:val="1"/>
          <w:color w:val="141922"/>
          <w:sz w:val="21"/>
          <w:szCs w:val="21"/>
          <w:rtl w:val="0"/>
        </w:rPr>
        <w:t xml:space="preserve">Employer console: KYB, jobs, applications pipeline</w:t>
      </w:r>
      <w:r w:rsidDel="00000000" w:rsidR="00000000" w:rsidRPr="00000000">
        <w:rPr>
          <w:rtl w:val="0"/>
        </w:rPr>
      </w:r>
    </w:p>
    <w:p w:rsidR="00000000" w:rsidDel="00000000" w:rsidP="00000000" w:rsidRDefault="00000000" w:rsidRPr="00000000" w14:paraId="00000179">
      <w:pPr>
        <w:spacing w:after="40" w:lineRule="auto"/>
        <w:ind w:left="461" w:firstLine="0"/>
        <w:rPr/>
      </w:pPr>
      <w:r w:rsidDel="00000000" w:rsidR="00000000" w:rsidRPr="00000000">
        <w:rPr>
          <w:color w:val="444f60"/>
          <w:sz w:val="20"/>
          <w:szCs w:val="20"/>
          <w:rtl w:val="0"/>
        </w:rPr>
        <w:t xml:space="preserve">Plus the admin KYB queue, which is required to unblock employers at all.</w:t>
      </w:r>
      <w:r w:rsidDel="00000000" w:rsidR="00000000" w:rsidRPr="00000000">
        <w:rPr>
          <w:rtl w:val="0"/>
        </w:rPr>
      </w:r>
    </w:p>
    <w:p w:rsidR="00000000" w:rsidDel="00000000" w:rsidP="00000000" w:rsidRDefault="00000000" w:rsidRPr="00000000" w14:paraId="0000017A">
      <w:pPr>
        <w:spacing w:after="20" w:before="160" w:lineRule="auto"/>
        <w:ind w:left="461" w:hanging="461"/>
        <w:rPr/>
      </w:pPr>
      <w:r w:rsidDel="00000000" w:rsidR="00000000" w:rsidRPr="00000000">
        <w:rPr>
          <w:rFonts w:ascii="Consolas" w:cs="Consolas" w:eastAsia="Consolas" w:hAnsi="Consolas"/>
          <w:b w:val="1"/>
          <w:bCs w:val="1"/>
          <w:color w:val="8a6014"/>
          <w:sz w:val="19"/>
          <w:szCs w:val="19"/>
          <w:rtl w:val="0"/>
        </w:rPr>
        <w:t xml:space="preserve">3.  </w:t>
      </w:r>
      <w:r w:rsidDel="00000000" w:rsidR="00000000" w:rsidRPr="00000000">
        <w:rPr>
          <w:b w:val="1"/>
          <w:bCs w:val="1"/>
          <w:color w:val="141922"/>
          <w:sz w:val="21"/>
          <w:szCs w:val="21"/>
          <w:rtl w:val="0"/>
        </w:rPr>
        <w:t xml:space="preserve">Candidate discovery, unlock, payments and wallet</w:t>
      </w:r>
      <w:r w:rsidDel="00000000" w:rsidR="00000000" w:rsidRPr="00000000">
        <w:rPr>
          <w:rtl w:val="0"/>
        </w:rPr>
      </w:r>
    </w:p>
    <w:p w:rsidR="00000000" w:rsidDel="00000000" w:rsidP="00000000" w:rsidRDefault="00000000" w:rsidRPr="00000000" w14:paraId="0000017B">
      <w:pPr>
        <w:spacing w:after="40" w:lineRule="auto"/>
        <w:ind w:left="461" w:firstLine="0"/>
        <w:rPr/>
      </w:pPr>
      <w:r w:rsidDel="00000000" w:rsidR="00000000" w:rsidRPr="00000000">
        <w:rPr>
          <w:color w:val="444f60"/>
          <w:sz w:val="20"/>
          <w:szCs w:val="20"/>
          <w:rtl w:val="0"/>
        </w:rPr>
        <w:t xml:space="preserve">Where revenue starts — and where reconciliation and idempotency get genuinely deep.</w:t>
      </w:r>
      <w:r w:rsidDel="00000000" w:rsidR="00000000" w:rsidRPr="00000000">
        <w:rPr>
          <w:rtl w:val="0"/>
        </w:rPr>
      </w:r>
    </w:p>
    <w:p w:rsidR="00000000" w:rsidDel="00000000" w:rsidP="00000000" w:rsidRDefault="00000000" w:rsidRPr="00000000" w14:paraId="0000017C">
      <w:pPr>
        <w:spacing w:after="20" w:before="160" w:lineRule="auto"/>
        <w:ind w:left="461" w:hanging="461"/>
        <w:rPr/>
      </w:pPr>
      <w:r w:rsidDel="00000000" w:rsidR="00000000" w:rsidRPr="00000000">
        <w:rPr>
          <w:rFonts w:ascii="Consolas" w:cs="Consolas" w:eastAsia="Consolas" w:hAnsi="Consolas"/>
          <w:b w:val="1"/>
          <w:bCs w:val="1"/>
          <w:color w:val="8a6014"/>
          <w:sz w:val="19"/>
          <w:szCs w:val="19"/>
          <w:rtl w:val="0"/>
        </w:rPr>
        <w:t xml:space="preserve">4.  </w:t>
      </w:r>
      <w:r w:rsidDel="00000000" w:rsidR="00000000" w:rsidRPr="00000000">
        <w:rPr>
          <w:b w:val="1"/>
          <w:bCs w:val="1"/>
          <w:color w:val="141922"/>
          <w:sz w:val="21"/>
          <w:szCs w:val="21"/>
          <w:rtl w:val="0"/>
        </w:rPr>
        <w:t xml:space="preserve">AI mock interview and questionnaire</w:t>
      </w:r>
      <w:r w:rsidDel="00000000" w:rsidR="00000000" w:rsidRPr="00000000">
        <w:rPr>
          <w:rtl w:val="0"/>
        </w:rPr>
      </w:r>
    </w:p>
    <w:p w:rsidR="00000000" w:rsidDel="00000000" w:rsidP="00000000" w:rsidRDefault="00000000" w:rsidRPr="00000000" w14:paraId="0000017D">
      <w:pPr>
        <w:spacing w:after="40" w:lineRule="auto"/>
        <w:ind w:left="461" w:firstLine="0"/>
        <w:rPr/>
      </w:pPr>
      <w:r w:rsidDel="00000000" w:rsidR="00000000" w:rsidRPr="00000000">
        <w:rPr>
          <w:color w:val="444f60"/>
          <w:sz w:val="20"/>
          <w:szCs w:val="20"/>
          <w:rtl w:val="0"/>
        </w:rPr>
        <w:t xml:space="preserve">The paid candidate-side product. Blocked on open questions 1 and 2.</w:t>
      </w:r>
      <w:r w:rsidDel="00000000" w:rsidR="00000000" w:rsidRPr="00000000">
        <w:rPr>
          <w:rtl w:val="0"/>
        </w:rPr>
      </w:r>
    </w:p>
    <w:p w:rsidR="00000000" w:rsidDel="00000000" w:rsidP="00000000" w:rsidRDefault="00000000" w:rsidRPr="00000000" w14:paraId="0000017E">
      <w:pPr>
        <w:spacing w:after="20" w:before="160" w:lineRule="auto"/>
        <w:ind w:left="461" w:hanging="461"/>
        <w:rPr/>
      </w:pPr>
      <w:r w:rsidDel="00000000" w:rsidR="00000000" w:rsidRPr="00000000">
        <w:rPr>
          <w:rFonts w:ascii="Consolas" w:cs="Consolas" w:eastAsia="Consolas" w:hAnsi="Consolas"/>
          <w:b w:val="1"/>
          <w:bCs w:val="1"/>
          <w:color w:val="8a6014"/>
          <w:sz w:val="19"/>
          <w:szCs w:val="19"/>
          <w:rtl w:val="0"/>
        </w:rPr>
        <w:t xml:space="preserve">5.  </w:t>
      </w:r>
      <w:r w:rsidDel="00000000" w:rsidR="00000000" w:rsidRPr="00000000">
        <w:rPr>
          <w:b w:val="1"/>
          <w:bCs w:val="1"/>
          <w:color w:val="141922"/>
          <w:sz w:val="21"/>
          <w:szCs w:val="21"/>
          <w:rtl w:val="0"/>
        </w:rPr>
        <w:t xml:space="preserve">College console and the remaining admin surfaces</w:t>
      </w:r>
      <w:r w:rsidDel="00000000" w:rsidR="00000000" w:rsidRPr="00000000">
        <w:rPr>
          <w:rtl w:val="0"/>
        </w:rPr>
      </w:r>
    </w:p>
    <w:p w:rsidR="00000000" w:rsidDel="00000000" w:rsidP="00000000" w:rsidRDefault="00000000" w:rsidRPr="00000000" w14:paraId="0000017F">
      <w:pPr>
        <w:spacing w:after="40" w:lineRule="auto"/>
        <w:ind w:left="461" w:firstLine="0"/>
        <w:rPr/>
      </w:pPr>
      <w:r w:rsidDel="00000000" w:rsidR="00000000" w:rsidRPr="00000000">
        <w:rPr>
          <w:color w:val="444f60"/>
          <w:sz w:val="20"/>
          <w:szCs w:val="20"/>
          <w:rtl w:val="0"/>
        </w:rPr>
        <w:t xml:space="preserve">Roster, consent, analytics, placements; integrity queue, disputes, audit UI.</w:t>
      </w:r>
      <w:r w:rsidDel="00000000" w:rsidR="00000000" w:rsidRPr="00000000">
        <w:rPr>
          <w:rtl w:val="0"/>
        </w:rPr>
      </w:r>
    </w:p>
    <w:p w:rsidR="00000000" w:rsidDel="00000000" w:rsidP="00000000" w:rsidRDefault="00000000" w:rsidRPr="00000000" w14:paraId="00000180">
      <w:pPr>
        <w:spacing w:after="20" w:before="160" w:lineRule="auto"/>
        <w:ind w:left="461" w:hanging="461"/>
        <w:rPr/>
      </w:pPr>
      <w:r w:rsidDel="00000000" w:rsidR="00000000" w:rsidRPr="00000000">
        <w:rPr>
          <w:rFonts w:ascii="Consolas" w:cs="Consolas" w:eastAsia="Consolas" w:hAnsi="Consolas"/>
          <w:b w:val="1"/>
          <w:bCs w:val="1"/>
          <w:color w:val="8a6014"/>
          <w:sz w:val="19"/>
          <w:szCs w:val="19"/>
          <w:rtl w:val="0"/>
        </w:rPr>
        <w:t xml:space="preserve">6.  </w:t>
      </w:r>
      <w:r w:rsidDel="00000000" w:rsidR="00000000" w:rsidRPr="00000000">
        <w:rPr>
          <w:b w:val="1"/>
          <w:bCs w:val="1"/>
          <w:color w:val="141922"/>
          <w:sz w:val="21"/>
          <w:szCs w:val="21"/>
          <w:rtl w:val="0"/>
        </w:rPr>
        <w:t xml:space="preserve">Localization, accessibility, and low-end Android hardening</w:t>
      </w:r>
      <w:r w:rsidDel="00000000" w:rsidR="00000000" w:rsidRPr="00000000">
        <w:rPr>
          <w:rtl w:val="0"/>
        </w:rPr>
      </w:r>
    </w:p>
    <w:p w:rsidR="00000000" w:rsidDel="00000000" w:rsidP="00000000" w:rsidRDefault="00000000" w:rsidRPr="00000000" w14:paraId="00000181">
      <w:pPr>
        <w:spacing w:after="40" w:lineRule="auto"/>
        <w:ind w:left="461" w:firstLine="0"/>
        <w:rPr/>
      </w:pPr>
      <w:r w:rsidDel="00000000" w:rsidR="00000000" w:rsidRPr="00000000">
        <w:rPr>
          <w:color w:val="444f60"/>
          <w:sz w:val="20"/>
          <w:szCs w:val="20"/>
          <w:rtl w:val="0"/>
        </w:rPr>
        <w:t xml:space="preserve">Eight languages, keyboard navigation, contrast, and real-device performance testing.</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a" w:val="clear"/>
          </w:tcPr>
          <w:p w:rsidR="00000000" w:rsidDel="00000000" w:rsidP="00000000" w:rsidRDefault="00000000" w:rsidRPr="00000000" w14:paraId="00000183">
            <w:pPr>
              <w:spacing w:after="60" w:before="80" w:lineRule="auto"/>
              <w:rPr/>
            </w:pPr>
            <w:r w:rsidDel="00000000" w:rsidR="00000000" w:rsidRPr="00000000">
              <w:rPr>
                <w:b w:val="1"/>
                <w:bCs w:val="1"/>
                <w:color w:val="1f3a6e"/>
                <w:sz w:val="15"/>
                <w:szCs w:val="15"/>
                <w:rtl w:val="0"/>
              </w:rPr>
              <w:t xml:space="preserve">WHERE THE RISK CONCENTRATES</w:t>
            </w:r>
            <w:r w:rsidDel="00000000" w:rsidR="00000000" w:rsidRPr="00000000">
              <w:rPr>
                <w:rtl w:val="0"/>
              </w:rPr>
            </w:r>
          </w:p>
          <w:p w:rsidR="00000000" w:rsidDel="00000000" w:rsidP="00000000" w:rsidRDefault="00000000" w:rsidRPr="00000000" w14:paraId="00000184">
            <w:pPr>
              <w:spacing w:after="60" w:lineRule="auto"/>
              <w:rPr/>
            </w:pPr>
            <w:r w:rsidDel="00000000" w:rsidR="00000000" w:rsidRPr="00000000">
              <w:rPr>
                <w:color w:val="444f60"/>
                <w:sz w:val="19"/>
                <w:szCs w:val="19"/>
                <w:rtl w:val="0"/>
              </w:rPr>
              <w:t xml:space="preserve">Phases 3 and 4 are the ones most likely to overrun. Payments reconciliation, idempotency across unlock and entitlement, and the interview processing pipeline are all deceptively deep, and all three depend on vendor decisions the client has not yet made.</w:t>
            </w:r>
            <w:r w:rsidDel="00000000" w:rsidR="00000000" w:rsidRPr="00000000">
              <w:rPr>
                <w:rtl w:val="0"/>
              </w:rPr>
            </w:r>
          </w:p>
        </w:tc>
      </w:tr>
    </w:tbl>
    <w:p w:rsidR="00000000" w:rsidDel="00000000" w:rsidP="00000000" w:rsidRDefault="00000000" w:rsidRPr="00000000" w14:paraId="00000185">
      <w:pPr>
        <w:spacing w:after="80" w:lineRule="auto"/>
        <w:rPr/>
      </w:pPr>
      <w:r w:rsidDel="00000000" w:rsidR="00000000" w:rsidRPr="00000000">
        <w:rPr>
          <w:rtl w:val="0"/>
        </w:rPr>
      </w:r>
    </w:p>
    <w:p w:rsidR="00000000" w:rsidDel="00000000" w:rsidP="00000000" w:rsidRDefault="00000000" w:rsidRPr="00000000" w14:paraId="00000186">
      <w:pPr>
        <w:pStyle w:val="Heading1"/>
        <w:rPr/>
      </w:pPr>
      <w:r w:rsidDel="00000000" w:rsidR="00000000" w:rsidRPr="00000000">
        <w:rPr>
          <w:rtl w:val="0"/>
        </w:rPr>
        <w:t xml:space="preserve">Recommended next step</w:t>
      </w:r>
    </w:p>
    <w:p w:rsidR="00000000" w:rsidDel="00000000" w:rsidP="00000000" w:rsidRDefault="00000000" w:rsidRPr="00000000" w14:paraId="00000187">
      <w:pPr>
        <w:rPr/>
      </w:pPr>
      <w:r w:rsidDel="00000000" w:rsidR="00000000" w:rsidRPr="00000000">
        <w:rPr>
          <w:rtl w:val="0"/>
        </w:rPr>
        <w:t xml:space="preserve">Send the client the dependency list and the open questions as a single document, and hold the quote until three things are answered: </w:t>
      </w:r>
      <w:r w:rsidDel="00000000" w:rsidR="00000000" w:rsidRPr="00000000">
        <w:rPr>
          <w:b w:val="1"/>
          <w:bCs w:val="1"/>
          <w:color w:val="141922"/>
          <w:rtl w:val="0"/>
        </w:rPr>
        <w:t xml:space="preserve">audio versus video</w:t>
      </w:r>
      <w:r w:rsidDel="00000000" w:rsidR="00000000" w:rsidRPr="00000000">
        <w:rPr>
          <w:rtl w:val="0"/>
        </w:rPr>
        <w:t xml:space="preserve">, </w:t>
      </w:r>
      <w:r w:rsidDel="00000000" w:rsidR="00000000" w:rsidRPr="00000000">
        <w:rPr>
          <w:b w:val="1"/>
          <w:bCs w:val="1"/>
          <w:color w:val="141922"/>
          <w:rtl w:val="0"/>
        </w:rPr>
        <w:t xml:space="preserve">real phone call versus in-app recording</w:t>
      </w:r>
      <w:r w:rsidDel="00000000" w:rsidR="00000000" w:rsidRPr="00000000">
        <w:rPr>
          <w:rtl w:val="0"/>
        </w:rPr>
        <w:t xml:space="preserve">, and the </w:t>
      </w:r>
      <w:r w:rsidDel="00000000" w:rsidR="00000000" w:rsidRPr="00000000">
        <w:rPr>
          <w:b w:val="1"/>
          <w:bCs w:val="1"/>
          <w:color w:val="141922"/>
          <w:rtl w:val="0"/>
        </w:rPr>
        <w:t xml:space="preserve">scoring algorithm specification</w:t>
      </w: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b w:val="0"/>
          <w:bCs w:val="0"/>
          <w:i w:val="0"/>
          <w:iCs w:val="0"/>
          <w:rtl w:val="0"/>
        </w:rPr>
        <w:t xml:space="preserve">The first two determine the shape of an entire phase. The third is the product itself — everything else described here is the machine that delivers it.</w:t>
      </w:r>
      <w:r w:rsidDel="00000000" w:rsidR="00000000" w:rsidRPr="00000000">
        <w:rPr>
          <w:rtl w:val="0"/>
        </w:rPr>
      </w:r>
    </w:p>
    <w:p w:rsidR="00000000" w:rsidDel="00000000" w:rsidP="00000000" w:rsidRDefault="00000000" w:rsidRPr="00000000" w14:paraId="00000189">
      <w:pPr>
        <w:pBdr>
          <w:bottom w:color="c8ceda" w:space="0" w:sz="6" w:val="single"/>
        </w:pBdr>
        <w:spacing w:after="80" w:before="280" w:lineRule="auto"/>
        <w:rPr/>
      </w:pPr>
      <w:r w:rsidDel="00000000" w:rsidR="00000000" w:rsidRPr="00000000">
        <w:rPr>
          <w:rtl w:val="0"/>
        </w:rPr>
      </w:r>
    </w:p>
    <w:p w:rsidR="00000000" w:rsidDel="00000000" w:rsidP="00000000" w:rsidRDefault="00000000" w:rsidRPr="00000000" w14:paraId="0000018A">
      <w:pPr>
        <w:rPr/>
      </w:pPr>
      <w:r w:rsidDel="00000000" w:rsidR="00000000" w:rsidRPr="00000000">
        <w:rPr>
          <w:b w:val="0"/>
          <w:bCs w:val="0"/>
          <w:i w:val="1"/>
          <w:iCs w:val="1"/>
          <w:color w:val="707c90"/>
          <w:sz w:val="17"/>
          <w:szCs w:val="17"/>
          <w:rtl w:val="0"/>
        </w:rPr>
        <w:t xml:space="preserve">Prepared from the BharatPath PRD, SRS v3 (User Flows &amp; Interface Specifications), and the platform outline.  ·  Pre-contract scoping  ·  Confidential.</w:t>
      </w:r>
      <w:r w:rsidDel="00000000" w:rsidR="00000000" w:rsidRPr="00000000">
        <w:rPr>
          <w:rtl w:val="0"/>
        </w:rPr>
      </w:r>
    </w:p>
    <w:sectPr>
      <w:footerReference r:id="rId7" w:type="default"/>
      <w:pgSz w:h="15840" w:w="12240" w:orient="portrait"/>
      <w:pgMar w:bottom="1296" w:top="1296"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ench Fry" w:id="1" w:date="2026-08-24T06:46:29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change it</w:t>
      </w:r>
    </w:p>
  </w:comment>
  <w:comment w:author="French Fry" w:id="7" w:date="2026-08-24T07:07:51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Recorded, not real time conversation.</w:t>
      </w:r>
    </w:p>
  </w:comment>
  <w:comment w:author="Krish Goyal" w:id="0" w:date="2026-08-24T06:34:47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is not explainable but is reproducible basis the improvements made by opting for courses and add ons to the CV</w:t>
      </w:r>
    </w:p>
  </w:comment>
  <w:comment w:author="French Fry" w:id="4" w:date="2026-08-24T06:54:30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flag for duplicates.</w:t>
      </w:r>
    </w:p>
  </w:comment>
  <w:comment w:author="French Fry" w:id="6" w:date="2026-08-24T07:03:28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-&gt; Subscription (Nothing free (Per month/quarterly/semester/annually)) + Course + Audio Mock Interview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Employers -&gt; Flat Fee/Tier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College -&gt; B2B Deal, No of Seats will be assigned from the admin.  (CRUD Operations and stop operations in backend admin)</w:t>
      </w:r>
    </w:p>
  </w:comment>
  <w:comment w:author="French Fry" w:id="3" w:date="2026-08-24T06:50:19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login the user cannot parse the resume/ cannot get a score.</w:t>
      </w:r>
    </w:p>
  </w:comment>
  <w:comment w:author="French Fry" w:id="2" w:date="2026-08-24T05:40:28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the unlock work, subscription based? allowing 50 unlocks at once under tiers or one at a time.</w:t>
      </w:r>
    </w:p>
  </w:comment>
  <w:comment w:author="French Fry" w:id="8" w:date="2026-08-24T07:08:06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real score ever</w:t>
      </w:r>
    </w:p>
  </w:comment>
  <w:comment w:author="French Fry" w:id="5" w:date="2026-08-24T06:55:59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uploading will be there but manual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444f6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07c90"/>
        <w:sz w:val="16"/>
        <w:szCs w:val="16"/>
        <w:u w:val="none"/>
        <w:shd w:fill="auto" w:val="clear"/>
        <w:vertAlign w:val="baseline"/>
        <w:rtl w:val="0"/>
      </w:rPr>
      <w:t xml:space="preserve">BharatPath Build Brief  ·  Pre-contract scoping  ·  Confidential  ·  Page </w:t>
    </w:r>
    <w:r w:rsidDel="00000000" w:rsidR="00000000" w:rsidRPr="00000000">
      <w:rPr>
        <w:rFonts w:ascii="Calibri" w:cs="Calibri" w:eastAsia="Calibri" w:hAnsi="Calibri"/>
        <w:b w:val="0"/>
        <w:bCs w:val="0"/>
        <w:i w:val="0"/>
        <w:iCs w:val="0"/>
        <w:smallCaps w:val="0"/>
        <w:strike w:val="0"/>
        <w:color w:val="444f6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44f60"/>
        <w:sz w:val="21"/>
        <w:szCs w:val="21"/>
        <w:lang w:val="en"/>
      </w:rPr>
    </w:rPrDefault>
    <w:pPrDefault>
      <w:pPr>
        <w:spacing w:after="140" w:line="27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520" w:lineRule="auto"/>
    </w:pPr>
    <w:rPr>
      <w:rFonts w:ascii="Georgia" w:cs="Georgia" w:eastAsia="Georgia" w:hAnsi="Georgia"/>
      <w:b w:val="0"/>
      <w:bCs w:val="0"/>
      <w:i w:val="0"/>
      <w:iCs w:val="0"/>
      <w:color w:val="1f3a6e"/>
      <w:sz w:val="38"/>
      <w:szCs w:val="38"/>
    </w:rPr>
  </w:style>
  <w:style w:type="paragraph" w:styleId="Heading2">
    <w:name w:val="heading 2"/>
    <w:basedOn w:val="Normal"/>
    <w:next w:val="Normal"/>
    <w:pPr>
      <w:keepNext w:val="1"/>
      <w:keepLines w:val="1"/>
      <w:spacing w:after="80" w:before="320" w:lineRule="auto"/>
    </w:pPr>
    <w:rPr>
      <w:rFonts w:ascii="Calibri" w:cs="Calibri" w:eastAsia="Calibri" w:hAnsi="Calibri"/>
      <w:b w:val="1"/>
      <w:bCs w:val="1"/>
      <w:i w:val="0"/>
      <w:iCs w:val="0"/>
      <w:color w:val="141922"/>
      <w:sz w:val="26"/>
      <w:szCs w:val="26"/>
    </w:rPr>
  </w:style>
  <w:style w:type="paragraph" w:styleId="Heading3">
    <w:name w:val="heading 3"/>
    <w:basedOn w:val="Normal"/>
    <w:next w:val="Normal"/>
    <w:pPr>
      <w:keepNext w:val="1"/>
      <w:keepLines w:val="1"/>
      <w:spacing w:after="80" w:before="280" w:lineRule="auto"/>
    </w:pPr>
    <w:rPr>
      <w:rFonts w:ascii="Calibri" w:cs="Calibri" w:eastAsia="Calibri" w:hAnsi="Calibri"/>
      <w:b w:val="1"/>
      <w:bCs w:val="1"/>
      <w:i w:val="0"/>
      <w:iCs w:val="0"/>
      <w:color w:val="8a6014"/>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20" w:before="0" w:line="240" w:lineRule="auto"/>
    </w:pPr>
    <w:rPr>
      <w:rFonts w:ascii="Georgia" w:cs="Georgia" w:eastAsia="Georgia" w:hAnsi="Georgia"/>
      <w:b w:val="0"/>
      <w:bCs w:val="0"/>
      <w:i w:val="0"/>
      <w:iCs w:val="0"/>
      <w:color w:val="1f3a6e"/>
      <w:sz w:val="60"/>
      <w:szCs w:val="60"/>
    </w:rPr>
  </w:style>
  <w:style w:type="paragraph" w:styleId="Subtitle">
    <w:name w:val="Subtitle"/>
    <w:basedOn w:val="Normal"/>
    <w:next w:val="Normal"/>
    <w:pPr>
      <w:keepNext w:val="1"/>
      <w:spacing w:after="320" w:before="0" w:lineRule="auto"/>
    </w:pPr>
    <w:rPr>
      <w:rFonts w:ascii="Georgia" w:cs="Georgia" w:eastAsia="Georgia" w:hAnsi="Georgia"/>
      <w:b w:val="0"/>
      <w:bCs w:val="0"/>
      <w:i w:val="1"/>
      <w:iCs w:val="1"/>
      <w:color w:val="444f60"/>
      <w:sz w:val="25"/>
      <w:szCs w:val="25"/>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