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193D"/>
          <w:sz w:val="36"/>
          <w:szCs w:val="36"/>
        </w:rPr>
        <w:t xml:space="preserve">ResearchOS Project Report</w:t>
      </w:r>
    </w:p>
    <w:p>
      <w:pPr>
        <w:spacing w:after="400"/>
      </w:pPr>
      <w:r>
        <w:rPr>
          <w:b/>
          <w:bCs/>
          <w:color w:val="F5A623"/>
          <w:sz w:val="48"/>
          <w:szCs w:val="48"/>
        </w:rPr>
        <w:t xml:space="preserve">Develop an artificial intelligence-based solution to minimize food waste in college hostel dining facilities.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Research Summary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sources cover the application of AI and computer vision for estimating post-consumer and kitchen food waste in university dining halls and institutional settings, highlighting existing frameworks and industry tools.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Identified Gaps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Lack of integration between predictive prep-level kitchen demand forecasting and real-time post-consumer plate waste tracking specifically tailored for college hostel dining environments.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Limited exploration of decentralized, student-centric feedback loops that connect individual plate-level waste analytics directly back to resident behavior modification in hostel messes.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Innovation Angle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Closed-loop computer vision and supply tracking for institutional dining</w:t>
      </w:r>
    </w:p>
    <w:p>
      <w:pPr>
        <w:spacing w:after="80"/>
      </w:pPr>
      <w:r>
        <w:rPr>
          <w:b/>
          <w:bCs/>
          <w:color w:val="15193D"/>
          <w:sz w:val="22"/>
          <w:szCs w:val="22"/>
        </w:rPr>
        <w:t xml:space="preserve">Why This Is Novel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While current approaches look separately at kitchen inventory loss or basic plate-level semantic segmentation, combining real-time plate imaging with predictive demand models can dynamically adjust hostel menu preparation volumes.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Sources Behind This 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Artificial Intelligence in the Food Industry: Food Waste Estimation based on Computer Vision, a Brief Case Study in a University Dining Hall</w:t>
      </w:r>
      <w:r>
        <w:rPr>
          <w:i/>
          <w:iCs/>
          <w:color w:val="8892A4"/>
          <w:sz w:val="20"/>
          <w:szCs w:val="20"/>
        </w:rPr>
        <w:t xml:space="preserve">  — http://arxiv.org/abs/2507.14662v1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How AI is Revolutionizing Food Waste Reduction in Kitchens</w:t>
      </w:r>
      <w:r>
        <w:rPr>
          <w:i/>
          <w:iCs/>
          <w:color w:val="8892A4"/>
          <w:sz w:val="20"/>
          <w:szCs w:val="20"/>
        </w:rPr>
        <w:t xml:space="preserve">  — https://topanga.io/post/ai-food-waste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Architecture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system features an edge-computing setup in the hostel dining hall using a camera module above the dish return conveyor belt connected to a backend processing pipeline. Post-consumer waste images are analyzed via computer vision to calculate plate-level waste percentages, which feed into a centralized predictive demand model. This model combines historical consumption data, real-time waste metrics, and hostel menu schedules to output optimized batch preparation volumes for future meals.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OpenCV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PyTorch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FastAPI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Docker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Roadmap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CCCCCC" w:sz="1"/>
          <w:left w:val="none"/>
          <w:bottom w:val="single" w:color="CCCCCC" w:sz="1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Data Pipeline and Database Schema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Establish the PostgreSQL database schema for tracking menu items, prep volumes, historical consumption, and plate waste logs. Build initial FastAPI endpoints for data ingestion.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Computer Vision Waste Estimation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Develop the plate-level image processing script using OpenCV and PyTorch to estimate food volume remaining on returned trays, integrating it with the ingestion API.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Predictive Demand Model Integration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Implement a baseline forecasting algorithm that correlates historical prep amounts and real-time waste metrics to dynamically adjust upcoming meal production targets.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Dashboard and Feedback Loop UI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Build a React-based dashboard for kitchen staff and administrators to visualize waste analytics, view suggested prep volumes, and track hostel dining efficiency trends.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gridSpan w:val="3"/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Total duration</w:t>
            </w:r>
          </w:p>
        </w:tc>
        <w:tc>
          <w:tcPr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28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Resources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(No resources curated.)</w:t>
      </w:r>
    </w:p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92A4"/>
          <w:sz w:val="18"/>
          <w:szCs w:val="18"/>
        </w:rPr>
        <w:t xml:space="preserve">Generated by ResearchOS · Logic Loops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2026-07-28T17:32:41.861Z</dcterms:created>
  <dcterms:modified xsi:type="dcterms:W3CDTF">2026-07-28T17:32:41.862Z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