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FLORENTINA PADRON GUEVARA</w:t>
      </w:r>
    </w:p>
    <w:p>
      <w:r>
        <w:t xml:space="preserve">CURP: PAGF851005MQTDVL06</w:t>
      </w:r>
    </w:p>
    <w:p>
      <w:r>
        <w:t xml:space="preserve">Frecuencia de Pago: Diario</w:t>
      </w:r>
    </w:p>
    <w:p>
      <w:r>
        <w:t xml:space="preserve">Departamento: Cocina</w:t>
      </w:r>
    </w:p>
    <w:p>
      <w:r>
        <w:t xml:space="preserve">Puesto: AYUDANTE DE COCINA</w:t>
      </w:r>
    </w:p>
    <w:p>
      <w:r>
        <w:t xml:space="preserve">Dias Pagados: 1</w:t>
      </w:r>
    </w:p>
    <w:p>
      <w:r>
        <w:t xml:space="preserve">Fecha de Emision: 21/5/2026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$4200.00</w:t>
            </w:r>
          </w:p>
        </w:tc>
        <w:tc>
          <w:p>
            <w:r>
              <w:t xml:space="preserve">Retardos: $50.00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$4150.00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p/>
    <w:p>
      <w:pPr>
        <w:jc w:val="center"/>
      </w:pPr>
      <w:r>
        <w:t xml:space="preserve">- - - - - - - - - - - - - - - - - - - - - - - - - - - - - - - - - - - - - - - - - - - - - - - - - - - - - -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FLORENTINA PADRON GUEVARA</w:t>
      </w:r>
    </w:p>
    <w:p>
      <w:r>
        <w:t xml:space="preserve">CURP: PAGF851005MQTDVL06</w:t>
      </w:r>
    </w:p>
    <w:p>
      <w:r>
        <w:t xml:space="preserve">Frecuencia de Pago: Diario</w:t>
      </w:r>
    </w:p>
    <w:p>
      <w:r>
        <w:t xml:space="preserve">Departamento: Cocina</w:t>
      </w:r>
    </w:p>
    <w:p>
      <w:r>
        <w:t xml:space="preserve">Puesto: AYUDANTE DE COCINA</w:t>
      </w:r>
    </w:p>
    <w:p>
      <w:r>
        <w:t xml:space="preserve">Dias Pagados: 1</w:t>
      </w:r>
    </w:p>
    <w:p>
      <w:r>
        <w:t xml:space="preserve">Fecha de Emision: 21/5/2026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$4200.00</w:t>
            </w:r>
          </w:p>
        </w:tc>
        <w:tc>
          <w:p>
            <w:r>
              <w:t xml:space="preserve">Retardos: $50.00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$4150.00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2026-05-21T21:32:12.184Z</dcterms:created>
  <dcterms:modified xsi:type="dcterms:W3CDTF">2026-05-21T21:32:12.184Z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