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9EFD" w14:textId="78BB5F91" w:rsidR="00AF5DE7" w:rsidRPr="00FA5AD4" w:rsidRDefault="00843723" w:rsidP="00843723">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shd w:val="clear" w:color="auto" w:fill="FFFFFF"/>
          <w:lang w:val="en-US"/>
        </w:rPr>
        <w:t>Reviewer #1: Interesting paper.</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 xml:space="preserve">Good use of adequate language, just watch out for singular and plural from time to time. I suggest </w:t>
      </w:r>
      <w:r>
        <w:rPr>
          <w:rFonts w:ascii="Helvetica Neue" w:eastAsia="Times New Roman" w:hAnsi="Helvetica Neue" w:cs="Arial"/>
          <w:color w:val="222222"/>
          <w:shd w:val="clear" w:color="auto" w:fill="FFFFFF"/>
          <w:lang w:val="en-US"/>
        </w:rPr>
        <w:t>you have the paper checked by a</w:t>
      </w:r>
      <w:r w:rsidRPr="00843723">
        <w:rPr>
          <w:rFonts w:ascii="Helvetica Neue" w:eastAsia="Times New Roman" w:hAnsi="Helvetica Neue" w:cs="Arial"/>
          <w:color w:val="222222"/>
          <w:shd w:val="clear" w:color="auto" w:fill="FFFFFF"/>
          <w:lang w:val="en-US"/>
        </w:rPr>
        <w:t xml:space="preserve"> native Speaker as some of the sentence structures and grammar may be improved.</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To my understanding PTTL (Parabolic Trough Test Loop) is the name of a different test facility at PSA, one that has never actually been used yet because there is no collector field so far. Isn't the facilit</w:t>
      </w:r>
      <w:r>
        <w:rPr>
          <w:rFonts w:ascii="Helvetica Neue" w:eastAsia="Times New Roman" w:hAnsi="Helvetica Neue" w:cs="Arial"/>
          <w:color w:val="222222"/>
          <w:shd w:val="clear" w:color="auto" w:fill="FFFFFF"/>
          <w:lang w:val="en-US"/>
        </w:rPr>
        <w:t>y in question called "HTF Loop"</w:t>
      </w:r>
      <w:r w:rsidRPr="00843723">
        <w:rPr>
          <w:rFonts w:ascii="Helvetica Neue" w:eastAsia="Times New Roman" w:hAnsi="Helvetica Neue" w:cs="Arial"/>
          <w:color w:val="222222"/>
          <w:shd w:val="clear" w:color="auto" w:fill="FFFFFF"/>
          <w:lang w:val="en-US"/>
        </w:rPr>
        <w:t xml:space="preserve">? </w:t>
      </w:r>
      <w:proofErr w:type="gramStart"/>
      <w:r w:rsidRPr="00843723">
        <w:rPr>
          <w:rFonts w:ascii="Helvetica Neue" w:eastAsia="Times New Roman" w:hAnsi="Helvetica Neue" w:cs="Arial"/>
          <w:color w:val="222222"/>
          <w:shd w:val="clear" w:color="auto" w:fill="FFFFFF"/>
          <w:lang w:val="en-US"/>
        </w:rPr>
        <w:t>Of course</w:t>
      </w:r>
      <w:proofErr w:type="gramEnd"/>
      <w:r w:rsidRPr="00843723">
        <w:rPr>
          <w:rFonts w:ascii="Helvetica Neue" w:eastAsia="Times New Roman" w:hAnsi="Helvetica Neue" w:cs="Arial"/>
          <w:color w:val="222222"/>
          <w:shd w:val="clear" w:color="auto" w:fill="FFFFFF"/>
          <w:lang w:val="en-US"/>
        </w:rPr>
        <w:t xml:space="preserve"> it is a Parab</w:t>
      </w:r>
      <w:r w:rsidR="00D75A8F">
        <w:rPr>
          <w:rFonts w:ascii="Helvetica Neue" w:eastAsia="Times New Roman" w:hAnsi="Helvetica Neue" w:cs="Arial"/>
          <w:color w:val="222222"/>
          <w:shd w:val="clear" w:color="auto" w:fill="FFFFFF"/>
          <w:lang w:val="en-US"/>
        </w:rPr>
        <w:t>olic</w:t>
      </w:r>
      <w:r w:rsidRPr="00843723">
        <w:rPr>
          <w:rFonts w:ascii="Helvetica Neue" w:eastAsia="Times New Roman" w:hAnsi="Helvetica Neue" w:cs="Arial"/>
          <w:color w:val="222222"/>
          <w:shd w:val="clear" w:color="auto" w:fill="FFFFFF"/>
          <w:lang w:val="en-US"/>
        </w:rPr>
        <w:t xml:space="preserve"> Trough Test Loop but as I said I think this name refers to a different facility.</w:t>
      </w:r>
    </w:p>
    <w:p w14:paraId="065B8423" w14:textId="77ADB977" w:rsidR="00F22D50" w:rsidRPr="00FA5AD4" w:rsidRDefault="00843723" w:rsidP="00843723">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shd w:val="clear" w:color="auto" w:fill="FFFFFF"/>
          <w:lang w:val="en-US"/>
        </w:rPr>
        <w:t xml:space="preserve">temperature transmittance sensors </w:t>
      </w:r>
      <w:proofErr w:type="gramStart"/>
      <w:r w:rsidRPr="00843723">
        <w:rPr>
          <w:rFonts w:ascii="Helvetica Neue" w:eastAsia="Times New Roman" w:hAnsi="Helvetica Neue" w:cs="Arial"/>
          <w:color w:val="222222"/>
          <w:shd w:val="clear" w:color="auto" w:fill="FFFFFF"/>
          <w:lang w:val="en-US"/>
        </w:rPr>
        <w:t>does</w:t>
      </w:r>
      <w:proofErr w:type="gramEnd"/>
      <w:r w:rsidRPr="00843723">
        <w:rPr>
          <w:rFonts w:ascii="Helvetica Neue" w:eastAsia="Times New Roman" w:hAnsi="Helvetica Neue" w:cs="Arial"/>
          <w:color w:val="222222"/>
          <w:shd w:val="clear" w:color="auto" w:fill="FFFFFF"/>
          <w:lang w:val="en-US"/>
        </w:rPr>
        <w:t xml:space="preserve"> not refer to the measurement principle used, I think they are PT100</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please include the uncertainty of temperature measurements and Simulation results when comparing them in the Validation process</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 xml:space="preserve">to my understanding the description of the simulation tool should stick to </w:t>
      </w:r>
      <w:proofErr w:type="spellStart"/>
      <w:r w:rsidRPr="00843723">
        <w:rPr>
          <w:rFonts w:ascii="Helvetica Neue" w:eastAsia="Times New Roman" w:hAnsi="Helvetica Neue" w:cs="Arial"/>
          <w:color w:val="222222"/>
          <w:shd w:val="clear" w:color="auto" w:fill="FFFFFF"/>
          <w:lang w:val="en-US"/>
        </w:rPr>
        <w:t>ist</w:t>
      </w:r>
      <w:proofErr w:type="spellEnd"/>
      <w:r w:rsidRPr="00843723">
        <w:rPr>
          <w:rFonts w:ascii="Helvetica Neue" w:eastAsia="Times New Roman" w:hAnsi="Helvetica Neue" w:cs="Arial"/>
          <w:color w:val="222222"/>
          <w:shd w:val="clear" w:color="auto" w:fill="FFFFFF"/>
          <w:lang w:val="en-US"/>
        </w:rPr>
        <w:t xml:space="preserve"> functionalities rather than saying what appears when clicking Buttons</w:t>
      </w:r>
    </w:p>
    <w:p w14:paraId="4C0B0C4B" w14:textId="11138CD4" w:rsidR="00FA5AD4" w:rsidRPr="00FA5AD4" w:rsidRDefault="00843723" w:rsidP="00FA5AD4">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Please be more explicit in saying what this validated tool will be useful for in practice in future</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00FA5AD4" w:rsidRPr="00FA5AD4">
        <w:rPr>
          <w:rFonts w:ascii="Helvetica Neue" w:eastAsia="Times New Roman" w:hAnsi="Helvetica Neue" w:cs="Arial"/>
          <w:color w:val="0070C0"/>
          <w:lang w:val="en-US"/>
        </w:rPr>
        <w:t xml:space="preserve">The paper has been checked by the authors. The syntax has been improved and the grammar errors </w:t>
      </w:r>
      <w:r w:rsidR="001A73CE">
        <w:rPr>
          <w:rFonts w:ascii="Helvetica Neue" w:eastAsia="Times New Roman" w:hAnsi="Helvetica Neue" w:cs="Arial"/>
          <w:color w:val="0070C0"/>
          <w:lang w:val="en-US"/>
        </w:rPr>
        <w:t>corrected</w:t>
      </w:r>
      <w:r w:rsidR="00FA5AD4" w:rsidRPr="00FA5AD4">
        <w:rPr>
          <w:rFonts w:ascii="Helvetica Neue" w:eastAsia="Times New Roman" w:hAnsi="Helvetica Neue" w:cs="Arial"/>
          <w:color w:val="0070C0"/>
          <w:lang w:val="en-US"/>
        </w:rPr>
        <w:t xml:space="preserve">. </w:t>
      </w:r>
    </w:p>
    <w:p w14:paraId="6FECB0FB" w14:textId="77777777" w:rsidR="00FA5AD4" w:rsidRDefault="00FA5AD4" w:rsidP="00FA5AD4">
      <w:pPr>
        <w:spacing w:after="0" w:line="240" w:lineRule="auto"/>
        <w:jc w:val="both"/>
        <w:rPr>
          <w:rFonts w:ascii="Helvetica Neue" w:eastAsia="Times New Roman" w:hAnsi="Helvetica Neue" w:cs="Arial"/>
          <w:color w:val="0070C0"/>
          <w:lang w:val="en-US"/>
        </w:rPr>
      </w:pPr>
      <w:r>
        <w:rPr>
          <w:rFonts w:ascii="Helvetica Neue" w:eastAsia="Times New Roman" w:hAnsi="Helvetica Neue" w:cs="Arial"/>
          <w:color w:val="0070C0"/>
          <w:lang w:val="en-US"/>
        </w:rPr>
        <w:t>The comment s</w:t>
      </w:r>
      <w:r w:rsidRPr="00FA5AD4">
        <w:rPr>
          <w:rFonts w:ascii="Helvetica Neue" w:eastAsia="Times New Roman" w:hAnsi="Helvetica Neue" w:cs="Arial"/>
          <w:color w:val="0070C0"/>
          <w:lang w:val="en-US"/>
        </w:rPr>
        <w:t>tating that the test facility presented in the paper is the HTF Loop and not the PTTL one</w:t>
      </w:r>
      <w:r>
        <w:rPr>
          <w:rFonts w:ascii="Helvetica Neue" w:eastAsia="Times New Roman" w:hAnsi="Helvetica Neue" w:cs="Arial"/>
          <w:color w:val="0070C0"/>
          <w:lang w:val="en-US"/>
        </w:rPr>
        <w:t xml:space="preserve"> is correct</w:t>
      </w:r>
      <w:r w:rsidRPr="00FA5AD4">
        <w:rPr>
          <w:rFonts w:ascii="Helvetica Neue" w:eastAsia="Times New Roman" w:hAnsi="Helvetica Neue" w:cs="Arial"/>
          <w:color w:val="0070C0"/>
          <w:lang w:val="en-US"/>
        </w:rPr>
        <w:t>. This has been changed throughout the paper.</w:t>
      </w:r>
      <w:r>
        <w:rPr>
          <w:rFonts w:ascii="Helvetica Neue" w:eastAsia="Times New Roman" w:hAnsi="Helvetica Neue" w:cs="Arial"/>
          <w:color w:val="0070C0"/>
          <w:lang w:val="en-US"/>
        </w:rPr>
        <w:tab/>
      </w:r>
    </w:p>
    <w:p w14:paraId="021A6EF4" w14:textId="77777777" w:rsidR="00FA5AD4" w:rsidRDefault="00FA5AD4" w:rsidP="00FA5AD4">
      <w:pPr>
        <w:spacing w:after="0" w:line="240" w:lineRule="auto"/>
        <w:jc w:val="both"/>
        <w:rPr>
          <w:rFonts w:ascii="Helvetica Neue" w:eastAsia="Times New Roman" w:hAnsi="Helvetica Neue" w:cs="Arial"/>
          <w:color w:val="0070C0"/>
          <w:lang w:val="en-US"/>
        </w:rPr>
      </w:pPr>
      <w:r>
        <w:rPr>
          <w:rFonts w:ascii="Helvetica Neue" w:eastAsia="Times New Roman" w:hAnsi="Helvetica Neue" w:cs="Arial"/>
          <w:color w:val="0070C0"/>
          <w:lang w:val="en-US"/>
        </w:rPr>
        <w:t>The temperature sensors installed on the HTF Loop facility are the PT100, the following statement has been added in section 3.1:</w:t>
      </w:r>
    </w:p>
    <w:p w14:paraId="0A307B0B" w14:textId="2C69BF02" w:rsidR="00FA5AD4" w:rsidRPr="00880448" w:rsidRDefault="00FA5AD4" w:rsidP="00FA5AD4">
      <w:pPr>
        <w:spacing w:after="0" w:line="240" w:lineRule="auto"/>
        <w:jc w:val="both"/>
        <w:rPr>
          <w:rFonts w:ascii="Helvetica Neue" w:eastAsia="Times New Roman" w:hAnsi="Helvetica Neue" w:cs="Arial"/>
          <w:i/>
          <w:color w:val="0070C0"/>
          <w:lang w:val="en-US"/>
        </w:rPr>
      </w:pPr>
      <w:r w:rsidRPr="00880448">
        <w:rPr>
          <w:rFonts w:ascii="Helvetica Neue" w:eastAsia="Times New Roman" w:hAnsi="Helvetica Neue" w:cs="Arial"/>
          <w:i/>
          <w:color w:val="0070C0"/>
          <w:lang w:val="en-US"/>
        </w:rPr>
        <w:t>“The temperatures at the inlet and at the outlet of the PTC were measured with PT100 (TT) sensors, characterized</w:t>
      </w:r>
      <w:r w:rsidR="00E70EFC">
        <w:rPr>
          <w:rFonts w:ascii="Helvetica Neue" w:eastAsia="Times New Roman" w:hAnsi="Helvetica Neue" w:cs="Arial"/>
          <w:i/>
          <w:color w:val="0070C0"/>
          <w:lang w:val="en-US"/>
        </w:rPr>
        <w:t xml:space="preserve"> with an uncertainty of </w:t>
      </w:r>
      <w:r w:rsidR="00E70EFC" w:rsidRPr="00E70EFC">
        <w:rPr>
          <w:rFonts w:ascii="Helvetica Neue" w:eastAsia="Times New Roman" w:hAnsi="Helvetica Neue" w:cs="Arial"/>
          <w:i/>
          <w:color w:val="0070C0"/>
          <w:lang w:val="en-US"/>
        </w:rPr>
        <w:t>±</w:t>
      </w:r>
      <w:r w:rsidR="00E70EFC">
        <w:rPr>
          <w:rFonts w:ascii="Helvetica Neue" w:eastAsia="Times New Roman" w:hAnsi="Helvetica Neue" w:cs="Arial"/>
          <w:i/>
          <w:color w:val="0070C0"/>
          <w:lang w:val="en-US"/>
        </w:rPr>
        <w:t>1K</w:t>
      </w:r>
      <w:r w:rsidRPr="00880448">
        <w:rPr>
          <w:rFonts w:ascii="Helvetica Neue" w:eastAsia="Times New Roman" w:hAnsi="Helvetica Neue" w:cs="Arial"/>
          <w:i/>
          <w:color w:val="0070C0"/>
          <w:lang w:val="en-US"/>
        </w:rPr>
        <w:t>.”</w:t>
      </w:r>
    </w:p>
    <w:p w14:paraId="1E993095" w14:textId="77777777" w:rsidR="00FA5AD4" w:rsidRDefault="00FA5AD4" w:rsidP="00FA5AD4">
      <w:pPr>
        <w:spacing w:after="0" w:line="240" w:lineRule="auto"/>
        <w:jc w:val="both"/>
        <w:rPr>
          <w:rFonts w:ascii="Helvetica Neue" w:eastAsia="Times New Roman" w:hAnsi="Helvetica Neue" w:cs="Arial"/>
          <w:color w:val="0070C0"/>
          <w:lang w:val="en-US"/>
        </w:rPr>
      </w:pPr>
    </w:p>
    <w:p w14:paraId="46233D9C" w14:textId="22C02BCC" w:rsidR="00880448" w:rsidRDefault="00E70EFC" w:rsidP="00FA5AD4">
      <w:pPr>
        <w:spacing w:after="0" w:line="240" w:lineRule="auto"/>
        <w:jc w:val="both"/>
        <w:rPr>
          <w:rFonts w:ascii="Helvetica Neue" w:eastAsia="Times New Roman" w:hAnsi="Helvetica Neue" w:cs="Arial"/>
          <w:color w:val="0070C0"/>
          <w:lang w:val="en-US"/>
        </w:rPr>
      </w:pPr>
      <w:r>
        <w:rPr>
          <w:rFonts w:ascii="Helvetica Neue" w:eastAsia="Times New Roman" w:hAnsi="Helvetica Neue" w:cs="Arial"/>
          <w:color w:val="0070C0"/>
          <w:lang w:val="en-US"/>
        </w:rPr>
        <w:t xml:space="preserve">In Figure 7, </w:t>
      </w:r>
      <w:r w:rsidR="00FA5AD4">
        <w:rPr>
          <w:rFonts w:ascii="Helvetica Neue" w:eastAsia="Times New Roman" w:hAnsi="Helvetica Neue" w:cs="Arial"/>
          <w:color w:val="0070C0"/>
          <w:lang w:val="en-US"/>
        </w:rPr>
        <w:t>The</w:t>
      </w:r>
      <w:r>
        <w:rPr>
          <w:rFonts w:ascii="Helvetica Neue" w:eastAsia="Times New Roman" w:hAnsi="Helvetica Neue" w:cs="Arial"/>
          <w:color w:val="0070C0"/>
          <w:lang w:val="en-US"/>
        </w:rPr>
        <w:t xml:space="preserve"> temperature</w:t>
      </w:r>
      <w:r w:rsidR="00FA5AD4">
        <w:rPr>
          <w:rFonts w:ascii="Helvetica Neue" w:eastAsia="Times New Roman" w:hAnsi="Helvetica Neue" w:cs="Arial"/>
          <w:color w:val="0070C0"/>
          <w:lang w:val="en-US"/>
        </w:rPr>
        <w:t xml:space="preserve"> uncertainty </w:t>
      </w:r>
      <w:r>
        <w:rPr>
          <w:rFonts w:ascii="Helvetica Neue" w:eastAsia="Times New Roman" w:hAnsi="Helvetica Neue" w:cs="Arial"/>
          <w:color w:val="0070C0"/>
          <w:lang w:val="en-US"/>
        </w:rPr>
        <w:t xml:space="preserve">for the temperature at the outlet of the solar line </w:t>
      </w:r>
      <w:proofErr w:type="spellStart"/>
      <w:proofErr w:type="gramStart"/>
      <w:r>
        <w:rPr>
          <w:rFonts w:ascii="Helvetica Neue" w:eastAsia="Times New Roman" w:hAnsi="Helvetica Neue" w:cs="Arial"/>
          <w:color w:val="0070C0"/>
          <w:lang w:val="en-US"/>
        </w:rPr>
        <w:t>T</w:t>
      </w:r>
      <w:r w:rsidRPr="00E70EFC">
        <w:rPr>
          <w:rFonts w:ascii="Helvetica Neue" w:eastAsia="Times New Roman" w:hAnsi="Helvetica Neue" w:cs="Arial"/>
          <w:color w:val="0070C0"/>
          <w:vertAlign w:val="subscript"/>
          <w:lang w:val="en-US"/>
        </w:rPr>
        <w:t>ex,exp</w:t>
      </w:r>
      <w:proofErr w:type="spellEnd"/>
      <w:proofErr w:type="gramEnd"/>
      <w:r>
        <w:rPr>
          <w:rFonts w:ascii="Helvetica Neue" w:eastAsia="Times New Roman" w:hAnsi="Helvetica Neue" w:cs="Arial"/>
          <w:color w:val="0070C0"/>
          <w:lang w:val="en-US"/>
        </w:rPr>
        <w:t xml:space="preserve"> </w:t>
      </w:r>
      <w:r w:rsidR="00FA5AD4">
        <w:rPr>
          <w:rFonts w:ascii="Helvetica Neue" w:eastAsia="Times New Roman" w:hAnsi="Helvetica Neue" w:cs="Arial"/>
          <w:color w:val="0070C0"/>
          <w:lang w:val="en-US"/>
        </w:rPr>
        <w:t xml:space="preserve">has been added </w:t>
      </w:r>
      <w:r>
        <w:rPr>
          <w:rFonts w:ascii="Helvetica Neue" w:eastAsia="Times New Roman" w:hAnsi="Helvetica Neue" w:cs="Arial"/>
          <w:color w:val="0070C0"/>
          <w:lang w:val="en-US"/>
        </w:rPr>
        <w:t xml:space="preserve">as red-dotted lines. </w:t>
      </w:r>
    </w:p>
    <w:p w14:paraId="737F08E5" w14:textId="77777777" w:rsidR="00880448" w:rsidRDefault="00880448" w:rsidP="00FA5AD4">
      <w:pPr>
        <w:spacing w:after="0" w:line="240" w:lineRule="auto"/>
        <w:jc w:val="both"/>
        <w:rPr>
          <w:rFonts w:ascii="Helvetica Neue" w:eastAsia="Times New Roman" w:hAnsi="Helvetica Neue" w:cs="Arial"/>
          <w:color w:val="0070C0"/>
          <w:lang w:val="en-US"/>
        </w:rPr>
      </w:pPr>
    </w:p>
    <w:p w14:paraId="301CE421" w14:textId="0655769D" w:rsidR="00880448" w:rsidRPr="00880448" w:rsidRDefault="00880448" w:rsidP="00880448">
      <w:pPr>
        <w:spacing w:after="0" w:line="240" w:lineRule="auto"/>
        <w:jc w:val="both"/>
        <w:rPr>
          <w:rFonts w:ascii="Helvetica Neue" w:eastAsia="Times New Roman" w:hAnsi="Helvetica Neue" w:cs="Arial"/>
          <w:color w:val="0070C0"/>
          <w:lang w:val="en-US"/>
        </w:rPr>
      </w:pPr>
      <w:r w:rsidRPr="00880448">
        <w:rPr>
          <w:rFonts w:ascii="Helvetica Neue" w:eastAsia="Times New Roman" w:hAnsi="Helvetica Neue" w:cs="Arial"/>
          <w:color w:val="0070C0"/>
          <w:lang w:val="en-US"/>
        </w:rPr>
        <w:t xml:space="preserve">According to the reviewer suggestion the description of the simulation tool </w:t>
      </w:r>
      <w:r>
        <w:rPr>
          <w:rFonts w:ascii="Helvetica Neue" w:eastAsia="Times New Roman" w:hAnsi="Helvetica Neue" w:cs="Arial"/>
          <w:color w:val="0070C0"/>
          <w:lang w:val="en-US"/>
        </w:rPr>
        <w:t xml:space="preserve">in section 4.4 </w:t>
      </w:r>
      <w:r w:rsidRPr="00880448">
        <w:rPr>
          <w:rFonts w:ascii="Helvetica Neue" w:eastAsia="Times New Roman" w:hAnsi="Helvetica Neue" w:cs="Arial"/>
          <w:color w:val="0070C0"/>
          <w:lang w:val="en-US"/>
        </w:rPr>
        <w:t>has been summarized and modified to explain on</w:t>
      </w:r>
      <w:r>
        <w:rPr>
          <w:rFonts w:ascii="Helvetica Neue" w:eastAsia="Times New Roman" w:hAnsi="Helvetica Neue" w:cs="Arial"/>
          <w:color w:val="0070C0"/>
          <w:lang w:val="en-US"/>
        </w:rPr>
        <w:t>ly its functionality as follows:</w:t>
      </w:r>
      <w:r>
        <w:rPr>
          <w:rFonts w:ascii="Helvetica Neue" w:eastAsia="Times New Roman" w:hAnsi="Helvetica Neue" w:cs="Arial"/>
          <w:color w:val="0070C0"/>
          <w:lang w:val="en-US"/>
        </w:rPr>
        <w:tab/>
      </w:r>
      <w:r w:rsidRPr="00880448">
        <w:rPr>
          <w:rFonts w:ascii="Helvetica Neue" w:eastAsia="Times New Roman" w:hAnsi="Helvetica Neue" w:cs="Arial"/>
          <w:color w:val="0070C0"/>
          <w:lang w:val="en-US"/>
        </w:rPr>
        <w:br/>
      </w:r>
      <w:r w:rsidRPr="00880448">
        <w:rPr>
          <w:rFonts w:ascii="Helvetica Neue" w:eastAsia="Times New Roman" w:hAnsi="Helvetica Neue" w:cs="Arial"/>
          <w:color w:val="0070C0"/>
          <w:lang w:val="en-US"/>
        </w:rPr>
        <w:br/>
      </w:r>
      <w:r w:rsidRPr="00880448">
        <w:rPr>
          <w:rFonts w:ascii="Helvetica Neue" w:eastAsia="Times New Roman" w:hAnsi="Helvetica Neue" w:cs="Arial"/>
          <w:i/>
          <w:color w:val="0070C0"/>
          <w:lang w:val="en-US"/>
        </w:rPr>
        <w:t>“Each one of the six operating days, discussed in section 4.3 (Day I - IV), can be simulated. Model parameters (see Table 3) can be also freely set. Once the simulation is complete, the user can evaluate the simulation result at any particular simulation time instant (see Figure 10b). Comparison between experimental data and simulation results is also given by the tool (see Figure 10a). Information about each CV is also provided, for instance Figure 10c shows the fluid, tube and glass temperatures for a particular point in time. The tool also includes a diagram of the process which graphically describes it and displays information about a particular point in time of the simulation (see Figure 10d).”</w:t>
      </w:r>
    </w:p>
    <w:p w14:paraId="5EA1C71C" w14:textId="06BDBC23" w:rsidR="00880448" w:rsidRPr="00880448" w:rsidRDefault="00843723" w:rsidP="00880448">
      <w:pPr>
        <w:spacing w:after="0" w:line="240" w:lineRule="auto"/>
        <w:jc w:val="both"/>
        <w:rPr>
          <w:rFonts w:ascii="Helvetica Neue" w:eastAsia="Times New Roman" w:hAnsi="Helvetica Neue" w:cs="Arial"/>
          <w:i/>
          <w:color w:val="0070C0"/>
          <w:lang w:val="en-US"/>
        </w:rPr>
      </w:pPr>
      <w:r w:rsidRPr="00843723">
        <w:rPr>
          <w:rFonts w:ascii="Helvetica Neue" w:eastAsia="Times New Roman" w:hAnsi="Helvetica Neue" w:cs="Arial"/>
          <w:color w:val="222222"/>
          <w:lang w:val="en-US"/>
        </w:rPr>
        <w:br/>
      </w:r>
      <w:r w:rsidR="00880448" w:rsidRPr="00880448">
        <w:rPr>
          <w:rFonts w:ascii="Helvetica Neue" w:eastAsia="Times New Roman" w:hAnsi="Helvetica Neue" w:cs="Arial"/>
          <w:color w:val="0070C0"/>
          <w:lang w:val="en-US"/>
        </w:rPr>
        <w:t>Furthermore, to better explain how the validated tool can be used, the following paragraph has been added in section 4.4.:</w:t>
      </w:r>
      <w:r w:rsidR="00880448">
        <w:rPr>
          <w:rFonts w:ascii="Helvetica Neue" w:eastAsia="Times New Roman" w:hAnsi="Helvetica Neue" w:cs="Arial"/>
          <w:i/>
          <w:color w:val="0070C0"/>
          <w:lang w:val="en-US"/>
        </w:rPr>
        <w:tab/>
      </w:r>
      <w:r w:rsidR="00880448" w:rsidRPr="00880448">
        <w:rPr>
          <w:rFonts w:ascii="Helvetica Neue" w:eastAsia="Times New Roman" w:hAnsi="Helvetica Neue" w:cs="Arial"/>
          <w:i/>
          <w:color w:val="0070C0"/>
          <w:lang w:val="en-US"/>
        </w:rPr>
        <w:t xml:space="preserve"> </w:t>
      </w:r>
      <w:r w:rsidR="00880448" w:rsidRPr="00880448">
        <w:rPr>
          <w:rFonts w:ascii="Helvetica Neue" w:eastAsia="Times New Roman" w:hAnsi="Helvetica Neue" w:cs="Arial"/>
          <w:i/>
          <w:color w:val="0070C0"/>
          <w:lang w:val="en-US"/>
        </w:rPr>
        <w:br/>
      </w:r>
      <w:r w:rsidR="0093644B">
        <w:rPr>
          <w:rFonts w:ascii="Helvetica Neue" w:eastAsia="Times New Roman" w:hAnsi="Helvetica Neue" w:cs="Arial"/>
          <w:i/>
          <w:color w:val="0070C0"/>
          <w:lang w:val="en-US"/>
        </w:rPr>
        <w:t>“</w:t>
      </w:r>
      <w:r w:rsidR="00880448" w:rsidRPr="00880448">
        <w:rPr>
          <w:rFonts w:ascii="Helvetica Neue" w:eastAsia="Times New Roman" w:hAnsi="Helvetica Neue" w:cs="Arial"/>
          <w:i/>
          <w:color w:val="0070C0"/>
          <w:lang w:val="en-US"/>
        </w:rPr>
        <w:t>The idea of develo</w:t>
      </w:r>
      <w:r w:rsidR="00880448">
        <w:rPr>
          <w:rFonts w:ascii="Helvetica Neue" w:eastAsia="Times New Roman" w:hAnsi="Helvetica Neue" w:cs="Arial"/>
          <w:i/>
          <w:color w:val="0070C0"/>
          <w:lang w:val="en-US"/>
        </w:rPr>
        <w:t>ping this tool</w:t>
      </w:r>
      <w:r w:rsidR="00880448" w:rsidRPr="00880448">
        <w:rPr>
          <w:rFonts w:ascii="Helvetica Neue" w:eastAsia="Times New Roman" w:hAnsi="Helvetica Neue" w:cs="Arial"/>
          <w:i/>
          <w:color w:val="0070C0"/>
          <w:lang w:val="en-US"/>
        </w:rPr>
        <w:t xml:space="preserve"> was for reproducibility reasons, because readers only need to download a single executable program, select the operating day, perform the simulation and inspect the results. Furthermore, the PTC configuration can be changed in the tool and the impact of such changes can be easily observed in the results. </w:t>
      </w:r>
      <w:r w:rsidR="00880448" w:rsidRPr="00880448">
        <w:rPr>
          <w:rFonts w:ascii="Helvetica Neue" w:eastAsia="Times New Roman" w:hAnsi="Helvetica Neue" w:cs="Arial"/>
          <w:i/>
          <w:color w:val="0070C0"/>
          <w:lang w:val="en-US"/>
        </w:rPr>
        <w:br/>
        <w:t>These ideas have been stated in the paper as follows.</w:t>
      </w:r>
      <w:r w:rsidR="0093644B">
        <w:rPr>
          <w:rFonts w:ascii="Helvetica Neue" w:eastAsia="Times New Roman" w:hAnsi="Helvetica Neue" w:cs="Arial"/>
          <w:i/>
          <w:color w:val="0070C0"/>
          <w:lang w:val="en-US"/>
        </w:rPr>
        <w:t>”</w:t>
      </w:r>
    </w:p>
    <w:p w14:paraId="207D68EB" w14:textId="50FF76D7" w:rsidR="00FA5AD4" w:rsidRDefault="00FA5AD4" w:rsidP="00FA5AD4">
      <w:pPr>
        <w:spacing w:after="0" w:line="240" w:lineRule="auto"/>
        <w:jc w:val="both"/>
        <w:rPr>
          <w:rFonts w:ascii="Helvetica Neue" w:eastAsia="Times New Roman" w:hAnsi="Helvetica Neue" w:cs="Arial"/>
          <w:color w:val="222222"/>
          <w:lang w:val="en-US"/>
        </w:rPr>
      </w:pPr>
    </w:p>
    <w:p w14:paraId="2A215520" w14:textId="77777777" w:rsidR="00FA5AD4" w:rsidRDefault="00FA5AD4" w:rsidP="00843723">
      <w:pPr>
        <w:spacing w:after="0" w:line="240" w:lineRule="auto"/>
        <w:rPr>
          <w:rFonts w:ascii="Helvetica Neue" w:eastAsia="Times New Roman" w:hAnsi="Helvetica Neue" w:cs="Arial"/>
          <w:color w:val="222222"/>
          <w:lang w:val="en-US"/>
        </w:rPr>
      </w:pPr>
    </w:p>
    <w:p w14:paraId="28DB8173" w14:textId="77777777" w:rsidR="00FA5AD4" w:rsidRDefault="00FA5AD4" w:rsidP="00843723">
      <w:pPr>
        <w:spacing w:after="0" w:line="240" w:lineRule="auto"/>
        <w:rPr>
          <w:rFonts w:ascii="Helvetica Neue" w:eastAsia="Times New Roman" w:hAnsi="Helvetica Neue" w:cs="Arial"/>
          <w:color w:val="222222"/>
          <w:lang w:val="en-US"/>
        </w:rPr>
      </w:pPr>
    </w:p>
    <w:p w14:paraId="53EAABE7" w14:textId="67512ECC" w:rsidR="00E63447" w:rsidRPr="00D67FA5" w:rsidRDefault="00843723" w:rsidP="00D67FA5">
      <w:pPr>
        <w:spacing w:after="0" w:line="240" w:lineRule="auto"/>
        <w:rPr>
          <w:rFonts w:ascii="Helvetica Neue" w:eastAsia="Times New Roman" w:hAnsi="Helvetica Neue" w:cs="Times New Roman"/>
          <w:lang w:val="en-US"/>
        </w:rPr>
      </w:pPr>
      <w:r w:rsidRPr="00843723">
        <w:rPr>
          <w:rFonts w:ascii="Helvetica Neue" w:eastAsia="Times New Roman" w:hAnsi="Helvetica Neue" w:cs="Arial"/>
          <w:color w:val="222222"/>
          <w:lang w:val="en-US"/>
        </w:rPr>
        <w:lastRenderedPageBreak/>
        <w:br/>
      </w:r>
      <w:r w:rsidRPr="00843723">
        <w:rPr>
          <w:rFonts w:ascii="Helvetica Neue" w:eastAsia="Times New Roman" w:hAnsi="Helvetica Neue" w:cs="Arial"/>
          <w:color w:val="222222"/>
          <w:shd w:val="clear" w:color="auto" w:fill="FFFFFF"/>
          <w:lang w:val="en-US"/>
        </w:rPr>
        <w:t>Reviewer #2: The authors did a very significant and novel study in this article. Is it possible to add the solar intensity that the study based on in the graphs and calculations to make an analysis for the relation between the weather at the study area and the efficiency of the parabolic through?</w:t>
      </w:r>
      <w:bookmarkStart w:id="0" w:name="_GoBack"/>
      <w:bookmarkEnd w:id="0"/>
      <w:r w:rsidR="005F2A9C">
        <w:rPr>
          <w:rFonts w:ascii="Helvetica Neue" w:hAnsi="Helvetica Neue"/>
          <w:lang w:val="en-US"/>
        </w:rPr>
        <w:tab/>
      </w:r>
    </w:p>
    <w:p w14:paraId="498FA1AE" w14:textId="1C17CAB8" w:rsidR="00AF5DE7" w:rsidRPr="00D67FA5" w:rsidRDefault="005F2A9C" w:rsidP="00D67FA5">
      <w:pPr>
        <w:spacing w:after="0" w:line="240" w:lineRule="auto"/>
        <w:jc w:val="both"/>
        <w:rPr>
          <w:rFonts w:ascii="Helvetica Neue" w:eastAsia="Times New Roman" w:hAnsi="Helvetica Neue" w:cs="Arial"/>
          <w:color w:val="0070C0"/>
          <w:lang w:val="en-US"/>
        </w:rPr>
      </w:pPr>
      <w:r w:rsidRPr="00D67FA5">
        <w:rPr>
          <w:rFonts w:ascii="Helvetica Neue" w:eastAsia="Times New Roman" w:hAnsi="Helvetica Neue" w:cs="Arial"/>
          <w:color w:val="0070C0"/>
          <w:lang w:val="en-US"/>
        </w:rPr>
        <w:t>The Direct normal irradiation (DNI) [W/m2] is plotted in Figure 7-8-9 as a non-dimensional number on the se</w:t>
      </w:r>
      <w:r w:rsidR="00AB49FF" w:rsidRPr="00D67FA5">
        <w:rPr>
          <w:rFonts w:ascii="Helvetica Neue" w:eastAsia="Times New Roman" w:hAnsi="Helvetica Neue" w:cs="Arial"/>
          <w:color w:val="0070C0"/>
          <w:lang w:val="en-US"/>
        </w:rPr>
        <w:t>cond ordinate axis. The reference DNI value used for scaling the experimental data has been added in the caption of the Figures.</w:t>
      </w:r>
    </w:p>
    <w:p w14:paraId="1C1475F3" w14:textId="57FDACFD" w:rsidR="00C91D6B" w:rsidRDefault="00C91D6B" w:rsidP="00E63447">
      <w:pPr>
        <w:rPr>
          <w:rFonts w:ascii="Helvetica Neue" w:hAnsi="Helvetica Neue"/>
          <w:color w:val="FFC000"/>
          <w:lang w:val="en-US"/>
        </w:rPr>
      </w:pPr>
    </w:p>
    <w:p w14:paraId="39E24B37" w14:textId="396C46A3" w:rsidR="00C91D6B" w:rsidRDefault="00C91D6B" w:rsidP="00E63447">
      <w:pPr>
        <w:rPr>
          <w:rFonts w:ascii="Helvetica Neue" w:hAnsi="Helvetica Neue"/>
          <w:color w:val="FFC000"/>
          <w:lang w:val="en-US"/>
        </w:rPr>
      </w:pPr>
    </w:p>
    <w:p w14:paraId="09DEA3E6" w14:textId="77777777" w:rsidR="00C91D6B" w:rsidRPr="00AF5DE7" w:rsidRDefault="00C91D6B" w:rsidP="00E63447">
      <w:pPr>
        <w:rPr>
          <w:rFonts w:ascii="Helvetica Neue" w:hAnsi="Helvetica Neue"/>
          <w:color w:val="FFC000"/>
          <w:lang w:val="en-US"/>
        </w:rPr>
      </w:pPr>
    </w:p>
    <w:p w14:paraId="6CD1A644" w14:textId="77777777" w:rsidR="00B82E2F" w:rsidRPr="00E63447" w:rsidRDefault="00B82E2F" w:rsidP="00B82E2F">
      <w:pPr>
        <w:ind w:left="360"/>
        <w:rPr>
          <w:lang w:val="en-US"/>
        </w:rPr>
      </w:pPr>
    </w:p>
    <w:sectPr w:rsidR="00B82E2F" w:rsidRPr="00E63447" w:rsidSect="004B2A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41098"/>
    <w:multiLevelType w:val="hybridMultilevel"/>
    <w:tmpl w:val="1F3C8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2E2F"/>
    <w:rsid w:val="00071898"/>
    <w:rsid w:val="000D624F"/>
    <w:rsid w:val="0011767A"/>
    <w:rsid w:val="00133120"/>
    <w:rsid w:val="001A73CE"/>
    <w:rsid w:val="001F0126"/>
    <w:rsid w:val="00210E74"/>
    <w:rsid w:val="002A25EE"/>
    <w:rsid w:val="002A6A48"/>
    <w:rsid w:val="003055CA"/>
    <w:rsid w:val="004B2A2F"/>
    <w:rsid w:val="005D5B94"/>
    <w:rsid w:val="005F2A9C"/>
    <w:rsid w:val="00695536"/>
    <w:rsid w:val="006A5640"/>
    <w:rsid w:val="006D233E"/>
    <w:rsid w:val="00843723"/>
    <w:rsid w:val="00880448"/>
    <w:rsid w:val="008A4F07"/>
    <w:rsid w:val="0093644B"/>
    <w:rsid w:val="00A131AF"/>
    <w:rsid w:val="00AB49FF"/>
    <w:rsid w:val="00AF5DE7"/>
    <w:rsid w:val="00B0055F"/>
    <w:rsid w:val="00B82E2F"/>
    <w:rsid w:val="00BD47A1"/>
    <w:rsid w:val="00C2736D"/>
    <w:rsid w:val="00C91D6B"/>
    <w:rsid w:val="00D67FA5"/>
    <w:rsid w:val="00D75A8F"/>
    <w:rsid w:val="00D94E6D"/>
    <w:rsid w:val="00E63447"/>
    <w:rsid w:val="00E70681"/>
    <w:rsid w:val="00E70EFC"/>
    <w:rsid w:val="00ED0DDE"/>
    <w:rsid w:val="00F22D50"/>
    <w:rsid w:val="00FA1FE4"/>
    <w:rsid w:val="00FA5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773C"/>
  <w15:docId w15:val="{79832E18-3D63-0E48-BBA2-EC75FBCC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00034">
      <w:bodyDiv w:val="1"/>
      <w:marLeft w:val="0"/>
      <w:marRight w:val="0"/>
      <w:marTop w:val="0"/>
      <w:marBottom w:val="0"/>
      <w:divBdr>
        <w:top w:val="none" w:sz="0" w:space="0" w:color="auto"/>
        <w:left w:val="none" w:sz="0" w:space="0" w:color="auto"/>
        <w:bottom w:val="none" w:sz="0" w:space="0" w:color="auto"/>
        <w:right w:val="none" w:sz="0" w:space="0" w:color="auto"/>
      </w:divBdr>
    </w:div>
    <w:div w:id="1159539529">
      <w:bodyDiv w:val="1"/>
      <w:marLeft w:val="0"/>
      <w:marRight w:val="0"/>
      <w:marTop w:val="0"/>
      <w:marBottom w:val="0"/>
      <w:divBdr>
        <w:top w:val="none" w:sz="0" w:space="0" w:color="auto"/>
        <w:left w:val="none" w:sz="0" w:space="0" w:color="auto"/>
        <w:bottom w:val="none" w:sz="0" w:space="0" w:color="auto"/>
        <w:right w:val="none" w:sz="0" w:space="0" w:color="auto"/>
      </w:divBdr>
    </w:div>
    <w:div w:id="1960333077">
      <w:bodyDiv w:val="1"/>
      <w:marLeft w:val="0"/>
      <w:marRight w:val="0"/>
      <w:marTop w:val="0"/>
      <w:marBottom w:val="0"/>
      <w:divBdr>
        <w:top w:val="none" w:sz="0" w:space="0" w:color="auto"/>
        <w:left w:val="none" w:sz="0" w:space="0" w:color="auto"/>
        <w:bottom w:val="none" w:sz="0" w:space="0" w:color="auto"/>
        <w:right w:val="none" w:sz="0" w:space="0" w:color="auto"/>
      </w:divBdr>
    </w:div>
    <w:div w:id="20176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552</Words>
  <Characters>3151</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dc:creator>
  <cp:lastModifiedBy>adriano desideri</cp:lastModifiedBy>
  <cp:revision>23</cp:revision>
  <cp:lastPrinted>2016-12-16T15:47:00Z</cp:lastPrinted>
  <dcterms:created xsi:type="dcterms:W3CDTF">2015-09-23T20:17:00Z</dcterms:created>
  <dcterms:modified xsi:type="dcterms:W3CDTF">2018-07-29T10:36:00Z</dcterms:modified>
</cp:coreProperties>
</file>