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E10BF" w14:textId="77777777" w:rsidR="00455970" w:rsidRPr="00B20664" w:rsidRDefault="00455970" w:rsidP="00455970">
      <w:pPr>
        <w:spacing w:line="240" w:lineRule="auto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/>
      </w:r>
      <w:r w:rsidRPr="00B20664">
        <w:rPr>
          <w:rFonts w:cs="Arial"/>
          <w:b/>
          <w:sz w:val="24"/>
          <w:szCs w:val="24"/>
        </w:rPr>
        <w:t>PROACT-SCIPr-UK</w:t>
      </w:r>
      <w:r w:rsidRPr="00B20664">
        <w:rPr>
          <w:rFonts w:cs="Arial"/>
          <w:b/>
          <w:sz w:val="24"/>
          <w:szCs w:val="24"/>
          <w:vertAlign w:val="superscript"/>
        </w:rPr>
        <w:t>®</w:t>
      </w:r>
      <w:r w:rsidRPr="00B20664">
        <w:rPr>
          <w:rFonts w:cs="Arial"/>
          <w:b/>
          <w:sz w:val="24"/>
          <w:szCs w:val="24"/>
        </w:rPr>
        <w:t xml:space="preserve"> Physical Intervention Assessment Record (C)</w:t>
      </w:r>
    </w:p>
    <w:p w14:paraId="40F56AF2" w14:textId="77777777" w:rsidR="00455970" w:rsidRPr="00B20664" w:rsidRDefault="00455970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</w:p>
    <w:p w14:paraId="22148D9F" w14:textId="77777777" w:rsidR="00054501" w:rsidRDefault="00A82967" w:rsidP="007C6836">
      <w:pPr>
        <w:spacing w:line="240" w:lineRule="auto"/>
        <w:ind w:right="-284" w:hanging="284"/>
        <w:contextualSpacing/>
        <w:rPr>
          <w:rFonts w:cs="Arial"/>
          <w:b/>
          <w:sz w:val="24"/>
          <w:szCs w:val="24"/>
        </w:rPr>
      </w:pPr>
      <w:r>
        <w:rPr>
          <w:rFonts w:cs="Arial"/>
          <w:b/>
        </w:rPr>
        <w:t>Participant Na</w:t>
      </w:r>
      <w:r w:rsidR="00455970" w:rsidRPr="00B20664">
        <w:rPr>
          <w:rFonts w:cs="Arial"/>
          <w:b/>
        </w:rPr>
        <w:t>me: ...............................................................................</w:t>
      </w:r>
      <w:r w:rsidR="00455970" w:rsidRPr="00B20664">
        <w:rPr>
          <w:rFonts w:cs="Arial"/>
          <w:b/>
        </w:rPr>
        <w:tab/>
        <w:t xml:space="preserve">     Date: ...............................</w:t>
      </w:r>
      <w:r w:rsidR="00455970" w:rsidRPr="00B20664">
        <w:rPr>
          <w:rFonts w:cs="Arial"/>
          <w:b/>
        </w:rPr>
        <w:br/>
      </w:r>
    </w:p>
    <w:tbl>
      <w:tblPr>
        <w:tblW w:w="1080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96"/>
        <w:gridCol w:w="567"/>
        <w:gridCol w:w="4139"/>
      </w:tblGrid>
      <w:tr w:rsidR="002C365E" w:rsidRPr="00DA34C0" w14:paraId="6C05CAF7" w14:textId="77777777" w:rsidTr="004749D1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9E016" w14:textId="77777777" w:rsidR="002C365E" w:rsidRPr="00DA34C0" w:rsidRDefault="002C365E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 xml:space="preserve">Stance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>– PWP 2</w:t>
            </w:r>
            <w:r w:rsidRPr="00DA34C0">
              <w:rPr>
                <w:rFonts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65EDF" w14:textId="77777777" w:rsidR="002C365E" w:rsidRPr="00DA34C0" w:rsidRDefault="002C365E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4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52514D" w14:textId="77777777" w:rsidR="002C365E" w:rsidRPr="00DA34C0" w:rsidRDefault="002C365E" w:rsidP="002C365E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2C365E" w:rsidRPr="00047607" w14:paraId="2515D9BB" w14:textId="77777777" w:rsidTr="004749D1">
        <w:tc>
          <w:tcPr>
            <w:tcW w:w="6096" w:type="dxa"/>
            <w:tcBorders>
              <w:top w:val="single" w:sz="4" w:space="0" w:color="auto"/>
            </w:tcBorders>
          </w:tcPr>
          <w:p w14:paraId="35485753" w14:textId="77777777" w:rsidR="002C365E" w:rsidRPr="00DA34C0" w:rsidRDefault="002C365E" w:rsidP="002C365E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Ensure feet are between ‘hip and shoulder’ width apart.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14:paraId="334ACCB7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79C5FD9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21E49302" w14:textId="77777777" w:rsidTr="004749D1">
        <w:tc>
          <w:tcPr>
            <w:tcW w:w="6096" w:type="dxa"/>
          </w:tcPr>
          <w:p w14:paraId="524EA2DD" w14:textId="77777777" w:rsidR="002C365E" w:rsidRPr="00DA34C0" w:rsidRDefault="002C365E" w:rsidP="002C365E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Hands by your side.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DCAE083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13CE77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698BAB06" w14:textId="77777777" w:rsidTr="004749D1">
        <w:tc>
          <w:tcPr>
            <w:tcW w:w="6096" w:type="dxa"/>
          </w:tcPr>
          <w:p w14:paraId="58E87D28" w14:textId="77777777" w:rsidR="002C365E" w:rsidRPr="00DA34C0" w:rsidRDefault="002C365E" w:rsidP="002C365E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Keep knees slightly flexed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 xml:space="preserve"> 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(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n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ot locked)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6A1641AB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E22AAA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3716EB58" w14:textId="77777777" w:rsidTr="004749D1">
        <w:tc>
          <w:tcPr>
            <w:tcW w:w="6096" w:type="dxa"/>
          </w:tcPr>
          <w:p w14:paraId="2E2CFB58" w14:textId="77777777" w:rsidR="002C365E" w:rsidRPr="00DA34C0" w:rsidRDefault="002C365E" w:rsidP="002C365E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Maintain an adequate base of support.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EB3239B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69B379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211658C0" w14:textId="77777777" w:rsidTr="004749D1">
        <w:tc>
          <w:tcPr>
            <w:tcW w:w="6096" w:type="dxa"/>
          </w:tcPr>
          <w:p w14:paraId="054F6644" w14:textId="77777777" w:rsidR="002C365E" w:rsidRPr="00DA34C0" w:rsidRDefault="002C365E" w:rsidP="002C365E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Broaden the base and lower the centre of gravity if more stability is required.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5212E344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59A1F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6136B000" w14:textId="77777777" w:rsidTr="004749D1">
        <w:tc>
          <w:tcPr>
            <w:tcW w:w="6096" w:type="dxa"/>
          </w:tcPr>
          <w:p w14:paraId="71578E25" w14:textId="77777777" w:rsidR="002C365E" w:rsidRPr="00DA34C0" w:rsidRDefault="002C365E" w:rsidP="002C365E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Keep centre of gravity centred over the base of support.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46F51DD3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85EF35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36B0197C" w14:textId="77777777" w:rsidTr="004749D1">
        <w:tc>
          <w:tcPr>
            <w:tcW w:w="6096" w:type="dxa"/>
          </w:tcPr>
          <w:p w14:paraId="0A0AD17C" w14:textId="77777777" w:rsidR="002C365E" w:rsidRPr="00DA34C0" w:rsidRDefault="002C365E" w:rsidP="007E706D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>If you need mobility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,</w:t>
            </w:r>
            <w:r w:rsidRPr="00DA34C0">
              <w:rPr>
                <w:rFonts w:ascii="Arial" w:hAnsi="Arial" w:cs="Arial"/>
                <w:b w:val="0"/>
                <w:sz w:val="16"/>
                <w:szCs w:val="16"/>
              </w:rPr>
              <w:t xml:space="preserve"> raise the centre of gravity and turn feet in direction of movement to move away.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 xml:space="preserve"> 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5C134196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C7F287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7E706D" w:rsidRPr="00047607" w14:paraId="43DAFB33" w14:textId="77777777" w:rsidTr="004749D1">
        <w:tc>
          <w:tcPr>
            <w:tcW w:w="6096" w:type="dxa"/>
          </w:tcPr>
          <w:p w14:paraId="1CCE67DD" w14:textId="77777777" w:rsidR="007E706D" w:rsidRPr="00DA34C0" w:rsidRDefault="007E706D" w:rsidP="007E706D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sz w:val="16"/>
                <w:szCs w:val="16"/>
              </w:rPr>
              <w:t>Health &amp; Safety.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35735D81" w14:textId="77777777" w:rsidR="007E706D" w:rsidRPr="00047607" w:rsidRDefault="007E706D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D6FE00" w14:textId="77777777" w:rsidR="007E706D" w:rsidRPr="00047607" w:rsidRDefault="007E706D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  <w:tr w:rsidR="002C365E" w:rsidRPr="00047607" w14:paraId="152D6ACA" w14:textId="77777777" w:rsidTr="004749D1">
        <w:tc>
          <w:tcPr>
            <w:tcW w:w="60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2E3AC05" w14:textId="77777777" w:rsidR="002C365E" w:rsidRPr="00647432" w:rsidRDefault="002C365E" w:rsidP="002C365E">
            <w:pPr>
              <w:spacing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  <w:r w:rsidRPr="00363501">
              <w:rPr>
                <w:rFonts w:cs="Arial"/>
                <w:b/>
                <w:color w:val="FF0000"/>
                <w:sz w:val="20"/>
                <w:szCs w:val="20"/>
              </w:rPr>
              <w:t>Pass / Refer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B0326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49FA5" w14:textId="77777777" w:rsidR="002C365E" w:rsidRPr="00047607" w:rsidRDefault="002C365E" w:rsidP="002C365E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</w:tbl>
    <w:p w14:paraId="0A6685CD" w14:textId="77777777" w:rsidR="002C365E" w:rsidRDefault="002C365E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55"/>
        <w:gridCol w:w="425"/>
        <w:gridCol w:w="2694"/>
      </w:tblGrid>
      <w:tr w:rsidR="00054501" w:rsidRPr="00D052B1" w14:paraId="0AA7F430" w14:textId="77777777" w:rsidTr="002C365E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7C8B7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052B1">
              <w:rPr>
                <w:rFonts w:cs="Arial"/>
                <w:b/>
                <w:color w:val="FF0000"/>
                <w:sz w:val="20"/>
                <w:szCs w:val="20"/>
              </w:rPr>
              <w:t xml:space="preserve">One Arm Release </w:t>
            </w:r>
            <w:r w:rsidRPr="00D052B1">
              <w:rPr>
                <w:rFonts w:cs="Arial"/>
                <w:color w:val="FF0000"/>
                <w:sz w:val="20"/>
                <w:szCs w:val="20"/>
              </w:rPr>
              <w:t>– KS 4</w:t>
            </w:r>
            <w:proofErr w:type="gramStart"/>
            <w:r w:rsidR="007C6836">
              <w:rPr>
                <w:rFonts w:cs="Arial"/>
                <w:color w:val="FF0000"/>
                <w:sz w:val="20"/>
                <w:szCs w:val="20"/>
              </w:rPr>
              <w:t xml:space="preserve">   (</w:t>
            </w:r>
            <w:proofErr w:type="gramEnd"/>
            <w:r w:rsidR="007C6836">
              <w:rPr>
                <w:rFonts w:cs="Arial"/>
                <w:color w:val="FF0000"/>
                <w:sz w:val="20"/>
                <w:szCs w:val="20"/>
              </w:rPr>
              <w:t>Restrictive Component)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D3A6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052B1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033F81" w14:textId="77777777" w:rsidR="00054501" w:rsidRPr="00D052B1" w:rsidRDefault="00054501" w:rsidP="002C365E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052B1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054501" w:rsidRPr="00D052B1" w14:paraId="2422E585" w14:textId="77777777" w:rsidTr="002C365E">
        <w:tc>
          <w:tcPr>
            <w:tcW w:w="7655" w:type="dxa"/>
            <w:tcBorders>
              <w:top w:val="single" w:sz="4" w:space="0" w:color="auto"/>
            </w:tcBorders>
          </w:tcPr>
          <w:p w14:paraId="684F8205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D052B1">
              <w:rPr>
                <w:rFonts w:cs="Arial"/>
                <w:sz w:val="16"/>
                <w:szCs w:val="16"/>
                <w:lang w:eastAsia="en-GB"/>
              </w:rPr>
              <w:t>Stabilise by using your free hand to grasp the individual’s forearm palms down thumb underneath.</w:t>
            </w: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</w:tcPr>
          <w:p w14:paraId="4D3BD694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BA3C0AA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691479AC" w14:textId="77777777" w:rsidTr="002C365E">
        <w:tc>
          <w:tcPr>
            <w:tcW w:w="7655" w:type="dxa"/>
          </w:tcPr>
          <w:p w14:paraId="69CBD5C9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D052B1">
              <w:rPr>
                <w:rFonts w:cs="Arial"/>
                <w:sz w:val="16"/>
                <w:szCs w:val="16"/>
                <w:lang w:eastAsia="en-GB"/>
              </w:rPr>
              <w:t>Ensuring you keep your back straight and in alignment adopt a Protective Stance with your front foot under the point contact.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BD5823F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F278E3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10A821FC" w14:textId="77777777" w:rsidTr="002C365E">
        <w:tc>
          <w:tcPr>
            <w:tcW w:w="7655" w:type="dxa"/>
          </w:tcPr>
          <w:p w14:paraId="518CBA30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D052B1">
              <w:rPr>
                <w:rFonts w:cs="Arial"/>
                <w:sz w:val="16"/>
                <w:szCs w:val="16"/>
              </w:rPr>
              <w:t>Assess the communicative function of this behaviour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ECFA333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B49440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232D6062" w14:textId="77777777" w:rsidTr="002C365E">
        <w:tc>
          <w:tcPr>
            <w:tcW w:w="7655" w:type="dxa"/>
          </w:tcPr>
          <w:p w14:paraId="1D2C8602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D052B1">
              <w:rPr>
                <w:rFonts w:cs="Arial"/>
                <w:sz w:val="16"/>
                <w:szCs w:val="16"/>
              </w:rPr>
              <w:t>If a release is required make a fist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01DBCD0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E15959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4E15A971" w14:textId="77777777" w:rsidTr="002C365E">
        <w:tc>
          <w:tcPr>
            <w:tcW w:w="7655" w:type="dxa"/>
          </w:tcPr>
          <w:p w14:paraId="1ED75A28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D052B1">
              <w:rPr>
                <w:rFonts w:cs="Arial"/>
                <w:sz w:val="16"/>
                <w:szCs w:val="16"/>
                <w:lang w:eastAsia="en-GB"/>
              </w:rPr>
              <w:t>Twist your arm so that the narrow part is adjacent to the gap between the fingers and thumb.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6AA801B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0161E7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5C27E65C" w14:textId="77777777" w:rsidTr="002C365E">
        <w:tc>
          <w:tcPr>
            <w:tcW w:w="7655" w:type="dxa"/>
          </w:tcPr>
          <w:p w14:paraId="30123BAE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D052B1">
              <w:rPr>
                <w:rFonts w:cs="Arial"/>
                <w:sz w:val="16"/>
                <w:szCs w:val="16"/>
                <w:lang w:eastAsia="en-GB"/>
              </w:rPr>
              <w:t>Move lower body weight forward whilst keeping your back straight. This will sp</w:t>
            </w:r>
            <w:r>
              <w:rPr>
                <w:rFonts w:cs="Arial"/>
                <w:sz w:val="16"/>
                <w:szCs w:val="16"/>
                <w:lang w:eastAsia="en-GB"/>
              </w:rPr>
              <w:t xml:space="preserve">lint </w:t>
            </w:r>
            <w:r w:rsidRPr="00D052B1">
              <w:rPr>
                <w:rFonts w:cs="Arial"/>
                <w:sz w:val="16"/>
                <w:szCs w:val="16"/>
                <w:lang w:eastAsia="en-GB"/>
              </w:rPr>
              <w:t>upper arm to body</w:t>
            </w:r>
            <w:r>
              <w:rPr>
                <w:rFonts w:cs="Arial"/>
                <w:sz w:val="16"/>
                <w:szCs w:val="16"/>
                <w:lang w:eastAsia="en-GB"/>
              </w:rPr>
              <w:t xml:space="preserve">, </w:t>
            </w:r>
            <w:r w:rsidRPr="00D052B1">
              <w:rPr>
                <w:rFonts w:cs="Arial"/>
                <w:sz w:val="16"/>
                <w:szCs w:val="16"/>
                <w:lang w:eastAsia="en-GB"/>
              </w:rPr>
              <w:t>keep head away.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6883DB4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B404C5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50DBADF6" w14:textId="77777777" w:rsidTr="002C365E">
        <w:tc>
          <w:tcPr>
            <w:tcW w:w="7655" w:type="dxa"/>
          </w:tcPr>
          <w:p w14:paraId="01BD4DBD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D052B1">
              <w:rPr>
                <w:rFonts w:cs="Arial"/>
                <w:sz w:val="16"/>
                <w:szCs w:val="16"/>
                <w:lang w:eastAsia="en-GB"/>
              </w:rPr>
              <w:t>Using a whole body movement move backwards bringing your arm out through the gap and in towards your abdomen. Step and slide as with Protective Stance.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65BF7DE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40DFF0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1B4FD9F7" w14:textId="77777777" w:rsidTr="002C365E">
        <w:tc>
          <w:tcPr>
            <w:tcW w:w="7655" w:type="dxa"/>
          </w:tcPr>
          <w:p w14:paraId="16ADA3EA" w14:textId="77777777" w:rsidR="00054501" w:rsidRPr="00D052B1" w:rsidRDefault="00054501" w:rsidP="007E706D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D052B1">
              <w:rPr>
                <w:rFonts w:cs="Arial"/>
                <w:sz w:val="16"/>
                <w:szCs w:val="16"/>
              </w:rPr>
              <w:t xml:space="preserve">Assess what next. 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E7610EA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73B0BC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7E706D" w:rsidRPr="00D052B1" w14:paraId="7A480387" w14:textId="77777777" w:rsidTr="002C365E">
        <w:tc>
          <w:tcPr>
            <w:tcW w:w="7655" w:type="dxa"/>
          </w:tcPr>
          <w:p w14:paraId="61699F03" w14:textId="77777777" w:rsidR="007E706D" w:rsidRPr="00D052B1" w:rsidRDefault="007E706D" w:rsidP="007E706D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D052B1">
              <w:rPr>
                <w:rFonts w:cs="Arial"/>
                <w:sz w:val="16"/>
                <w:szCs w:val="16"/>
              </w:rPr>
              <w:t xml:space="preserve">Health &amp; </w:t>
            </w:r>
            <w:r>
              <w:rPr>
                <w:rFonts w:cs="Arial"/>
                <w:sz w:val="16"/>
                <w:szCs w:val="16"/>
              </w:rPr>
              <w:t>S</w:t>
            </w:r>
            <w:r w:rsidRPr="00D052B1">
              <w:rPr>
                <w:rFonts w:cs="Arial"/>
                <w:sz w:val="16"/>
                <w:szCs w:val="16"/>
              </w:rPr>
              <w:t>afety.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2C061E77" w14:textId="77777777" w:rsidR="007E706D" w:rsidRPr="00D052B1" w:rsidRDefault="007E706D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CB960C" w14:textId="77777777" w:rsidR="007E706D" w:rsidRPr="00D052B1" w:rsidRDefault="007E706D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054501" w:rsidRPr="00D052B1" w14:paraId="4672FAC7" w14:textId="77777777" w:rsidTr="002C365E">
        <w:tc>
          <w:tcPr>
            <w:tcW w:w="76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BC4297" w14:textId="77777777" w:rsidR="00054501" w:rsidRPr="00D052B1" w:rsidRDefault="00054501" w:rsidP="002C365E">
            <w:pPr>
              <w:spacing w:line="240" w:lineRule="auto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D052B1">
              <w:rPr>
                <w:rFonts w:cs="Arial"/>
                <w:b/>
                <w:color w:val="FF0000"/>
                <w:sz w:val="16"/>
                <w:szCs w:val="16"/>
              </w:rPr>
              <w:t>Pass / Refer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35EAA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3885C" w14:textId="77777777" w:rsidR="00054501" w:rsidRPr="00D052B1" w:rsidRDefault="00054501" w:rsidP="002C36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</w:tbl>
    <w:p w14:paraId="440B7777" w14:textId="77777777" w:rsidR="00054501" w:rsidRDefault="00054501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55"/>
        <w:gridCol w:w="425"/>
        <w:gridCol w:w="2694"/>
      </w:tblGrid>
      <w:tr w:rsidR="00957E4B" w:rsidRPr="00DA34C0" w14:paraId="7E2F6FCE" w14:textId="77777777" w:rsidTr="002C365E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2DB8A" w14:textId="77777777" w:rsidR="00957E4B" w:rsidRDefault="00957E4B" w:rsidP="002C365E">
            <w:pPr>
              <w:spacing w:line="240" w:lineRule="auto"/>
              <w:contextualSpacing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Back </w:t>
            </w:r>
            <w:proofErr w:type="spellStart"/>
            <w:r>
              <w:rPr>
                <w:rFonts w:cs="Arial"/>
                <w:b/>
                <w:color w:val="FF0000"/>
                <w:sz w:val="20"/>
                <w:szCs w:val="20"/>
              </w:rPr>
              <w:t>Hairpull</w:t>
            </w:r>
            <w:proofErr w:type="spellEnd"/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 Stabilisation / Release with Assistance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– </w:t>
            </w:r>
            <w:r>
              <w:rPr>
                <w:rFonts w:cs="Arial"/>
                <w:color w:val="FF0000"/>
                <w:sz w:val="20"/>
                <w:szCs w:val="20"/>
              </w:rPr>
              <w:t>PS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 </w:t>
            </w:r>
            <w:r>
              <w:rPr>
                <w:rFonts w:cs="Arial"/>
                <w:color w:val="FF0000"/>
                <w:sz w:val="20"/>
                <w:szCs w:val="20"/>
              </w:rPr>
              <w:t>2</w:t>
            </w:r>
          </w:p>
          <w:p w14:paraId="2DDCDF4D" w14:textId="77777777" w:rsidR="007C6836" w:rsidRPr="00DA34C0" w:rsidRDefault="007C6836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(Restrictive Component)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F6039" w14:textId="77777777" w:rsidR="00957E4B" w:rsidRPr="00DA34C0" w:rsidRDefault="00957E4B" w:rsidP="002C36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CB169E" w14:textId="77777777" w:rsidR="00957E4B" w:rsidRPr="00DA34C0" w:rsidRDefault="00957E4B" w:rsidP="002C365E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957E4B" w:rsidRPr="000F416D" w14:paraId="2DB0C547" w14:textId="77777777" w:rsidTr="002C365E">
        <w:tc>
          <w:tcPr>
            <w:tcW w:w="7655" w:type="dxa"/>
            <w:tcBorders>
              <w:top w:val="single" w:sz="4" w:space="0" w:color="auto"/>
            </w:tcBorders>
          </w:tcPr>
          <w:p w14:paraId="7CE12BD1" w14:textId="77777777" w:rsidR="00957E4B" w:rsidRPr="003654F8" w:rsidRDefault="00957E4B" w:rsidP="002C365E">
            <w:pPr>
              <w:keepNext/>
              <w:spacing w:line="240" w:lineRule="auto"/>
              <w:contextualSpacing/>
              <w:outlineLvl w:val="1"/>
              <w:rPr>
                <w:rFonts w:cs="Arial"/>
                <w:b/>
                <w:bCs/>
                <w:sz w:val="16"/>
                <w:szCs w:val="16"/>
              </w:rPr>
            </w:pPr>
            <w:r w:rsidRPr="003654F8">
              <w:rPr>
                <w:rFonts w:cs="Arial"/>
                <w:b/>
                <w:bCs/>
                <w:sz w:val="16"/>
                <w:szCs w:val="16"/>
              </w:rPr>
              <w:t>Stage One - Stabilise / Attempted Release</w:t>
            </w:r>
          </w:p>
          <w:p w14:paraId="655AE609" w14:textId="77777777" w:rsidR="00957E4B" w:rsidRPr="003654F8" w:rsidRDefault="00957E4B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Stabilise by placing both of your hands one on top of the other ‘palms down’ onto the individual’s hand.</w:t>
            </w: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</w:tcPr>
          <w:p w14:paraId="6B37E3DF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A2DE4D6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957E4B" w:rsidRPr="000F416D" w14:paraId="0F9D29BE" w14:textId="77777777" w:rsidTr="002C365E">
        <w:tc>
          <w:tcPr>
            <w:tcW w:w="7655" w:type="dxa"/>
          </w:tcPr>
          <w:p w14:paraId="718CFEF8" w14:textId="77777777" w:rsidR="00957E4B" w:rsidRPr="003654F8" w:rsidRDefault="00957E4B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Check the location of the individual’s thumb and adjust your base of support by moving the front foot opposite to the thumb slightly forward</w:t>
            </w:r>
            <w:r>
              <w:rPr>
                <w:rFonts w:cs="Arial"/>
                <w:sz w:val="16"/>
                <w:szCs w:val="16"/>
                <w:lang w:eastAsia="en-GB"/>
              </w:rPr>
              <w:t xml:space="preserve"> and to the side diagonal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. 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91E698D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C430FF" w14:textId="77777777" w:rsidR="00957E4B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  <w:p w14:paraId="37987A42" w14:textId="77777777" w:rsidR="00957E4B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  <w:p w14:paraId="6F9704B9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957E4B" w:rsidRPr="000F416D" w14:paraId="185B07D3" w14:textId="77777777" w:rsidTr="002C365E">
        <w:tc>
          <w:tcPr>
            <w:tcW w:w="7655" w:type="dxa"/>
          </w:tcPr>
          <w:p w14:paraId="1B570D4E" w14:textId="77777777" w:rsidR="00957E4B" w:rsidRPr="00C62320" w:rsidRDefault="00957E4B" w:rsidP="002C365E">
            <w:pPr>
              <w:tabs>
                <w:tab w:val="num" w:pos="1418"/>
              </w:tabs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C62320">
              <w:rPr>
                <w:rFonts w:cs="Arial"/>
                <w:sz w:val="16"/>
                <w:szCs w:val="16"/>
              </w:rPr>
              <w:t xml:space="preserve">Move one foot slightly forward, transferring weight onto front foot lower centre of gravity this may gain a release. 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75A63469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35A080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957E4B" w:rsidRPr="000F416D" w14:paraId="51B10073" w14:textId="77777777" w:rsidTr="002C365E">
        <w:tc>
          <w:tcPr>
            <w:tcW w:w="7655" w:type="dxa"/>
          </w:tcPr>
          <w:p w14:paraId="7747DB67" w14:textId="77777777" w:rsidR="00957E4B" w:rsidRPr="003654F8" w:rsidRDefault="00957E4B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If release occurs move away.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AB8EFA3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CE0560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957E4B" w:rsidRPr="000F416D" w14:paraId="339039CA" w14:textId="77777777" w:rsidTr="002C365E">
        <w:tc>
          <w:tcPr>
            <w:tcW w:w="7655" w:type="dxa"/>
          </w:tcPr>
          <w:p w14:paraId="0E6B2E0C" w14:textId="77777777" w:rsidR="00957E4B" w:rsidRPr="003654F8" w:rsidRDefault="00957E4B" w:rsidP="002C365E">
            <w:pPr>
              <w:keepNext/>
              <w:spacing w:line="240" w:lineRule="auto"/>
              <w:contextualSpacing/>
              <w:outlineLvl w:val="1"/>
              <w:rPr>
                <w:rFonts w:cs="Arial"/>
                <w:b/>
                <w:bCs/>
                <w:sz w:val="16"/>
                <w:szCs w:val="16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If this does not cause a release move to the side. 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0D235E9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6B0449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957E4B" w:rsidRPr="000F416D" w14:paraId="475AEA4C" w14:textId="77777777" w:rsidTr="002C365E">
        <w:tc>
          <w:tcPr>
            <w:tcW w:w="7655" w:type="dxa"/>
          </w:tcPr>
          <w:p w14:paraId="3F05C8FC" w14:textId="77777777" w:rsidR="00957E4B" w:rsidRPr="003654F8" w:rsidRDefault="00957E4B" w:rsidP="002C365E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>En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>sure Protective Stance with your nearest foot against the individual’s but slightly in front with hip-to-hip contact.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BFC33C7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5B3706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957E4B" w:rsidRPr="000F416D" w14:paraId="1AD17B06" w14:textId="77777777" w:rsidTr="002C365E">
        <w:tc>
          <w:tcPr>
            <w:tcW w:w="7655" w:type="dxa"/>
          </w:tcPr>
          <w:p w14:paraId="05DB4F0A" w14:textId="77777777" w:rsidR="00957E4B" w:rsidRPr="003654F8" w:rsidRDefault="00957E4B" w:rsidP="002C365E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Ensure good body alignment, and close body contact.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973D58D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D44E6C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957E4B" w:rsidRPr="000F416D" w14:paraId="1EC31EAA" w14:textId="77777777" w:rsidTr="002C365E">
        <w:tc>
          <w:tcPr>
            <w:tcW w:w="7655" w:type="dxa"/>
          </w:tcPr>
          <w:p w14:paraId="71695D55" w14:textId="77777777" w:rsidR="00957E4B" w:rsidRPr="003654F8" w:rsidRDefault="00957E4B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If the individual brings their other arm towards you</w:t>
            </w:r>
            <w:r>
              <w:rPr>
                <w:rFonts w:cs="Arial"/>
                <w:sz w:val="16"/>
                <w:szCs w:val="16"/>
                <w:lang w:eastAsia="en-GB"/>
              </w:rPr>
              <w:t>,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 block by grasping the individual’s forearm in a palms down position.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722E8302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64CAC0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957E4B" w:rsidRPr="000F416D" w14:paraId="689F1759" w14:textId="77777777" w:rsidTr="002C365E">
        <w:tc>
          <w:tcPr>
            <w:tcW w:w="7655" w:type="dxa"/>
          </w:tcPr>
          <w:p w14:paraId="3E7C1D6D" w14:textId="77777777" w:rsidR="00957E4B" w:rsidRPr="003654F8" w:rsidRDefault="00957E4B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Straighten your arm to keep a safe distance between you.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3A81A4E2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9F341E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957E4B" w:rsidRPr="000F416D" w14:paraId="5E6122DE" w14:textId="77777777" w:rsidTr="002C365E">
        <w:tc>
          <w:tcPr>
            <w:tcW w:w="7655" w:type="dxa"/>
          </w:tcPr>
          <w:p w14:paraId="3A4F90DE" w14:textId="77777777" w:rsidR="00957E4B" w:rsidRPr="003654F8" w:rsidRDefault="00957E4B" w:rsidP="002C365E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If necessary move with the individual.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9755ED5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C3BE1C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957E4B" w:rsidRPr="000F416D" w14:paraId="1910822C" w14:textId="77777777" w:rsidTr="002C365E">
        <w:tc>
          <w:tcPr>
            <w:tcW w:w="7655" w:type="dxa"/>
          </w:tcPr>
          <w:p w14:paraId="4F8391AA" w14:textId="77777777" w:rsidR="00957E4B" w:rsidRPr="003654F8" w:rsidRDefault="00957E4B" w:rsidP="002C365E">
            <w:pPr>
              <w:spacing w:line="240" w:lineRule="auto"/>
              <w:contextualSpacing/>
              <w:rPr>
                <w:rFonts w:cs="Arial"/>
                <w:b/>
                <w:bCs/>
                <w:sz w:val="16"/>
                <w:szCs w:val="16"/>
              </w:rPr>
            </w:pPr>
            <w:r w:rsidRPr="003654F8">
              <w:rPr>
                <w:rFonts w:cs="Arial"/>
                <w:sz w:val="16"/>
                <w:szCs w:val="16"/>
              </w:rPr>
              <w:t>Call for assistance.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0577F9A2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B06B47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957E4B" w:rsidRPr="000F416D" w14:paraId="5DC59F1C" w14:textId="77777777" w:rsidTr="002C365E">
        <w:tc>
          <w:tcPr>
            <w:tcW w:w="7655" w:type="dxa"/>
          </w:tcPr>
          <w:p w14:paraId="295EA3BC" w14:textId="77777777" w:rsidR="00957E4B" w:rsidRPr="001B45AC" w:rsidRDefault="00957E4B" w:rsidP="002C365E">
            <w:pPr>
              <w:keepNext/>
              <w:spacing w:line="240" w:lineRule="auto"/>
              <w:contextualSpacing/>
              <w:outlineLvl w:val="0"/>
              <w:rPr>
                <w:rFonts w:cs="Arial"/>
                <w:b/>
                <w:bCs/>
                <w:sz w:val="16"/>
                <w:szCs w:val="16"/>
              </w:rPr>
            </w:pPr>
            <w:r w:rsidRPr="001B45AC">
              <w:rPr>
                <w:rFonts w:cs="Arial"/>
                <w:b/>
                <w:bCs/>
                <w:sz w:val="16"/>
                <w:szCs w:val="16"/>
              </w:rPr>
              <w:t>Stage T</w:t>
            </w:r>
            <w:r>
              <w:rPr>
                <w:rFonts w:cs="Arial"/>
                <w:b/>
                <w:bCs/>
                <w:sz w:val="16"/>
                <w:szCs w:val="16"/>
              </w:rPr>
              <w:t>wo</w:t>
            </w:r>
            <w:r w:rsidRPr="001B45AC">
              <w:rPr>
                <w:rFonts w:cs="Arial"/>
                <w:b/>
                <w:bCs/>
                <w:sz w:val="16"/>
                <w:szCs w:val="16"/>
              </w:rPr>
              <w:t xml:space="preserve"> - Release with Assistance</w:t>
            </w:r>
          </w:p>
          <w:p w14:paraId="2EBC1D4B" w14:textId="77777777" w:rsidR="00957E4B" w:rsidRPr="001B45AC" w:rsidRDefault="00957E4B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 xml:space="preserve">The </w:t>
            </w:r>
            <w:r>
              <w:rPr>
                <w:rFonts w:cs="Arial"/>
                <w:sz w:val="16"/>
                <w:szCs w:val="16"/>
                <w:lang w:eastAsia="en-GB"/>
              </w:rPr>
              <w:t>A</w:t>
            </w:r>
            <w:r w:rsidRPr="001B45AC">
              <w:rPr>
                <w:rFonts w:cs="Arial"/>
                <w:sz w:val="16"/>
                <w:szCs w:val="16"/>
                <w:lang w:eastAsia="en-GB"/>
              </w:rPr>
              <w:t xml:space="preserve">ssistant approaches the individual from the side slightly behind (about a 45 degree angle) and assumes the Touch Support position. 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01BC905B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FA98D3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957E4B" w:rsidRPr="000F416D" w14:paraId="4A3D23B5" w14:textId="77777777" w:rsidTr="002C365E">
        <w:tc>
          <w:tcPr>
            <w:tcW w:w="7655" w:type="dxa"/>
          </w:tcPr>
          <w:p w14:paraId="0175D875" w14:textId="77777777" w:rsidR="00957E4B" w:rsidRPr="001B45AC" w:rsidRDefault="00957E4B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 xml:space="preserve">Let the </w:t>
            </w:r>
            <w:r>
              <w:rPr>
                <w:rFonts w:cs="Arial"/>
                <w:sz w:val="16"/>
                <w:szCs w:val="16"/>
                <w:lang w:eastAsia="en-GB"/>
              </w:rPr>
              <w:t>L</w:t>
            </w:r>
            <w:r w:rsidRPr="001B45AC">
              <w:rPr>
                <w:rFonts w:cs="Arial"/>
                <w:sz w:val="16"/>
                <w:szCs w:val="16"/>
                <w:lang w:eastAsia="en-GB"/>
              </w:rPr>
              <w:t xml:space="preserve">ead </w:t>
            </w:r>
            <w:r>
              <w:rPr>
                <w:rFonts w:cs="Arial"/>
                <w:sz w:val="16"/>
                <w:szCs w:val="16"/>
                <w:lang w:eastAsia="en-GB"/>
              </w:rPr>
              <w:t>P</w:t>
            </w:r>
            <w:r w:rsidRPr="001B45AC">
              <w:rPr>
                <w:rFonts w:cs="Arial"/>
                <w:sz w:val="16"/>
                <w:szCs w:val="16"/>
                <w:lang w:eastAsia="en-GB"/>
              </w:rPr>
              <w:t>erson know by touching their hand.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20FDA778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0E6B74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957E4B" w:rsidRPr="000F416D" w14:paraId="797E2D26" w14:textId="77777777" w:rsidTr="002C365E">
        <w:tc>
          <w:tcPr>
            <w:tcW w:w="7655" w:type="dxa"/>
          </w:tcPr>
          <w:p w14:paraId="268FC1C1" w14:textId="77777777" w:rsidR="00957E4B" w:rsidRPr="001B45AC" w:rsidRDefault="00957E4B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 xml:space="preserve">Lead </w:t>
            </w:r>
            <w:r>
              <w:rPr>
                <w:rFonts w:cs="Arial"/>
                <w:sz w:val="16"/>
                <w:szCs w:val="16"/>
                <w:lang w:eastAsia="en-GB"/>
              </w:rPr>
              <w:t>P</w:t>
            </w:r>
            <w:r w:rsidRPr="001B45AC">
              <w:rPr>
                <w:rFonts w:cs="Arial"/>
                <w:sz w:val="16"/>
                <w:szCs w:val="16"/>
                <w:lang w:eastAsia="en-GB"/>
              </w:rPr>
              <w:t>erson can then stabilise with both hands.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7408CB46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B252F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957E4B" w:rsidRPr="000F416D" w14:paraId="090633D5" w14:textId="77777777" w:rsidTr="002C365E">
        <w:tc>
          <w:tcPr>
            <w:tcW w:w="7655" w:type="dxa"/>
          </w:tcPr>
          <w:p w14:paraId="78970A08" w14:textId="77777777" w:rsidR="00957E4B" w:rsidRPr="001B45AC" w:rsidRDefault="00957E4B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 xml:space="preserve">The </w:t>
            </w:r>
            <w:r>
              <w:rPr>
                <w:rFonts w:cs="Arial"/>
                <w:sz w:val="16"/>
                <w:szCs w:val="16"/>
                <w:lang w:eastAsia="en-GB"/>
              </w:rPr>
              <w:t>A</w:t>
            </w:r>
            <w:r w:rsidRPr="001B45AC">
              <w:rPr>
                <w:rFonts w:cs="Arial"/>
                <w:sz w:val="16"/>
                <w:szCs w:val="16"/>
                <w:lang w:eastAsia="en-GB"/>
              </w:rPr>
              <w:t xml:space="preserve">ssistant covers the individual’s eyes by taking their hand off the individual’s shoulder blade and bringing their hand over the </w:t>
            </w:r>
            <w:r>
              <w:rPr>
                <w:rFonts w:cs="Arial"/>
                <w:sz w:val="16"/>
                <w:szCs w:val="16"/>
                <w:lang w:eastAsia="en-GB"/>
              </w:rPr>
              <w:t xml:space="preserve">Individual’s </w:t>
            </w:r>
            <w:r w:rsidRPr="001B45AC">
              <w:rPr>
                <w:rFonts w:cs="Arial"/>
                <w:sz w:val="16"/>
                <w:szCs w:val="16"/>
                <w:lang w:eastAsia="en-GB"/>
              </w:rPr>
              <w:t>head to cover the eyes keeping hand open and fingers and thumb together. If this is ineffective use other distraction techniques.</w:t>
            </w:r>
            <w:r w:rsidRPr="001B45AC">
              <w:rPr>
                <w:rFonts w:cs="Arial"/>
                <w:color w:val="FF0000"/>
                <w:sz w:val="16"/>
                <w:szCs w:val="16"/>
                <w:lang w:eastAsia="en-GB"/>
              </w:rPr>
              <w:t xml:space="preserve"> </w:t>
            </w:r>
          </w:p>
          <w:p w14:paraId="5568BF3B" w14:textId="77777777" w:rsidR="00957E4B" w:rsidRPr="001B45AC" w:rsidRDefault="00957E4B" w:rsidP="002C36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2E7D0AAF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0FA3A9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957E4B" w:rsidRPr="000F416D" w14:paraId="1C80CF50" w14:textId="77777777" w:rsidTr="002C365E">
        <w:tc>
          <w:tcPr>
            <w:tcW w:w="7655" w:type="dxa"/>
          </w:tcPr>
          <w:p w14:paraId="4DFF3703" w14:textId="77777777" w:rsidR="00957E4B" w:rsidRPr="001B45AC" w:rsidRDefault="00957E4B" w:rsidP="007E706D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 xml:space="preserve">Health and </w:t>
            </w:r>
            <w:r w:rsidR="007E706D">
              <w:rPr>
                <w:rFonts w:cs="Arial"/>
                <w:sz w:val="16"/>
                <w:szCs w:val="16"/>
                <w:lang w:eastAsia="en-GB"/>
              </w:rPr>
              <w:t>Safety / Aftercare.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2EE569D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7DADCA" w14:textId="77777777" w:rsidR="00957E4B" w:rsidRPr="000F416D" w:rsidRDefault="00957E4B" w:rsidP="002C365E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957E4B" w:rsidRPr="00FA492B" w14:paraId="22128CC3" w14:textId="77777777" w:rsidTr="002C365E">
        <w:tc>
          <w:tcPr>
            <w:tcW w:w="76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49DFAFE" w14:textId="77777777" w:rsidR="00957E4B" w:rsidRPr="00FA492B" w:rsidRDefault="00957E4B" w:rsidP="002C365E">
            <w:pPr>
              <w:spacing w:line="240" w:lineRule="auto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FA492B">
              <w:rPr>
                <w:rFonts w:cs="Arial"/>
                <w:b/>
                <w:color w:val="FF0000"/>
                <w:sz w:val="16"/>
                <w:szCs w:val="16"/>
              </w:rPr>
              <w:t>Pass / Refer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2AE54" w14:textId="77777777" w:rsidR="00957E4B" w:rsidRPr="00FA492B" w:rsidRDefault="00957E4B" w:rsidP="002C36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68E00" w14:textId="77777777" w:rsidR="00957E4B" w:rsidRPr="00FA492B" w:rsidRDefault="00957E4B" w:rsidP="002C36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</w:tbl>
    <w:p w14:paraId="3CAEEADC" w14:textId="77777777" w:rsidR="00054501" w:rsidRDefault="00054501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</w:p>
    <w:p w14:paraId="1D74C17B" w14:textId="77777777" w:rsidR="00455970" w:rsidRPr="00B20664" w:rsidRDefault="00455970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</w:p>
    <w:p w14:paraId="37E244EF" w14:textId="1D8B1C22" w:rsidR="00455970" w:rsidRPr="00B20664" w:rsidRDefault="00A82967" w:rsidP="00A27111">
      <w:pPr>
        <w:spacing w:line="240" w:lineRule="auto"/>
        <w:ind w:right="-284" w:hanging="284"/>
        <w:contextualSpacing/>
        <w:rPr>
          <w:rFonts w:cs="Arial"/>
          <w:b/>
          <w:sz w:val="24"/>
          <w:szCs w:val="24"/>
        </w:rPr>
      </w:pPr>
      <w:r>
        <w:rPr>
          <w:rFonts w:cs="Arial"/>
          <w:b/>
        </w:rPr>
        <w:t xml:space="preserve">Instructor </w:t>
      </w:r>
      <w:proofErr w:type="gramStart"/>
      <w:r w:rsidR="00455970" w:rsidRPr="00B20664">
        <w:rPr>
          <w:rFonts w:cs="Arial"/>
          <w:b/>
        </w:rPr>
        <w:t>Name:…</w:t>
      </w:r>
      <w:proofErr w:type="gramEnd"/>
      <w:r w:rsidR="00455970" w:rsidRPr="00B20664">
        <w:rPr>
          <w:rFonts w:cs="Arial"/>
          <w:b/>
        </w:rPr>
        <w:t>…………………………………       Signature: …………………………………...</w:t>
      </w:r>
      <w:bookmarkStart w:id="0" w:name="_GoBack"/>
      <w:bookmarkEnd w:id="0"/>
    </w:p>
    <w:sectPr w:rsidR="00455970" w:rsidRPr="00B20664" w:rsidSect="004559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993" w:left="1440" w:header="7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578BC" w14:textId="77777777" w:rsidR="007E706D" w:rsidRDefault="007E706D" w:rsidP="00B05393">
      <w:pPr>
        <w:spacing w:after="0" w:line="240" w:lineRule="auto"/>
      </w:pPr>
      <w:r>
        <w:separator/>
      </w:r>
    </w:p>
  </w:endnote>
  <w:endnote w:type="continuationSeparator" w:id="0">
    <w:p w14:paraId="753BDAE9" w14:textId="77777777" w:rsidR="007E706D" w:rsidRDefault="007E706D" w:rsidP="00B0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08E2C" w14:textId="77777777" w:rsidR="007E706D" w:rsidRDefault="007E70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38535" w14:textId="77777777" w:rsidR="007E706D" w:rsidRPr="00620A25" w:rsidRDefault="007E706D" w:rsidP="00C0315C">
    <w:pPr>
      <w:ind w:right="-613"/>
      <w:jc w:val="right"/>
      <w:rPr>
        <w:rFonts w:cs="Arial"/>
        <w:b/>
        <w:i/>
        <w:color w:val="008FC3"/>
      </w:rPr>
    </w:pPr>
    <w:r>
      <w:rPr>
        <w:rFonts w:cs="Arial"/>
        <w:b/>
        <w:color w:val="00B0F0"/>
        <w:sz w:val="32"/>
        <w:szCs w:val="32"/>
      </w:rPr>
      <w:tab/>
    </w:r>
    <w:r>
      <w:rPr>
        <w:rFonts w:cs="Arial"/>
        <w:b/>
        <w:color w:val="00B0F0"/>
        <w:sz w:val="32"/>
        <w:szCs w:val="32"/>
      </w:rPr>
      <w:tab/>
      <w:t xml:space="preserve">  </w:t>
    </w:r>
    <w:r>
      <w:rPr>
        <w:rFonts w:cs="Arial"/>
        <w:b/>
        <w:color w:val="00B0F0"/>
        <w:sz w:val="32"/>
        <w:szCs w:val="32"/>
      </w:rPr>
      <w:tab/>
    </w:r>
    <w:r w:rsidRPr="00620A25">
      <w:rPr>
        <w:rFonts w:cs="Arial"/>
        <w:b/>
        <w:i/>
        <w:color w:val="008FC3"/>
      </w:rPr>
      <w:t>Positively supporting Individual development</w:t>
    </w:r>
  </w:p>
  <w:p w14:paraId="653A33D8" w14:textId="77777777" w:rsidR="007E706D" w:rsidRPr="00C0315C" w:rsidRDefault="007E706D" w:rsidP="00187A62">
    <w:pPr>
      <w:pStyle w:val="Footer"/>
      <w:rPr>
        <w:rFonts w:cs="Arial"/>
        <w:i/>
        <w:color w:val="008FC3"/>
        <w:sz w:val="16"/>
        <w:szCs w:val="16"/>
      </w:rPr>
    </w:pPr>
    <w:r w:rsidRPr="00187A62">
      <w:rPr>
        <w:rFonts w:cs="Arial"/>
        <w:noProof/>
        <w:sz w:val="16"/>
        <w:szCs w:val="16"/>
        <w:lang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21B470" wp14:editId="1B13F898">
              <wp:simplePos x="0" y="0"/>
              <wp:positionH relativeFrom="column">
                <wp:posOffset>-863600</wp:posOffset>
              </wp:positionH>
              <wp:positionV relativeFrom="paragraph">
                <wp:posOffset>45085</wp:posOffset>
              </wp:positionV>
              <wp:extent cx="6417310" cy="304800"/>
              <wp:effectExtent l="0" t="0" r="254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731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E0F414" w14:textId="77777777" w:rsidR="007E706D" w:rsidRPr="00C0315C" w:rsidRDefault="007E706D" w:rsidP="00187A62">
                          <w:pPr>
                            <w:pStyle w:val="Footer"/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©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General – PI Assessment Record V</w:t>
                          </w:r>
                          <w:r w:rsidR="007C6836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-1/1/20</w:t>
                          </w:r>
                          <w:r w:rsidR="007C6836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20</w:t>
                          </w: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 T</w:t>
                          </w:r>
                          <w:r w:rsidRPr="00C0315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he Loddon Foundation Ltd t/a Loddon Training &amp; Consultancy </w:t>
                          </w:r>
                        </w:p>
                        <w:p w14:paraId="33007829" w14:textId="77777777" w:rsidR="007E706D" w:rsidRDefault="007E706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21B47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68pt;margin-top:3.55pt;width:505.3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" stroked="f">
              <v:textbox>
                <w:txbxContent>
                  <w:p w14:paraId="4AE0F414" w14:textId="77777777" w:rsidR="007E706D" w:rsidRPr="00C0315C" w:rsidRDefault="007E706D" w:rsidP="00187A62">
                    <w:pPr>
                      <w:pStyle w:val="Footer"/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©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General – PI Assessment Record V</w:t>
                    </w:r>
                    <w:r w:rsidR="007C6836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4</w:t>
                    </w: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-1/1/20</w:t>
                    </w:r>
                    <w:r w:rsidR="007C6836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20</w:t>
                    </w: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 T</w:t>
                    </w:r>
                    <w:r w:rsidRPr="00C0315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he Loddon Foundation Ltd t/a Loddon Training &amp; Consultancy </w:t>
                    </w:r>
                  </w:p>
                  <w:p w14:paraId="33007829" w14:textId="77777777" w:rsidR="007E706D" w:rsidRDefault="007E706D"/>
                </w:txbxContent>
              </v:textbox>
            </v:shape>
          </w:pict>
        </mc:Fallback>
      </mc:AlternateContent>
    </w:r>
    <w:r>
      <w:rPr>
        <w:rFonts w:cs="Arial"/>
        <w:sz w:val="16"/>
        <w:szCs w:val="16"/>
      </w:rPr>
      <w:br/>
    </w:r>
  </w:p>
  <w:p w14:paraId="04E3CD66" w14:textId="77777777" w:rsidR="007E706D" w:rsidRDefault="007E706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A7091" w14:textId="77777777" w:rsidR="007E706D" w:rsidRDefault="007E70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8FBA3" w14:textId="77777777" w:rsidR="007E706D" w:rsidRDefault="007E706D" w:rsidP="00B05393">
      <w:pPr>
        <w:spacing w:after="0" w:line="240" w:lineRule="auto"/>
      </w:pPr>
      <w:r>
        <w:separator/>
      </w:r>
    </w:p>
  </w:footnote>
  <w:footnote w:type="continuationSeparator" w:id="0">
    <w:p w14:paraId="1B709A69" w14:textId="77777777" w:rsidR="007E706D" w:rsidRDefault="007E706D" w:rsidP="00B0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EB355" w14:textId="77777777" w:rsidR="007E706D" w:rsidRDefault="007E70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CBD9D" w14:textId="77777777" w:rsidR="007E706D" w:rsidRPr="00B05393" w:rsidRDefault="007E706D" w:rsidP="00B05393">
    <w:pPr>
      <w:jc w:val="center"/>
      <w:rPr>
        <w:rFonts w:cs="Arial"/>
      </w:rPr>
    </w:pPr>
    <w:r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D88DDAB" wp14:editId="26ACA3DE">
              <wp:simplePos x="0" y="0"/>
              <wp:positionH relativeFrom="column">
                <wp:posOffset>-739140</wp:posOffset>
              </wp:positionH>
              <wp:positionV relativeFrom="paragraph">
                <wp:posOffset>-460375</wp:posOffset>
              </wp:positionV>
              <wp:extent cx="2202815" cy="1059180"/>
              <wp:effectExtent l="0" t="0" r="6985" b="762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2815" cy="1059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EC9BB7" w14:textId="77777777" w:rsidR="007E706D" w:rsidRDefault="007E706D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</w:p>
                        <w:p w14:paraId="661E9DEF" w14:textId="77777777" w:rsidR="007E706D" w:rsidRPr="00F013F8" w:rsidRDefault="007E706D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  <w:t>PROACT-SCIPr-UK</w:t>
                          </w: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  <w:vertAlign w:val="superscript"/>
                            </w:rPr>
                            <w:t>®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88DDA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8.2pt;margin-top:-36.25pt;width:173.45pt;height:8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" stroked="f">
              <v:textbox>
                <w:txbxContent>
                  <w:p w14:paraId="4EEC9BB7" w14:textId="77777777" w:rsidR="007E706D" w:rsidRDefault="007E706D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</w:p>
                  <w:p w14:paraId="661E9DEF" w14:textId="77777777" w:rsidR="007E706D" w:rsidRPr="00F013F8" w:rsidRDefault="007E706D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  <w:t>PROACT-SCIPr-UK</w:t>
                    </w: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  <w:vertAlign w:val="superscript"/>
                      </w:rPr>
                      <w:t>®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8174A36" wp14:editId="4086D18C">
              <wp:simplePos x="0" y="0"/>
              <wp:positionH relativeFrom="column">
                <wp:posOffset>3994150</wp:posOffset>
              </wp:positionH>
              <wp:positionV relativeFrom="paragraph">
                <wp:posOffset>-277380</wp:posOffset>
              </wp:positionV>
              <wp:extent cx="2360930" cy="778510"/>
              <wp:effectExtent l="0" t="0" r="0" b="2540"/>
              <wp:wrapSquare wrapText="bothSides"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778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E4E5AF" w14:textId="77777777" w:rsidR="007E706D" w:rsidRPr="00B05393" w:rsidRDefault="007E706D" w:rsidP="00B05393">
                          <w:pPr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05393">
                            <w:rPr>
                              <w:noProof/>
                              <w:lang w:eastAsia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drawing>
                              <wp:inline distT="0" distB="0" distL="0" distR="0" wp14:anchorId="5FE57210" wp14:editId="0055C4EE">
                                <wp:extent cx="2055495" cy="761771"/>
                                <wp:effectExtent l="0" t="0" r="1905" b="635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standard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44139" cy="79462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174A36" id="_x0000_s1027" type="#_x0000_t202" style="position:absolute;left:0;text-align:left;margin-left:314.5pt;margin-top:-21.85pt;width:185.9pt;height:61.3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" stroked="f">
              <v:textbox>
                <w:txbxContent>
                  <w:p w14:paraId="23E4E5AF" w14:textId="77777777" w:rsidR="007E706D" w:rsidRPr="00B05393" w:rsidRDefault="007E706D" w:rsidP="00B05393">
                    <w:pPr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B05393">
                      <w:rPr>
                        <w:noProof/>
                        <w:lang w:eastAsia="en-G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drawing>
                        <wp:inline distT="0" distB="0" distL="0" distR="0" wp14:anchorId="5FE57210" wp14:editId="0055C4EE">
                          <wp:extent cx="2055495" cy="761771"/>
                          <wp:effectExtent l="0" t="0" r="1905" b="635"/>
                          <wp:docPr id="27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standard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44139" cy="79462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11A30468" w14:textId="77777777" w:rsidR="007E706D" w:rsidRDefault="007E706D" w:rsidP="00B05393">
    <w:pPr>
      <w:pStyle w:val="Header"/>
      <w:jc w:val="both"/>
    </w:pPr>
  </w:p>
  <w:p w14:paraId="35ECD17D" w14:textId="77777777" w:rsidR="007E706D" w:rsidRDefault="007E706D" w:rsidP="00B05393">
    <w:pPr>
      <w:pStyle w:val="Header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9D859" w14:textId="77777777" w:rsidR="007E706D" w:rsidRDefault="007E70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21ECA"/>
    <w:multiLevelType w:val="hybridMultilevel"/>
    <w:tmpl w:val="A46AF3FE"/>
    <w:lvl w:ilvl="0" w:tplc="08AAD4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12CA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B437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742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281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0CD7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82E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98AA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A43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C7B467A"/>
    <w:multiLevelType w:val="hybridMultilevel"/>
    <w:tmpl w:val="18724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C33ED"/>
    <w:multiLevelType w:val="hybridMultilevel"/>
    <w:tmpl w:val="8582716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EB714E"/>
    <w:multiLevelType w:val="hybridMultilevel"/>
    <w:tmpl w:val="CC706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600DC"/>
    <w:multiLevelType w:val="hybridMultilevel"/>
    <w:tmpl w:val="F5661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85D15"/>
    <w:multiLevelType w:val="hybridMultilevel"/>
    <w:tmpl w:val="C3064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0"/>
    <w:rsid w:val="00054501"/>
    <w:rsid w:val="00100E76"/>
    <w:rsid w:val="00187A62"/>
    <w:rsid w:val="00236F8B"/>
    <w:rsid w:val="002C365E"/>
    <w:rsid w:val="002F2894"/>
    <w:rsid w:val="0031776C"/>
    <w:rsid w:val="00324F01"/>
    <w:rsid w:val="00420AF0"/>
    <w:rsid w:val="00431C0A"/>
    <w:rsid w:val="00455970"/>
    <w:rsid w:val="004749D1"/>
    <w:rsid w:val="004A71B1"/>
    <w:rsid w:val="004C50EF"/>
    <w:rsid w:val="00592959"/>
    <w:rsid w:val="005D7FD0"/>
    <w:rsid w:val="005F76EE"/>
    <w:rsid w:val="00604502"/>
    <w:rsid w:val="00620A25"/>
    <w:rsid w:val="006947C3"/>
    <w:rsid w:val="007C6836"/>
    <w:rsid w:val="007E706D"/>
    <w:rsid w:val="0094104B"/>
    <w:rsid w:val="00957E4B"/>
    <w:rsid w:val="009F4868"/>
    <w:rsid w:val="00A14005"/>
    <w:rsid w:val="00A22709"/>
    <w:rsid w:val="00A27111"/>
    <w:rsid w:val="00A82967"/>
    <w:rsid w:val="00B05393"/>
    <w:rsid w:val="00B13888"/>
    <w:rsid w:val="00BA46CC"/>
    <w:rsid w:val="00C0315C"/>
    <w:rsid w:val="00C03414"/>
    <w:rsid w:val="00CD15CF"/>
    <w:rsid w:val="00CF077A"/>
    <w:rsid w:val="00D405F8"/>
    <w:rsid w:val="00D65D42"/>
    <w:rsid w:val="00ED083F"/>
    <w:rsid w:val="00F013F8"/>
    <w:rsid w:val="00F9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75708E43"/>
  <w15:docId w15:val="{A21C24E9-45E9-4A63-8AEF-70BD8A73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393"/>
  </w:style>
  <w:style w:type="paragraph" w:styleId="Footer">
    <w:name w:val="footer"/>
    <w:basedOn w:val="Normal"/>
    <w:link w:val="Foot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393"/>
  </w:style>
  <w:style w:type="paragraph" w:styleId="BalloonText">
    <w:name w:val="Balloon Text"/>
    <w:basedOn w:val="Normal"/>
    <w:link w:val="BalloonTextChar"/>
    <w:uiPriority w:val="99"/>
    <w:semiHidden/>
    <w:unhideWhenUsed/>
    <w:rsid w:val="0018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5970"/>
    <w:pPr>
      <w:ind w:left="720"/>
      <w:contextualSpacing/>
    </w:pPr>
    <w:rPr>
      <w:rFonts w:asciiTheme="minorHAnsi" w:hAnsiTheme="minorHAnsi"/>
    </w:rPr>
  </w:style>
  <w:style w:type="character" w:styleId="Hyperlink">
    <w:name w:val="Hyperlink"/>
    <w:basedOn w:val="DefaultParagraphFont"/>
    <w:uiPriority w:val="99"/>
    <w:semiHidden/>
    <w:unhideWhenUsed/>
    <w:rsid w:val="00455970"/>
    <w:rPr>
      <w:color w:val="0000FF"/>
      <w:u w:val="single"/>
    </w:rPr>
  </w:style>
  <w:style w:type="table" w:styleId="TableGrid">
    <w:name w:val="Table Grid"/>
    <w:basedOn w:val="TableNormal"/>
    <w:uiPriority w:val="59"/>
    <w:rsid w:val="00455970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455970"/>
  </w:style>
  <w:style w:type="paragraph" w:styleId="NormalWeb">
    <w:name w:val="Normal (Web)"/>
    <w:basedOn w:val="Normal"/>
    <w:uiPriority w:val="99"/>
    <w:semiHidden/>
    <w:unhideWhenUsed/>
    <w:rsid w:val="00455970"/>
    <w:pPr>
      <w:spacing w:before="204" w:after="204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55970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55970"/>
    <w:rPr>
      <w:rFonts w:ascii="Calibri" w:hAnsi="Calibri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559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5970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5970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59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5970"/>
    <w:rPr>
      <w:rFonts w:asciiTheme="minorHAnsi" w:hAnsiTheme="minorHAnsi"/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455970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455970"/>
    <w:pPr>
      <w:spacing w:after="0" w:line="240" w:lineRule="auto"/>
      <w:jc w:val="center"/>
    </w:pPr>
    <w:rPr>
      <w:rFonts w:ascii="Comic Sans MS" w:eastAsia="Times New Roman" w:hAnsi="Comic Sans MS" w:cs="Times New Roman"/>
      <w:b/>
      <w:bCs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455970"/>
    <w:rPr>
      <w:rFonts w:ascii="Comic Sans MS" w:eastAsia="Times New Roman" w:hAnsi="Comic Sans MS" w:cs="Times New Roman"/>
      <w:b/>
      <w:bCs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%20Bromley\Documents\Custom%20Office%20Templates\21116templatemateri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C8DFE-11A6-4906-AB39-3CE0FCA88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21116templatematerials.dotx</Template>
  <TotalTime>0</TotalTime>
  <Pages>1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Paul White</cp:lastModifiedBy>
  <cp:revision>2</cp:revision>
  <cp:lastPrinted>2016-01-26T13:22:00Z</cp:lastPrinted>
  <dcterms:created xsi:type="dcterms:W3CDTF">2020-04-07T12:22:00Z</dcterms:created>
  <dcterms:modified xsi:type="dcterms:W3CDTF">2020-04-07T12:22:00Z</dcterms:modified>
</cp:coreProperties>
</file>