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7B" w:rsidRPr="001A164C" w:rsidRDefault="0038197B" w:rsidP="004D3A77">
      <w:pPr>
        <w:spacing w:line="240" w:lineRule="auto"/>
        <w:contextualSpacing/>
        <w:rPr>
          <w:rFonts w:cs="Arial"/>
          <w:b/>
          <w:sz w:val="8"/>
          <w:szCs w:val="8"/>
        </w:rPr>
      </w:pPr>
    </w:p>
    <w:p w:rsidR="009E0F0C" w:rsidRPr="009E0F0C" w:rsidRDefault="009E0F0C" w:rsidP="004D3A77">
      <w:pPr>
        <w:spacing w:line="240" w:lineRule="auto"/>
        <w:contextualSpacing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</w:t>
      </w:r>
      <w:r w:rsidR="004D3A77">
        <w:rPr>
          <w:rFonts w:cs="Arial"/>
          <w:b/>
          <w:sz w:val="24"/>
          <w:szCs w:val="24"/>
        </w:rPr>
        <w:t xml:space="preserve"> Proactive Working Practices</w:t>
      </w:r>
    </w:p>
    <w:p w:rsidR="009E0F0C" w:rsidRPr="004D3A77" w:rsidRDefault="009E0F0C" w:rsidP="009E0F0C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:rsidR="004D3A77" w:rsidRDefault="000373D6" w:rsidP="004D3A77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771C9B">
        <w:rPr>
          <w:rFonts w:cs="Arial"/>
          <w:b/>
        </w:rPr>
        <w:t xml:space="preserve">      </w:t>
      </w:r>
      <w:r w:rsidR="004D3A77">
        <w:rPr>
          <w:rFonts w:cs="Arial"/>
          <w:b/>
        </w:rPr>
        <w:t xml:space="preserve"> </w:t>
      </w:r>
      <w:r w:rsidR="00771C9B">
        <w:rPr>
          <w:rFonts w:cs="Arial"/>
          <w:b/>
        </w:rPr>
        <w:t xml:space="preserve">Participant </w:t>
      </w:r>
      <w:r w:rsidR="004D3A77" w:rsidRPr="00DB761C">
        <w:rPr>
          <w:rFonts w:cs="Arial"/>
          <w:b/>
        </w:rPr>
        <w:t>Name:</w:t>
      </w:r>
      <w:r w:rsidR="004D3A77">
        <w:rPr>
          <w:rFonts w:cs="Arial"/>
          <w:b/>
        </w:rPr>
        <w:t xml:space="preserve">                                                             D</w:t>
      </w:r>
      <w:r w:rsidR="004D3A77" w:rsidRPr="00DB761C">
        <w:rPr>
          <w:rFonts w:cs="Arial"/>
          <w:b/>
        </w:rPr>
        <w:t>ate:</w:t>
      </w:r>
      <w:r w:rsidR="004D3A77">
        <w:rPr>
          <w:rFonts w:cs="Arial"/>
          <w:b/>
        </w:rPr>
        <w:t xml:space="preserve">                                        </w:t>
      </w:r>
    </w:p>
    <w:p w:rsidR="004D3A77" w:rsidRPr="000302E0" w:rsidRDefault="004D3A77" w:rsidP="004D3A77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  <w:r w:rsidRPr="00DB761C">
        <w:rPr>
          <w:rFonts w:cs="Arial"/>
          <w:b/>
        </w:rPr>
        <w:tab/>
      </w:r>
      <w:r w:rsidRPr="00DB761C">
        <w:rPr>
          <w:rFonts w:cs="Arial"/>
          <w:b/>
        </w:rPr>
        <w:tab/>
      </w: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:rsidTr="003141C7">
        <w:tc>
          <w:tcPr>
            <w:tcW w:w="6096" w:type="dxa"/>
            <w:tcBorders>
              <w:top w:val="single" w:sz="4" w:space="0" w:color="auto"/>
            </w:tcBorders>
          </w:tcPr>
          <w:p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12"/>
                <w:szCs w:val="12"/>
              </w:rPr>
              <w:t xml:space="preserve"> 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Assertive Command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Use assertive command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ONLY when there is potential for a high risk situation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  F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or example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if an individual is about to run into the middle of the road you would be within your rights to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say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“Fred stop!”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Never raise your voice at the individual at other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times.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Always allow time to ensure you rebuild / maintain a supportive and therapeutic relationship with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1A164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Where appropriate, support the command with a visual aid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that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the individual understands.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1A164C" w:rsidRPr="00551C0A" w:rsidTr="003141C7">
        <w:tc>
          <w:tcPr>
            <w:tcW w:w="6096" w:type="dxa"/>
          </w:tcPr>
          <w:p w:rsidR="001A164C" w:rsidRPr="00DA34C0" w:rsidRDefault="001A164C" w:rsidP="001A164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&amp;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A164C" w:rsidRPr="00047607" w:rsidRDefault="001A164C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164C" w:rsidRPr="00047607" w:rsidRDefault="001A164C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D3A77" w:rsidRPr="00363501" w:rsidRDefault="004D3A77" w:rsidP="00EE1E22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D84DB0" w:rsidTr="003141C7"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D3A77" w:rsidRPr="00551C0A" w:rsidTr="003141C7">
        <w:tc>
          <w:tcPr>
            <w:tcW w:w="6096" w:type="dxa"/>
            <w:tcBorders>
              <w:top w:val="single" w:sz="4" w:space="0" w:color="auto"/>
            </w:tcBorders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1B2E0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 w:rsidR="001B2E0C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 w:rsidR="001B2E0C"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 w:rsidR="001B2E0C"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</w:tcPr>
          <w:p w:rsidR="004D3A77" w:rsidRPr="00DA34C0" w:rsidRDefault="004D3A77" w:rsidP="001A164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gravity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1A164C" w:rsidRPr="00551C0A" w:rsidTr="003141C7">
        <w:tc>
          <w:tcPr>
            <w:tcW w:w="6096" w:type="dxa"/>
          </w:tcPr>
          <w:p w:rsidR="001A164C" w:rsidRPr="00DA34C0" w:rsidRDefault="001A164C" w:rsidP="001A164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&amp;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A164C" w:rsidRPr="00047607" w:rsidRDefault="001A164C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164C" w:rsidRPr="00047607" w:rsidRDefault="001A164C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D3A77" w:rsidRPr="00647432" w:rsidRDefault="004D3A77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4D3A77" w:rsidRPr="004D3A77" w:rsidRDefault="004D3A77" w:rsidP="00EE1E22">
            <w:pPr>
              <w:spacing w:line="240" w:lineRule="auto"/>
              <w:ind w:hanging="284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D3A77" w:rsidRPr="00647432" w:rsidTr="003141C7">
        <w:tc>
          <w:tcPr>
            <w:tcW w:w="6096" w:type="dxa"/>
            <w:tcBorders>
              <w:top w:val="single" w:sz="4" w:space="0" w:color="auto"/>
            </w:tcBorders>
          </w:tcPr>
          <w:p w:rsidR="004D3A77" w:rsidRPr="00DA34C0" w:rsidRDefault="004D3A77" w:rsidP="001B2E0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 w:rsidR="001B2E0C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1A164C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and </w:t>
            </w:r>
            <w:r w:rsidR="001A164C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D3A77" w:rsidRPr="00647432" w:rsidRDefault="004D3A77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:rsidR="004D3A77" w:rsidRPr="004D3A77" w:rsidRDefault="004D3A77" w:rsidP="004D3A77">
      <w:pPr>
        <w:spacing w:line="240" w:lineRule="auto"/>
        <w:contextualSpacing/>
        <w:rPr>
          <w:rFonts w:cs="Arial"/>
          <w:b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D3A77" w:rsidRPr="00647432" w:rsidTr="003141C7">
        <w:tc>
          <w:tcPr>
            <w:tcW w:w="6096" w:type="dxa"/>
            <w:tcBorders>
              <w:top w:val="single" w:sz="4" w:space="0" w:color="auto"/>
            </w:tcBorders>
          </w:tcPr>
          <w:p w:rsidR="004D3A77" w:rsidRPr="00DA34C0" w:rsidRDefault="004D3A77" w:rsidP="00EE1E22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45 degree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 w:rsidR="001B2E0C"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Place inside hand, ensure open palm, fingers and thumb together to support individual on the back of the nearest shoulder blade.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change direction across your path move inside hand to back of opposite shoulder to guide individual. Return to nearest shoulder once you have changed direction</w:t>
            </w:r>
            <w:r w:rsidR="001B2E0C">
              <w:rPr>
                <w:rFonts w:cs="Arial"/>
                <w:sz w:val="16"/>
                <w:szCs w:val="16"/>
              </w:rPr>
              <w:t xml:space="preserve">.  </w:t>
            </w:r>
            <w:r w:rsidRPr="00DA34C0">
              <w:rPr>
                <w:rFonts w:cs="Arial"/>
                <w:sz w:val="16"/>
                <w:szCs w:val="16"/>
              </w:rPr>
              <w:t xml:space="preserve">Alternatively if you need to guide the individual in the other direction stay on the nearest shoulder and quicken your pace.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</w:tcPr>
          <w:p w:rsidR="004D3A77" w:rsidRPr="00DA34C0" w:rsidRDefault="004D3A77" w:rsidP="001A164C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&amp; </w:t>
            </w:r>
            <w:r w:rsidR="001A164C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</w:t>
            </w:r>
            <w:r w:rsidR="001B2E0C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:rsidTr="003141C7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D3A77" w:rsidRPr="00647432" w:rsidRDefault="004D3A77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:rsidR="004D3A77" w:rsidRPr="004D3A77" w:rsidRDefault="004D3A77" w:rsidP="004D3A77">
      <w:pPr>
        <w:spacing w:line="240" w:lineRule="auto"/>
        <w:contextualSpacing/>
        <w:rPr>
          <w:rFonts w:cs="Arial"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DA34C0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D3A77" w:rsidRPr="00CB5E7A" w:rsidTr="003141C7">
        <w:tc>
          <w:tcPr>
            <w:tcW w:w="6096" w:type="dxa"/>
            <w:tcBorders>
              <w:top w:val="single" w:sz="4" w:space="0" w:color="auto"/>
            </w:tcBorders>
          </w:tcPr>
          <w:p w:rsidR="004D3A77" w:rsidRPr="00CB5E7A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CB5E7A" w:rsidTr="003141C7">
        <w:tc>
          <w:tcPr>
            <w:tcW w:w="6096" w:type="dxa"/>
          </w:tcPr>
          <w:p w:rsidR="004D3A77" w:rsidRPr="00CB5E7A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CB5E7A" w:rsidTr="003141C7">
        <w:tc>
          <w:tcPr>
            <w:tcW w:w="6096" w:type="dxa"/>
          </w:tcPr>
          <w:p w:rsidR="004D3A77" w:rsidRPr="00CB5E7A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CB5E7A" w:rsidTr="003141C7">
        <w:tc>
          <w:tcPr>
            <w:tcW w:w="6096" w:type="dxa"/>
          </w:tcPr>
          <w:p w:rsidR="004D3A77" w:rsidRPr="00CB5E7A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CB5E7A" w:rsidTr="003141C7">
        <w:tc>
          <w:tcPr>
            <w:tcW w:w="6096" w:type="dxa"/>
          </w:tcPr>
          <w:p w:rsidR="004D3A77" w:rsidRPr="00CB5E7A" w:rsidRDefault="004D3A77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CB5E7A" w:rsidTr="003141C7">
        <w:tc>
          <w:tcPr>
            <w:tcW w:w="6096" w:type="dxa"/>
          </w:tcPr>
          <w:p w:rsidR="004D3A77" w:rsidRPr="00CB5E7A" w:rsidRDefault="004D3A77" w:rsidP="001A164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 w:rsidR="001A164C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D3A77" w:rsidRPr="00FA492B" w:rsidTr="003141C7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77" w:rsidRPr="0004760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:rsidR="002F2894" w:rsidRPr="00A81FA3" w:rsidRDefault="001A164C" w:rsidP="004D3A77">
      <w:pPr>
        <w:spacing w:line="240" w:lineRule="auto"/>
        <w:contextualSpacing/>
        <w:rPr>
          <w:rFonts w:cs="Arial"/>
          <w:b/>
        </w:rPr>
      </w:pPr>
      <w:r>
        <w:rPr>
          <w:rFonts w:cs="Arial"/>
          <w:b/>
        </w:rPr>
        <w:br/>
      </w:r>
      <w:r w:rsidR="004D3A77">
        <w:rPr>
          <w:rFonts w:cs="Arial"/>
          <w:b/>
        </w:rPr>
        <w:t>PR</w:t>
      </w:r>
      <w:r w:rsidR="004D3A77" w:rsidRPr="00A40D04">
        <w:rPr>
          <w:rFonts w:cs="Arial"/>
          <w:b/>
        </w:rPr>
        <w:t>OACT-</w:t>
      </w:r>
      <w:proofErr w:type="spellStart"/>
      <w:r w:rsidR="004D3A77" w:rsidRPr="00A40D04">
        <w:rPr>
          <w:rFonts w:cs="Arial"/>
          <w:b/>
        </w:rPr>
        <w:t>SCIPr</w:t>
      </w:r>
      <w:proofErr w:type="spellEnd"/>
      <w:r w:rsidR="004D3A77" w:rsidRPr="00A40D04">
        <w:rPr>
          <w:rFonts w:cs="Arial"/>
          <w:b/>
        </w:rPr>
        <w:t>-UK</w:t>
      </w:r>
      <w:r w:rsidR="004D3A77" w:rsidRPr="00A40D04">
        <w:rPr>
          <w:rFonts w:cs="Arial"/>
          <w:b/>
          <w:vertAlign w:val="superscript"/>
        </w:rPr>
        <w:t>®</w:t>
      </w:r>
      <w:r w:rsidR="004D3A77" w:rsidRPr="00A40D04">
        <w:rPr>
          <w:rFonts w:cs="Arial"/>
          <w:b/>
        </w:rPr>
        <w:t xml:space="preserve"> Instructor</w:t>
      </w:r>
      <w:r w:rsidR="0038197B">
        <w:rPr>
          <w:rFonts w:cs="Arial"/>
          <w:b/>
        </w:rPr>
        <w:t xml:space="preserve"> S</w:t>
      </w:r>
      <w:r w:rsidR="004D3A77" w:rsidRPr="00A40D04">
        <w:rPr>
          <w:rFonts w:cs="Arial"/>
          <w:b/>
        </w:rPr>
        <w:t>ignature</w:t>
      </w:r>
      <w:proofErr w:type="gramStart"/>
      <w:r w:rsidR="004D3A77" w:rsidRPr="00A40D04">
        <w:rPr>
          <w:rFonts w:cs="Arial"/>
          <w:b/>
        </w:rPr>
        <w:t xml:space="preserve">: </w:t>
      </w:r>
      <w:r w:rsidR="004D3A77">
        <w:rPr>
          <w:rFonts w:cs="Arial"/>
        </w:rPr>
        <w:t xml:space="preserve">       </w:t>
      </w:r>
      <w:r w:rsidR="00A81FA3">
        <w:rPr>
          <w:rFonts w:cs="Arial"/>
          <w:sz w:val="20"/>
          <w:szCs w:val="20"/>
        </w:rPr>
        <w:t>……………………………………………</w:t>
      </w:r>
      <w:proofErr w:type="gramEnd"/>
    </w:p>
    <w:sectPr w:rsidR="002F2894" w:rsidRPr="00A81FA3" w:rsidSect="004D3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89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E0C" w:rsidRDefault="001B2E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83F" w:rsidRPr="00620A25" w:rsidRDefault="0038197B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B28826" wp14:editId="5B1DC99C">
              <wp:simplePos x="0" y="0"/>
              <wp:positionH relativeFrom="column">
                <wp:posOffset>-758825</wp:posOffset>
              </wp:positionH>
              <wp:positionV relativeFrom="paragraph">
                <wp:posOffset>273685</wp:posOffset>
              </wp:positionV>
              <wp:extent cx="7448550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4D3A7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Proactive Working Practices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I Assessment Record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V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bookmarkStart w:id="0" w:name="_GoBack"/>
                          <w:bookmarkEnd w:id="0"/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/201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he</w:t>
                          </w:r>
                          <w:proofErr w:type="gramEnd"/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B288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9.75pt;margin-top:21.55pt;width:58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4D3A7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Proactive Working Practices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I Assessment Record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bookmarkStart w:id="1" w:name="_GoBack"/>
                    <w:bookmarkEnd w:id="1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/201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he</w:t>
                    </w:r>
                    <w:proofErr w:type="gramEnd"/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  <w:r w:rsidR="00ED083F">
      <w:rPr>
        <w:rFonts w:cs="Arial"/>
        <w:b/>
        <w:color w:val="00B0F0"/>
        <w:sz w:val="32"/>
        <w:szCs w:val="32"/>
      </w:rPr>
      <w:tab/>
    </w:r>
    <w:r w:rsidR="00ED083F">
      <w:rPr>
        <w:rFonts w:cs="Arial"/>
        <w:b/>
        <w:color w:val="00B0F0"/>
        <w:sz w:val="32"/>
        <w:szCs w:val="32"/>
      </w:rPr>
      <w:tab/>
      <w:t xml:space="preserve">  </w:t>
    </w:r>
    <w:r w:rsidR="00ED083F"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187A62" w:rsidRDefault="00187A62" w:rsidP="0038197B">
    <w:pPr>
      <w:pStyle w:val="Footer"/>
    </w:pPr>
  </w:p>
  <w:p w:rsidR="0038197B" w:rsidRDefault="0038197B" w:rsidP="003819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E0C" w:rsidRDefault="001B2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E0C" w:rsidRDefault="001B2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D0F263" wp14:editId="2DEF923D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0F2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C9F292" wp14:editId="106B9EAA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7CF3CA5F" wp14:editId="2FA79F8A">
                                <wp:extent cx="2055495" cy="761771"/>
                                <wp:effectExtent l="0" t="0" r="1905" b="63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C9F292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7CF3CA5F" wp14:editId="2FA79F8A">
                          <wp:extent cx="2055495" cy="761771"/>
                          <wp:effectExtent l="0" t="0" r="1905" b="63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E0C" w:rsidRDefault="001B2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0"/>
    <w:rsid w:val="000373D6"/>
    <w:rsid w:val="00100E76"/>
    <w:rsid w:val="00187A62"/>
    <w:rsid w:val="001A164C"/>
    <w:rsid w:val="001B2E0C"/>
    <w:rsid w:val="00236F8B"/>
    <w:rsid w:val="002F2894"/>
    <w:rsid w:val="003141C7"/>
    <w:rsid w:val="0031776C"/>
    <w:rsid w:val="0038197B"/>
    <w:rsid w:val="00420AF0"/>
    <w:rsid w:val="00431C0A"/>
    <w:rsid w:val="004C50EF"/>
    <w:rsid w:val="004D3A77"/>
    <w:rsid w:val="00592959"/>
    <w:rsid w:val="005D7FD0"/>
    <w:rsid w:val="005F76EE"/>
    <w:rsid w:val="00604502"/>
    <w:rsid w:val="00620A25"/>
    <w:rsid w:val="00771C9B"/>
    <w:rsid w:val="009E0F0C"/>
    <w:rsid w:val="00A14005"/>
    <w:rsid w:val="00A22709"/>
    <w:rsid w:val="00A81FA3"/>
    <w:rsid w:val="00B05393"/>
    <w:rsid w:val="00B13888"/>
    <w:rsid w:val="00BA46CC"/>
    <w:rsid w:val="00C0315C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748ABC7E-7847-4701-B4B8-DFAA77F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DC8-B2EA-42FC-A57A-EE49D97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1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Nicky Smith</cp:lastModifiedBy>
  <cp:revision>2</cp:revision>
  <cp:lastPrinted>2017-11-09T10:54:00Z</cp:lastPrinted>
  <dcterms:created xsi:type="dcterms:W3CDTF">2019-01-11T11:15:00Z</dcterms:created>
  <dcterms:modified xsi:type="dcterms:W3CDTF">2019-01-11T11:15:00Z</dcterms:modified>
</cp:coreProperties>
</file>