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Міністерство освіти та науки України</w:t>
      </w:r>
    </w:p>
    <w:p>
      <w:pPr>
        <w:keepNext w:val="0"/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Національний технічний університет України</w:t>
      </w:r>
    </w:p>
    <w:p>
      <w:pPr>
        <w:keepNext w:val="0"/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«Київський політехнічний інститут імені Ігоря Сікорського»</w:t>
      </w:r>
    </w:p>
    <w:p>
      <w:pPr>
        <w:keepNext w:val="0"/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Радіотехнічний факультет</w:t>
      </w:r>
    </w:p>
    <w:p>
      <w:pPr>
        <w:keepNext w:val="0"/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Кафедра прикладної радіоелектроніки</w:t>
      </w:r>
    </w:p>
    <w:p>
      <w:pPr>
        <w:spacing w:line="240" w:lineRule="auto" w:before="0" w:after="1725"/>
      </w:pPr>
      <w:r>
        <w:rPr>
          <w:sz w:val="2"/>
        </w:rPr>
      </w:r>
    </w:p>
    <w:p>
      <w:pPr>
        <w:keepNext w:val="0"/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Звіт</w:t>
      </w:r>
    </w:p>
    <w:p>
      <w:pPr>
        <w:keepNext w:val="0"/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про лабораторну роботу №3 за темою</w:t>
      </w:r>
    </w:p>
    <w:p>
      <w:pPr>
        <w:keepNext w:val="0"/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«Злам шифру Цезаря частотним аналізом»</w:t>
      </w:r>
    </w:p>
    <w:p>
      <w:pPr>
        <w:keepNext w:val="0"/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 дисципліни</w:t>
      </w:r>
    </w:p>
    <w:p>
      <w:pPr>
        <w:keepNext w:val="0"/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«Захист даних»</w:t>
      </w:r>
    </w:p>
    <w:p>
      <w:pPr>
        <w:spacing w:line="240" w:lineRule="auto" w:before="0" w:after="1725"/>
      </w:pPr>
      <w:r>
        <w:rPr>
          <w:sz w:val="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864"/>
          </w:tcPr>
          <w:p>
            <w:pPr>
              <w:spacing w:line="360" w:lineRule="auto" w:after="0"/>
            </w:pPr>
            <w:r>
              <w:rPr>
                <w:rFonts w:ascii="Times New Roman" w:hAnsi="Times New Roman"/>
                <w:sz w:val="28"/>
              </w:rPr>
              <w:t>Викладач:</w:t>
            </w:r>
          </w:p>
        </w:tc>
        <w:tc>
          <w:tcPr>
            <w:tcW w:type="dxa" w:w="4490"/>
          </w:tcPr>
          <w:p>
            <w:pPr>
              <w:spacing w:line="360" w:lineRule="auto" w:after="0"/>
            </w:pPr>
            <w:r>
              <w:rPr>
                <w:rFonts w:ascii="Times New Roman" w:hAnsi="Times New Roman"/>
                <w:sz w:val="28"/>
              </w:rPr>
              <w:t>Виконав:</w:t>
            </w:r>
          </w:p>
        </w:tc>
      </w:tr>
      <w:tr>
        <w:tc>
          <w:tcPr>
            <w:tcW w:type="dxa" w:w="4864"/>
          </w:tcPr>
          <w:p>
            <w:pPr>
              <w:spacing w:line="360" w:lineRule="auto" w:after="0"/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type="dxa" w:w="4490"/>
          </w:tcPr>
          <w:p>
            <w:pPr>
              <w:spacing w:line="360" w:lineRule="auto" w:after="0"/>
            </w:pPr>
            <w:r>
              <w:rPr>
                <w:rFonts w:ascii="Times New Roman" w:hAnsi="Times New Roman"/>
                <w:sz w:val="28"/>
              </w:rPr>
              <w:t>Студент групи РС-61мн</w:t>
            </w:r>
          </w:p>
        </w:tc>
      </w:tr>
      <w:tr>
        <w:tc>
          <w:tcPr>
            <w:tcW w:type="dxa" w:w="4864"/>
          </w:tcPr>
          <w:p>
            <w:pPr>
              <w:spacing w:line="360" w:lineRule="auto" w:after="0"/>
            </w:pPr>
            <w:r>
              <w:rPr>
                <w:rFonts w:ascii="Times New Roman" w:hAnsi="Times New Roman"/>
                <w:sz w:val="28"/>
              </w:rPr>
              <w:t>Навроцький Денис Олександрович</w:t>
            </w:r>
          </w:p>
        </w:tc>
        <w:tc>
          <w:tcPr>
            <w:tcW w:type="dxa" w:w="4490"/>
          </w:tcPr>
          <w:p>
            <w:pPr>
              <w:spacing w:line="360" w:lineRule="auto" w:after="0"/>
            </w:pPr>
            <w:r>
              <w:rPr>
                <w:rFonts w:ascii="Times New Roman" w:hAnsi="Times New Roman"/>
                <w:sz w:val="28"/>
              </w:rPr>
              <w:t>Гандзюк Дмитро Васильович</w:t>
            </w:r>
          </w:p>
        </w:tc>
      </w:tr>
    </w:tbl>
    <w:p>
      <w:pPr>
        <w:spacing w:line="240" w:lineRule="auto" w:before="0" w:after="2250"/>
      </w:pPr>
      <w:r>
        <w:rPr>
          <w:sz w:val="2"/>
        </w:rPr>
      </w:r>
    </w:p>
    <w:p>
      <w:pPr>
        <w:keepNext w:val="0"/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Київ – 2026 р.</w:t>
      </w:r>
    </w:p>
    <w:p>
      <w:r>
        <w:br w:type="page"/>
      </w:r>
    </w:p>
    <w:p>
      <w:pPr>
        <w:keepNext/>
        <w:spacing w:line="360" w:lineRule="auto" w:after="160" w:before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Лабораторна робота №3</w:t>
      </w:r>
    </w:p>
    <w:p>
      <w:pPr>
        <w:keepNext/>
        <w:spacing w:line="360" w:lineRule="auto" w:after="160" w:before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Злам шифру Цезаря частотним аналізом</w:t>
      </w:r>
    </w:p>
    <w:p>
      <w:pPr>
        <w:keepNext w:val="0"/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Мета роботи: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на прикладі шифру Цезаря з’ясувати, як статистичні властивості природної мови дозволяють прочитати шифротекст без знання ключа; реалізувати такий злам, підтвердити його коректність на офіційних валідаторах платформи CodinGame та кількісно оцінити, скільки тексту потрібно різним вирішальним правилам для надійного визначення ключа.</w:t>
      </w:r>
    </w:p>
    <w:p>
      <w:pPr>
        <w:keepNext/>
        <w:spacing w:line="360" w:lineRule="auto" w:after="160" w:before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Хід роботи</w:t>
      </w:r>
    </w:p>
    <w:p>
      <w:pPr>
        <w:keepNext/>
        <w:spacing w:line="360" w:lineRule="auto" w:after="160" w:before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Постановка задачі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Задача взята з навчальної платформи CodinGame (розділ Training, рівень складності Medium) і має назву «Frequency-Based Decryption». На відміну від попередньої лабораторної роботи, тут не потрібно писати шифратор: на вхід подається вже зашифроване повідомлення, ключ не надається, і його треба відновити самостійно.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Формат даних задачі: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вхід    : один рядок — повідомлення, зашифроване зсувом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вихід   : один рядок — розшифроване повідомлення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обмеження: 67 &lt;= довжина повідомлення &lt; 1000</w:t>
      </w:r>
    </w:p>
    <w:p>
      <w:pPr>
        <w:spacing w:after="120"/>
      </w:pP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Умова накладає три додаткові вимоги. По-перше, зсув застосовується лише до літер: цифри, розділові знаки й пробіли залишаються на своїх місцях. По-друге, регістр літер має зберігатися. По-третє, еталонні частоти літер англійської мови задано безпосередньо в умові, і саме їх належить використовувати як еталон.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Приклад із умови: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вхід : Khoor Zruog ! Frqjudwxodwlrqv, brx kdyh vxffhvvixoob ...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вихід: Hello World ! Congratulations, you have successfully ...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ключ, знайдений частотним аналізом: k = 3</w:t>
      </w:r>
    </w:p>
    <w:p>
      <w:pPr>
        <w:spacing w:after="120"/>
      </w:pP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Окремо варто зробити термінологічне уточнення. В умові лабораторної роботи зсув названо перестановкою. У строгій класифікації шифрів циклічний зсув є </w:t>
      </w:r>
      <w:r>
        <w:rPr>
          <w:rFonts w:ascii="Times New Roman" w:hAnsi="Times New Roman" w:eastAsia="Times New Roman" w:cs="Times New Roman"/>
          <w:b w:val="0"/>
          <w:i/>
          <w:sz w:val="28"/>
        </w:rPr>
        <w:t>підстановкою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символів: він замінює кожну літеру іншою, але не змінює їхніх позицій у повідомленні; перестановний шифр, навпаки, переставляє самі символи (Handbook of Applied Cryptography, § 1.5.2). Надалі для уникнення неоднозначності вживається термін «зсув Цезаря».</w:t>
      </w:r>
    </w:p>
    <w:p>
      <w:pPr>
        <w:keepNext/>
        <w:spacing w:line="360" w:lineRule="auto" w:after="160" w:before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Модель шифру та простір ключів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Позначимо літери числами від 0 до 25 і виконуватимемо всі операції за модулем 26. Шифрування та розшифрування записуються так: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c[i] = ( m[i] + k ) mod 26      — лише для літер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m[i] = ( c[i] - k ) mod 26</w:t>
      </w:r>
    </w:p>
    <w:p>
      <w:pPr>
        <w:spacing w:after="120"/>
      </w:pP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Зсуви утворюють циклічну групу порядку 26: послідовне застосування зсувів a і b дорівнює одному зсуву a + b. Це перевірено окремим автоматичним тестом і має практичний наслідок — багаторазове шифрування цим шифром нічого не додає, бо зводиться до одного зсуву. Уся конфігурація шифру описується одним числом.</w:t>
      </w:r>
    </w:p>
    <w:p>
      <w:pPr>
        <w:keepNext/>
        <w:spacing w:line="360" w:lineRule="auto" w:after="40" w:before="0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Таблиця 3.1 – Простір ключів шифру Цезаря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617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Величина</w:t>
            </w:r>
          </w:p>
        </w:tc>
        <w:tc>
          <w:tcPr>
            <w:tcW w:type="dxa" w:w="3180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Значення</w:t>
            </w:r>
          </w:p>
        </w:tc>
      </w:tr>
      <w:tr>
        <w:tc>
          <w:tcPr>
            <w:tcW w:type="dxa" w:w="6174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Кількість ключів</w:t>
            </w:r>
          </w:p>
        </w:tc>
        <w:tc>
          <w:tcPr>
            <w:tcW w:type="dxa" w:w="3180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26</w:t>
            </w:r>
          </w:p>
        </w:tc>
      </w:tr>
      <w:tr>
        <w:tc>
          <w:tcPr>
            <w:tcW w:type="dxa" w:w="6174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Ентропія ключа за рівноймовірного вибору, біт</w:t>
            </w:r>
          </w:p>
        </w:tc>
        <w:tc>
          <w:tcPr>
            <w:tcW w:type="dxa" w:w="3180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4,70</w:t>
            </w:r>
          </w:p>
        </w:tc>
      </w:tr>
      <w:tr>
        <w:tc>
          <w:tcPr>
            <w:tcW w:type="dxa" w:w="6174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Орієнтовна відстань єдиності (h ≈ 1,5 біта/символ), символів</w:t>
            </w:r>
          </w:p>
        </w:tc>
        <w:tc>
          <w:tcPr>
            <w:tcW w:type="dxa" w:w="3180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1,5</w:t>
            </w:r>
          </w:p>
        </w:tc>
      </w:tr>
    </w:tbl>
    <w:p>
      <w:pPr>
        <w:spacing w:after="120"/>
      </w:pP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За оцінки ентропії англійського тексту h ≈ 1,5 біта/символ надлишковість мови становить D = log&lt;sub rise=2 size=7&gt;2&lt;/sub&gt;26 − h ≈ 3,20 біта/символ, тому орієнтовна відстань єдиності дорівнює n&lt;sub rise=2 size=7&gt;0&lt;/sub&gt; = H(K) / D ≈ 4,70 / 3,20 ≈ 1,47 символу.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Відстань єдиності тут наведено як орієнтир у прийнятій моделі мови, а не як жорстку межу: вона не гарантує ні неможливості зламу коротших повідомлень, ні успіху конкретного алгоритму на довших. Наскільки ця оцінка відрізняється від практики, показано далі.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Головний наслідок такого розміру простору ключів полягає в тому, що </w:t>
      </w:r>
      <w:r>
        <w:rPr>
          <w:rFonts w:ascii="Times New Roman" w:hAnsi="Times New Roman" w:eastAsia="Times New Roman" w:cs="Times New Roman"/>
          <w:b/>
          <w:i w:val="0"/>
          <w:sz w:val="28"/>
        </w:rPr>
        <w:t>через малий простір ключів практичний злам шифру Цезаря зводиться до повного перебору 26 можливих зсувів і вибору найкращого кандидата за статистичним критерієм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. Перебрати всі 26 варіантів тривіально; уся складність зосереджена в тому, щоб автоматично вирішити, котрий із 26 кандидатів є осмисленим текстом. Саме різні вирішальні правила й порівнює ця робота.</w:t>
      </w:r>
    </w:p>
    <w:p>
      <w:pPr>
        <w:keepNext/>
        <w:spacing w:line="360" w:lineRule="auto" w:after="160" w:before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Програмна реалізація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Розв’язок виконано мовою Python 3 і продубльовано мовою C# на платформі .NET 8 (незалежна реалізація для перехресної перевірки). Вихідний код самодостатнього розв’язку для платформи наведено в додатку А. Решта вихідних текстів — ядро шифру, модуль зламу, статистичні метрики, набір автоматичних тестів і реалізація мовою C# — доступні в репозиторії роботи, посилання на який наведено в списку використаних джерел.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Реалізовано чотири вирішальні правила. Критерій </w:t>
      </w:r>
      <w:r>
        <w:rPr>
          <w:rFonts w:ascii="Times New Roman" w:hAnsi="Times New Roman" w:eastAsia="Times New Roman" w:cs="Times New Roman"/>
          <w:b/>
          <w:i w:val="0"/>
          <w:sz w:val="28"/>
        </w:rPr>
        <w:t>хі-квадрат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порівнює гістограму кандидата з еталонною таблицею з умови задачі (менше значення — краще). </w:t>
      </w:r>
      <w:r>
        <w:rPr>
          <w:rFonts w:ascii="Times New Roman" w:hAnsi="Times New Roman" w:eastAsia="Times New Roman" w:cs="Times New Roman"/>
          <w:b/>
          <w:i w:val="0"/>
          <w:sz w:val="28"/>
        </w:rPr>
        <w:t>Логарифмічна правдоподібність за частотами літер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робить те саме в термінах правдоподібності. </w:t>
      </w:r>
      <w:r>
        <w:rPr>
          <w:rFonts w:ascii="Times New Roman" w:hAnsi="Times New Roman" w:eastAsia="Times New Roman" w:cs="Times New Roman"/>
          <w:b/>
          <w:i w:val="0"/>
          <w:sz w:val="28"/>
        </w:rPr>
        <w:t>Логарифмічна правдоподібність за квадриграмами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враховує ще й порядок літер; її статистику взято з корпусу, опис якого наведено нижче, у підрозділі про експериментальну частину. Нарешті, </w:t>
      </w:r>
      <w:r>
        <w:rPr>
          <w:rFonts w:ascii="Times New Roman" w:hAnsi="Times New Roman" w:eastAsia="Times New Roman" w:cs="Times New Roman"/>
          <w:b/>
          <w:i w:val="0"/>
          <w:sz w:val="28"/>
        </w:rPr>
        <w:t>наївне правило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«найчастіша літера шифротексту відповідає E» взагалі не перебирає кандидатів і слугує базовою лінією для порівняння.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Дрібна, але показова оптимізація в надісланому розв’язку: замість того щоб розшифровувати весь текст для кожного з 26 кандидатів, достатньо один раз побудувати гістограму шифротексту й циклічно зсувати її. Кожен кандидат тоді коштує 26 операцій замість L, а повне розшифрування виконується один раз — уже з відомим ключем. Обчислювальна складність такого розв’язку становить O(L + 26&lt;super rise=3 size=7&gt;2&lt;/super&gt;) за часом, тобто O(L), оскільки 26 — константа. Додаткова пам’ять — O(L): власне гістограма та пошук ключа потребують лише O(26), решту займає буфер вихідного рядка, який у наведеній реалізації накопичується повністю перед виведенням.</w:t>
      </w:r>
    </w:p>
    <w:p>
      <w:pPr>
        <w:keepNext/>
        <w:spacing w:line="360" w:lineRule="auto" w:after="160" w:before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Верифікація розв’язку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Правильність реалізації підтверджено на чотирьох незалежних рівнях: офіційними валідаторами платформи, збереженими в репозиторії офіційними тестами, набором властивісних тестів і перехресним порівнянням двох реалізацій різними мовами.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Розв’язок надіслано на перевірку платформі CodinGame: пройдено всі п’ять видимих тестів, а підсумкова оцінка прихованих валідаторів становить </w:t>
      </w:r>
      <w:r>
        <w:rPr>
          <w:rFonts w:ascii="Times New Roman" w:hAnsi="Times New Roman" w:eastAsia="Times New Roman" w:cs="Times New Roman"/>
          <w:b/>
          <w:i w:val="0"/>
          <w:sz w:val="28"/>
        </w:rPr>
        <w:t>100 %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. Надісланий код у вікні редактора наведено на рисунку 3.1, результат прогону тестів — на рисунку 3.2, підсумкову оцінку — на рисунку 3.3.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770758" cy="3347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of_co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70758" cy="3347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after="24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3.1 – Надісланий розв’язок у вікні редактора CodinGame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4727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of_tes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7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after="24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3.2 – Усі п’ять тестів платформи позначені як пройдені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851200" cy="25549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of_sco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51200" cy="2554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after="24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3.3 – Звіт платформи: оцінка валідаторів — 100 %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Входи та еталонні виходи всіх п’яти тестів збережено в репозиторії у файлі tests/official_cases.json. Окремий тест перевіряє самоузгодженість цього набору даних: записаний ключ має точно перетворювати очікуваний відкритий текст на збережений шифротекст, що виключає помилку переписування тестових даних. Перелік тестів наведено в таблиці 3.2.</w:t>
      </w:r>
    </w:p>
    <w:p>
      <w:pPr>
        <w:keepNext/>
        <w:spacing w:line="360" w:lineRule="auto" w:after="40" w:before="0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Таблиця 3.2 – Офіційні тести CodinGame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123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№</w:t>
            </w:r>
          </w:p>
        </w:tc>
        <w:tc>
          <w:tcPr>
            <w:tcW w:type="dxa" w:w="168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Ключ</w:t>
            </w:r>
          </w:p>
        </w:tc>
        <w:tc>
          <w:tcPr>
            <w:tcW w:type="dxa" w:w="3742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Довжина, символів</w:t>
            </w:r>
          </w:p>
        </w:tc>
        <w:tc>
          <w:tcPr>
            <w:tcW w:type="dxa" w:w="2806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Результат</w:t>
            </w:r>
          </w:p>
        </w:tc>
      </w:tr>
      <w:tr>
        <w:tc>
          <w:tcPr>
            <w:tcW w:type="dxa" w:w="1123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68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3742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93</w:t>
            </w:r>
          </w:p>
        </w:tc>
        <w:tc>
          <w:tcPr>
            <w:tcW w:type="dxa" w:w="2806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пройдено</w:t>
            </w:r>
          </w:p>
        </w:tc>
      </w:tr>
      <w:tr>
        <w:tc>
          <w:tcPr>
            <w:tcW w:type="dxa" w:w="1123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68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8</w:t>
            </w:r>
          </w:p>
        </w:tc>
        <w:tc>
          <w:tcPr>
            <w:tcW w:type="dxa" w:w="3742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227</w:t>
            </w:r>
          </w:p>
        </w:tc>
        <w:tc>
          <w:tcPr>
            <w:tcW w:type="dxa" w:w="2806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пройдено</w:t>
            </w:r>
          </w:p>
        </w:tc>
      </w:tr>
      <w:tr>
        <w:tc>
          <w:tcPr>
            <w:tcW w:type="dxa" w:w="1123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168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10</w:t>
            </w:r>
          </w:p>
        </w:tc>
        <w:tc>
          <w:tcPr>
            <w:tcW w:type="dxa" w:w="3742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142</w:t>
            </w:r>
          </w:p>
        </w:tc>
        <w:tc>
          <w:tcPr>
            <w:tcW w:type="dxa" w:w="2806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пройдено</w:t>
            </w:r>
          </w:p>
        </w:tc>
      </w:tr>
      <w:tr>
        <w:tc>
          <w:tcPr>
            <w:tcW w:type="dxa" w:w="1123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168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14</w:t>
            </w:r>
          </w:p>
        </w:tc>
        <w:tc>
          <w:tcPr>
            <w:tcW w:type="dxa" w:w="3742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119</w:t>
            </w:r>
          </w:p>
        </w:tc>
        <w:tc>
          <w:tcPr>
            <w:tcW w:type="dxa" w:w="2806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пройдено</w:t>
            </w:r>
          </w:p>
        </w:tc>
      </w:tr>
      <w:tr>
        <w:tc>
          <w:tcPr>
            <w:tcW w:type="dxa" w:w="1123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168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24</w:t>
            </w:r>
          </w:p>
        </w:tc>
        <w:tc>
          <w:tcPr>
            <w:tcW w:type="dxa" w:w="3742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923</w:t>
            </w:r>
          </w:p>
        </w:tc>
        <w:tc>
          <w:tcPr>
            <w:tcW w:type="dxa" w:w="2806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пройдено</w:t>
            </w:r>
          </w:p>
        </w:tc>
      </w:tr>
    </w:tbl>
    <w:p>
      <w:pPr>
        <w:spacing w:after="120"/>
      </w:pP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У п’яти тестах використано п’ять різних ключів, тож вгадування одного зсуву тут не спрацювало б. П’ятий тест додатково перевіряє збереження типографського апострофа U+2019 та інших нелітерних символів. Результат локального прогону: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$ python run.py selftest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Офіційні тести CodinGame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------------------------------------------------------------------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[OK] Test 1  ключ  3 (істина  3)  Hello World ! Congratulations, ...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[OK] Test 2  ключ  8 (істина  8)  I rubbed shoulders with people ...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[OK] Test 3  ключ 10 (істина 10)  You can fool all of the people ...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[OK] Test 4  ключ 14 (істина 14)  Any code you've been writing ...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[OK] Test 5  ключ 24 (істина 24)  Mr. and Mrs. Dursley, of number ...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------------------------------------------------------------------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Пройдено 5 з 5</w:t>
      </w:r>
    </w:p>
    <w:p>
      <w:pPr>
        <w:spacing w:after="120"/>
      </w:pP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Окрім офіційних тестів, написано набір зі 107 автоматичних тестів. Вони перевіряють оборотність перетворення на 500 випадкових рядках; групову властивість зсувів; недоторканність нелітерних символів, зокрема цифр, розділових знаків і кирилиці; збереження регістру; інваріантність індексу відповідності щодо зсуву та, навпаки, чутливість критерію хі-квадрат; стійкість програми до входу без жодної літери й неминучу невдачу всіх правил на тексті з нетиповим розподілом літер. Реалізація мовою C# відновлює ті самі відкриті тексти, а окремий тест порівнює вихід обох реалізацій символ у символ. Увесь набір виконується автоматично при кожній зміні коду засобами GitHub Actions на трьох версіях Python.</w:t>
      </w:r>
    </w:p>
    <w:p>
      <w:pPr>
        <w:keepNext/>
        <w:spacing w:line="360" w:lineRule="auto" w:after="160" w:before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Що зсув робить із частотами літер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Почнемо з того, чому частотна атака взагалі можлива. Зашифруємо англомовний текст обсягом 2497 символів зсувом k = 3 і порівняємо гістограми відкритого тексту й шифротексту з еталонною таблицею з умови задачі (рисунок 3.4).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8703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histogra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70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after="24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3.4 – Зсув не приховує статистику, а лише обертає гістограму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Результат принципово відрізняється від того, що спостерігалося в попередній лабораторній роботі. Там інкрементний зсув вирівнював частоти й робив розподіл майже рівномірним. Тут же фіксований зсув лише </w:t>
      </w:r>
      <w:r>
        <w:rPr>
          <w:rFonts w:ascii="Times New Roman" w:hAnsi="Times New Roman" w:eastAsia="Times New Roman" w:cs="Times New Roman"/>
          <w:b/>
          <w:i w:val="0"/>
          <w:sz w:val="28"/>
        </w:rPr>
        <w:t>обертає гістограму на k позицій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, не змінюючи її форми: найчастіша літера відкритого тексту E переходить у літеру H, тобто зсув піку точно дорівнює ключу. Кількісні показники наведено в таблиці 3.3.</w:t>
      </w:r>
    </w:p>
    <w:p>
      <w:pPr>
        <w:keepNext/>
        <w:spacing w:line="360" w:lineRule="auto" w:after="40" w:before="0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Таблиця 3.3 – Статистика тексту до та після шифрування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4303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Показник</w:t>
            </w:r>
          </w:p>
        </w:tc>
        <w:tc>
          <w:tcPr>
            <w:tcW w:type="dxa" w:w="2526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Відкритий текст</w:t>
            </w:r>
          </w:p>
        </w:tc>
        <w:tc>
          <w:tcPr>
            <w:tcW w:type="dxa" w:w="2526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Шифротекст</w:t>
            </w:r>
          </w:p>
        </w:tc>
      </w:tr>
      <w:tr>
        <w:tc>
          <w:tcPr>
            <w:tcW w:type="dxa" w:w="4303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Найчастіша літера</w:t>
            </w:r>
          </w:p>
        </w:tc>
        <w:tc>
          <w:tcPr>
            <w:tcW w:type="dxa" w:w="2526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E</w:t>
            </w:r>
          </w:p>
        </w:tc>
        <w:tc>
          <w:tcPr>
            <w:tcW w:type="dxa" w:w="2526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</w:t>
            </w:r>
          </w:p>
        </w:tc>
      </w:tr>
      <w:tr>
        <w:tc>
          <w:tcPr>
            <w:tcW w:type="dxa" w:w="4303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Індекс відповідності</w:t>
            </w:r>
          </w:p>
        </w:tc>
        <w:tc>
          <w:tcPr>
            <w:tcW w:type="dxa" w:w="2526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0,0707</w:t>
            </w:r>
          </w:p>
        </w:tc>
        <w:tc>
          <w:tcPr>
            <w:tcW w:type="dxa" w:w="2526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0,0707</w:t>
            </w:r>
          </w:p>
        </w:tc>
      </w:tr>
      <w:tr>
        <w:tc>
          <w:tcPr>
            <w:tcW w:type="dxa" w:w="4303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Хі-квадрат до таблиці з умови</w:t>
            </w:r>
          </w:p>
        </w:tc>
        <w:tc>
          <w:tcPr>
            <w:tcW w:type="dxa" w:w="2526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54</w:t>
            </w:r>
          </w:p>
        </w:tc>
        <w:tc>
          <w:tcPr>
            <w:tcW w:type="dxa" w:w="2526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15896</w:t>
            </w:r>
          </w:p>
        </w:tc>
      </w:tr>
      <w:tr>
        <w:tc>
          <w:tcPr>
            <w:tcW w:type="dxa" w:w="4303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Емпірична ентропія окремих літер, біт</w:t>
            </w:r>
          </w:p>
        </w:tc>
        <w:tc>
          <w:tcPr>
            <w:tcW w:type="dxa" w:w="2526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4,105</w:t>
            </w:r>
          </w:p>
        </w:tc>
        <w:tc>
          <w:tcPr>
            <w:tcW w:type="dxa" w:w="2526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4,105</w:t>
            </w:r>
          </w:p>
        </w:tc>
      </w:tr>
    </w:tbl>
    <w:p>
      <w:pPr>
        <w:spacing w:after="120"/>
      </w:pP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Індекс відповідності й ентропія окремих літер не змінилися зовсім — і це не випадковість, а точна властивість перестановки стовпчиків гістограми. Натомість хі-квадрат до еталонної таблиці зріс із 54 до 15896, бо гістограма тепер зіставляється з еталоном «не в тій фазі». Саме ця відмінність між двома метриками й лежить в основі атаки.</w:t>
      </w:r>
    </w:p>
    <w:p>
      <w:pPr>
        <w:keepNext/>
        <w:spacing w:line="360" w:lineRule="auto" w:after="160" w:before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Профіль хі-квадрат для 26 кандидатів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Перебираємо всі 26 можливих ключів і для кожного кандидата обчислюємо статистику хі-квадрат між його гістограмою та еталонною таблицею: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  chi2(k) = SUM по літерах ( спостережено - очікувано )^2 / очікувано</w:t>
      </w:r>
    </w:p>
    <w:p>
      <w:pPr>
        <w:spacing w:after="120"/>
      </w:pP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Результат для повідомлення завдовжки 400 символів наведено на рисунку 3.5.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81996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chi_profi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19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after="24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3.5 – Значення хі-квадрат для 26 кандидатів; правильний ключ дає різкий мінімум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Правильний ключ виділяється однозначно: його значення хі-квадрат у 37 разів менше, ніж у наступного за якістю кандидата, а весь перебір триває 0,65 мілісекунди. Це типова картина для повідомлень такої довжини; поведінку на коротших текстах розглянуто далі.</w:t>
      </w:r>
    </w:p>
    <w:p>
      <w:pPr>
        <w:keepNext/>
        <w:spacing w:line="360" w:lineRule="auto" w:after="160" w:before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Чому ключ дає хі-квадрат, а не індекс відповідності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Індекс відповідності — класичний інструмент криптоаналізу, і на перший погляд він мав би теж підійти. Проте ці дві метрики поводяться протилежно, і різниця між ними варта окремого розгляду. Застосуємо до одного тексту всі 26 зсувів і подивимося, як змінюються обидві величини (рисунок 3.6).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881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invaria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88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after="24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3.6 – Індекс відповідності не залежить від зсуву, а хі-квадрат залежить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Індекс відповідності не змінився взагалі: усі 26 значень збіглися до останнього знаку. Хі-квадрат натомість змінюється від 25 до 18642, тобто у 744 рази. Причина проста: зсув лише переставляє стовпчики гістограми, а індекс відповідності залежить тільки від їхнього набору, не від порядку. Хі-квадрат же порівнює гістограму з конкретним еталоном, і тому «відчуває» фазу.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Практичний висновок такий: індекс відповідності є інваріантним щодо зсуву Цезаря, тому не дає змоги визначити ключ. Водночас його значення може використовуватися як статистична характеристика розподілу символів і як допоміжний показник у криптоаналізі — зокрема, в останньому експерименті роботи його значення для шифротексту наближається до значення, характерного для рівномірного розподілу. У попередній лабораторній роботі індекс відповідності виявив поліалфавітну структуру шифру; тут усю роботу щодо ключа виконує хі-квадрат.</w:t>
      </w:r>
    </w:p>
    <w:p>
      <w:pPr>
        <w:keepNext/>
        <w:spacing w:line="360" w:lineRule="auto" w:after="160" w:before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Скільки тексту потрібно різним правилам рішення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Це основний експеримент роботи. Для кожної довжини повідомлення бралося 200 випадкових фрагментів тексту, кожен шифрувався випадковим ключем, після чого всі чотири правила намагалися цей ключ відновити. Результати наведено на рисунку 3.7 і в таблиці 3.4.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Використані дані. Фрагменти нарізаються з файлу data/sample_plaintext.txt, що входить до репозиторію роботи: це суцільний англійський текст обсягом 2 501 байт (2497 символів після нормалізації пробілів), який містить лише літери A–Z, пробіли та розділові знаки; перед нарізанням із нього прибрано розбиття на рядки. Статистику квадриграм узято з іншого, значно більшого корпусу: вісім книжок суспільного надбання з бібліотеки Project Gutenberg, зведених до послідовності літер A–Z після видалення службових текстів ліцензії, разом 5 623 458 літер; у модель збережено 4-грами з частотою не менше трьох, усього 54 626 записів; скрипт побудови моделі та сама модель зберігаються в репозиторії роботи. Зерна генераторів псевдовипадкових чисел зафіксовано (20260923 для цього експерименту, 4242 і 77 для двох наступних), тому весь прогін відтворюється число в число.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27200" cy="274510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succes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7200" cy="2745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after="24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3.7 – Частка правильно знайдених ключів залежно від довжини повідомлення</w:t>
      </w:r>
    </w:p>
    <w:p>
      <w:pPr>
        <w:keepNext/>
        <w:spacing w:line="360" w:lineRule="auto" w:after="40" w:before="0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Таблиця 3.4 – Частка правильно знайдених ключів, % (по 200 випробувань на точку)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69"/>
      </w:tblGrid>
      <w:tr>
        <w:tc>
          <w:tcPr>
            <w:tcW w:type="dxa" w:w="2806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Правило рішення</w:t>
            </w:r>
          </w:p>
        </w:tc>
        <w:tc>
          <w:tcPr>
            <w:tcW w:type="dxa" w:w="935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5</w:t>
            </w:r>
          </w:p>
        </w:tc>
        <w:tc>
          <w:tcPr>
            <w:tcW w:type="dxa" w:w="935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10</w:t>
            </w:r>
          </w:p>
        </w:tc>
        <w:tc>
          <w:tcPr>
            <w:tcW w:type="dxa" w:w="935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15</w:t>
            </w:r>
          </w:p>
        </w:tc>
        <w:tc>
          <w:tcPr>
            <w:tcW w:type="dxa" w:w="935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20</w:t>
            </w:r>
          </w:p>
        </w:tc>
        <w:tc>
          <w:tcPr>
            <w:tcW w:type="dxa" w:w="935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40</w:t>
            </w:r>
          </w:p>
        </w:tc>
        <w:tc>
          <w:tcPr>
            <w:tcW w:type="dxa" w:w="935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120</w:t>
            </w:r>
          </w:p>
        </w:tc>
        <w:tc>
          <w:tcPr>
            <w:tcW w:type="dxa" w:w="935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200</w:t>
            </w:r>
          </w:p>
        </w:tc>
      </w:tr>
      <w:tr>
        <w:tc>
          <w:tcPr>
            <w:tcW w:type="dxa" w:w="2806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Квадриграми</w:t>
            </w:r>
          </w:p>
        </w:tc>
        <w:tc>
          <w:tcPr>
            <w:tcW w:type="dxa" w:w="935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74,0</w:t>
            </w:r>
          </w:p>
        </w:tc>
        <w:tc>
          <w:tcPr>
            <w:tcW w:type="dxa" w:w="935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99,5</w:t>
            </w:r>
          </w:p>
        </w:tc>
        <w:tc>
          <w:tcPr>
            <w:tcW w:type="dxa" w:w="935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100,0</w:t>
            </w:r>
          </w:p>
        </w:tc>
        <w:tc>
          <w:tcPr>
            <w:tcW w:type="dxa" w:w="935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100,0</w:t>
            </w:r>
          </w:p>
        </w:tc>
        <w:tc>
          <w:tcPr>
            <w:tcW w:type="dxa" w:w="935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100,0</w:t>
            </w:r>
          </w:p>
        </w:tc>
        <w:tc>
          <w:tcPr>
            <w:tcW w:type="dxa" w:w="935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100,0</w:t>
            </w:r>
          </w:p>
        </w:tc>
        <w:tc>
          <w:tcPr>
            <w:tcW w:type="dxa" w:w="935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100,0</w:t>
            </w:r>
          </w:p>
        </w:tc>
      </w:tr>
      <w:tr>
        <w:tc>
          <w:tcPr>
            <w:tcW w:type="dxa" w:w="2806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Частоти літер</w:t>
            </w:r>
          </w:p>
        </w:tc>
        <w:tc>
          <w:tcPr>
            <w:tcW w:type="dxa" w:w="935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46,0</w:t>
            </w:r>
          </w:p>
        </w:tc>
        <w:tc>
          <w:tcPr>
            <w:tcW w:type="dxa" w:w="935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80,5</w:t>
            </w:r>
          </w:p>
        </w:tc>
        <w:tc>
          <w:tcPr>
            <w:tcW w:type="dxa" w:w="935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94,5</w:t>
            </w:r>
          </w:p>
        </w:tc>
        <w:tc>
          <w:tcPr>
            <w:tcW w:type="dxa" w:w="935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97,5</w:t>
            </w:r>
          </w:p>
        </w:tc>
        <w:tc>
          <w:tcPr>
            <w:tcW w:type="dxa" w:w="935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100,0</w:t>
            </w:r>
          </w:p>
        </w:tc>
        <w:tc>
          <w:tcPr>
            <w:tcW w:type="dxa" w:w="935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100,0</w:t>
            </w:r>
          </w:p>
        </w:tc>
        <w:tc>
          <w:tcPr>
            <w:tcW w:type="dxa" w:w="935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100,0</w:t>
            </w:r>
          </w:p>
        </w:tc>
      </w:tr>
      <w:tr>
        <w:tc>
          <w:tcPr>
            <w:tcW w:type="dxa" w:w="2806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Хі-квадрат</w:t>
            </w:r>
          </w:p>
        </w:tc>
        <w:tc>
          <w:tcPr>
            <w:tcW w:type="dxa" w:w="935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43,0</w:t>
            </w:r>
          </w:p>
        </w:tc>
        <w:tc>
          <w:tcPr>
            <w:tcW w:type="dxa" w:w="935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75,0</w:t>
            </w:r>
          </w:p>
        </w:tc>
        <w:tc>
          <w:tcPr>
            <w:tcW w:type="dxa" w:w="935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89,5</w:t>
            </w:r>
          </w:p>
        </w:tc>
        <w:tc>
          <w:tcPr>
            <w:tcW w:type="dxa" w:w="935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90,5</w:t>
            </w:r>
          </w:p>
        </w:tc>
        <w:tc>
          <w:tcPr>
            <w:tcW w:type="dxa" w:w="935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100,0</w:t>
            </w:r>
          </w:p>
        </w:tc>
        <w:tc>
          <w:tcPr>
            <w:tcW w:type="dxa" w:w="935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100,0</w:t>
            </w:r>
          </w:p>
        </w:tc>
        <w:tc>
          <w:tcPr>
            <w:tcW w:type="dxa" w:w="935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100,0</w:t>
            </w:r>
          </w:p>
        </w:tc>
      </w:tr>
      <w:tr>
        <w:tc>
          <w:tcPr>
            <w:tcW w:type="dxa" w:w="2806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Найчастіша → E</w:t>
            </w:r>
          </w:p>
        </w:tc>
        <w:tc>
          <w:tcPr>
            <w:tcW w:type="dxa" w:w="935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18,0</w:t>
            </w:r>
          </w:p>
        </w:tc>
        <w:tc>
          <w:tcPr>
            <w:tcW w:type="dxa" w:w="935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27,0</w:t>
            </w:r>
          </w:p>
        </w:tc>
        <w:tc>
          <w:tcPr>
            <w:tcW w:type="dxa" w:w="935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37,5</w:t>
            </w:r>
          </w:p>
        </w:tc>
        <w:tc>
          <w:tcPr>
            <w:tcW w:type="dxa" w:w="935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41,0</w:t>
            </w:r>
          </w:p>
        </w:tc>
        <w:tc>
          <w:tcPr>
            <w:tcW w:type="dxa" w:w="935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52,0</w:t>
            </w:r>
          </w:p>
        </w:tc>
        <w:tc>
          <w:tcPr>
            <w:tcW w:type="dxa" w:w="935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92,0</w:t>
            </w:r>
          </w:p>
        </w:tc>
        <w:tc>
          <w:tcPr>
            <w:tcW w:type="dxa" w:w="935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96,5</w:t>
            </w:r>
          </w:p>
        </w:tc>
      </w:tr>
    </w:tbl>
    <w:p>
      <w:pPr>
        <w:spacing w:after="120"/>
      </w:pP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У цій серії випробувань квадриграми першими досягли 100 % — уже на довжині 15 символів; хі-квадрат і логарифмічна правдоподібність за частотами літер досягли 100 % на 40 символах, а наївне правило не досягло 100 % навіть на 200 символах (96,5 %). Перевага квадриграм на коротких текстах закономірна: вони враховують не лише частоти літер, а й порядок, у якому ті стоять.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Зіставимо це з теоретичною оцінкою. Відстань єдиності для 26 ключів становить близько 1,5 символу. Це наближений орієнтир у прийнятій моделі мови, а не твердження про те, що ключ можна однозначно відновити за одним-двома символами: формула Шеннона має модельний характер і нічого не каже про обчислювальну процедуру. Практичні 15–40 символів — це розрив між інформаційно-теоретичною оцінкою та можливостями конкретного вирішального правила; наведені числа характеризують саме цю серію випробувань на використаному тексті.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умови задачі це означає таке. Мінімальна довжина повідомлення, передбачена умовою задачі, L ≥ 67, суттєво перевищує довжини, на яких у проведеній серії випробувань усі три статистичні правила досягли 100 % правильних визначень ключа. Це робить вибір критерію хі-квадрат виправданим, але саме проходження валідаторів є окремим фактом і підтверджується не цією серією, а результатом платформи CodinGame, наведеним вище.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Довжина повідомлення сама по собі успіху не гарантує: вирішує не вона, а схожість розподілу літер на англійський. Контрприклад — рядок «I did it.», повторений вісім разів: 80 символів, тобто вдвічі більше за поріг із рисунка 3.7, але лише 48 літер і всього 3 різні з них. Жодне з чотирьох правил не знаходить справжнього ключа 3: хі-квадрат, частоти літер і квадриграми дають 18, наївне правило — 7. Тому твердження про 100 % стосується типових англомовних текстів, а не будь-якого повідомлення достатньої довжини.</w:t>
      </w:r>
    </w:p>
    <w:p>
      <w:pPr>
        <w:keepNext/>
        <w:spacing w:line="360" w:lineRule="auto" w:after="160" w:before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Чому помиляється наївне правило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Правило «найчастіша літера шифротексту відповідає E» цікаве тим, що помиляється не випадково, а передбачувано: його похибка безпосередньо пов’язана зі зсувом найчастішої літери </w:t>
      </w:r>
      <w:r>
        <w:rPr>
          <w:rFonts w:ascii="Times New Roman" w:hAnsi="Times New Roman" w:eastAsia="Times New Roman" w:cs="Times New Roman"/>
          <w:b w:val="0"/>
          <w:i/>
          <w:sz w:val="28"/>
        </w:rPr>
        <w:t>відкритого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тексту відносно E. Розподіл похибки на повідомленнях по 40 символів (2000 випробувань) наведено на рисунку 3.8.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80068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naive_erro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00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after="24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3.8 – Розподіл похибки наївного правила визначення ключа</w:t>
      </w:r>
    </w:p>
    <w:p>
      <w:pPr>
        <w:keepNext/>
        <w:spacing w:line="360" w:lineRule="auto" w:after="40" w:before="0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Таблиця 3.5 – Найчастіша літера у фрагментах відкритого тексту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3742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Літера</w:t>
            </w:r>
          </w:p>
        </w:tc>
        <w:tc>
          <w:tcPr>
            <w:tcW w:type="dxa" w:w="1403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E</w:t>
            </w:r>
          </w:p>
        </w:tc>
        <w:tc>
          <w:tcPr>
            <w:tcW w:type="dxa" w:w="1403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A</w:t>
            </w:r>
          </w:p>
        </w:tc>
        <w:tc>
          <w:tcPr>
            <w:tcW w:type="dxa" w:w="1403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O</w:t>
            </w:r>
          </w:p>
        </w:tc>
        <w:tc>
          <w:tcPr>
            <w:tcW w:type="dxa" w:w="1403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решта</w:t>
            </w:r>
          </w:p>
        </w:tc>
      </w:tr>
      <w:tr>
        <w:tc>
          <w:tcPr>
            <w:tcW w:type="dxa" w:w="3742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Частка випробувань, %</w:t>
            </w:r>
          </w:p>
        </w:tc>
        <w:tc>
          <w:tcPr>
            <w:tcW w:type="dxa" w:w="1403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61,4</w:t>
            </w:r>
          </w:p>
        </w:tc>
        <w:tc>
          <w:tcPr>
            <w:tcW w:type="dxa" w:w="1403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12,3</w:t>
            </w:r>
          </w:p>
        </w:tc>
        <w:tc>
          <w:tcPr>
            <w:tcW w:type="dxa" w:w="1403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6,6</w:t>
            </w:r>
          </w:p>
        </w:tc>
        <w:tc>
          <w:tcPr>
            <w:tcW w:type="dxa" w:w="1403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19,7</w:t>
            </w:r>
          </w:p>
        </w:tc>
      </w:tr>
    </w:tbl>
    <w:p>
      <w:pPr>
        <w:spacing w:after="120"/>
      </w:pP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Точність правила становила 57,4 %, тоді як частка фрагментів, у яких найчастішою літерою справді виявилася E, дорівнює 61,4 %. Розрив між цими величинами пояснюється нічиями за максимумом гістограми та правилом їх розв’язання. На фрагментах такої довжини лічильники малі, тому в 23,4 % випробувань максимум досягався одразу на кількох літерах; правило розв’язує нічию на користь літери з меншим номером в алфавіті, а циклічний зсув такого вибору не зберігає. Кількісно це показано в таблиці 3.6.</w:t>
      </w:r>
    </w:p>
    <w:p>
      <w:pPr>
        <w:keepNext/>
        <w:spacing w:line="360" w:lineRule="auto" w:after="40" w:before="0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Таблиця 3.6 – Вплив нічиїх за максимумом на похибку наївного правила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619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Випадок</w:t>
            </w:r>
          </w:p>
        </w:tc>
        <w:tc>
          <w:tcPr>
            <w:tcW w:type="dxa" w:w="2432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Частка випробувань</w:t>
            </w:r>
          </w:p>
        </w:tc>
        <w:tc>
          <w:tcPr>
            <w:tcW w:type="dxa" w:w="205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Виконання формули похибки</w:t>
            </w:r>
          </w:p>
        </w:tc>
        <w:tc>
          <w:tcPr>
            <w:tcW w:type="dxa" w:w="2245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Точність правила</w:t>
            </w:r>
          </w:p>
        </w:tc>
      </w:tr>
      <w:tr>
        <w:tc>
          <w:tcPr>
            <w:tcW w:type="dxa" w:w="2619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Максимум єдиний</w:t>
            </w:r>
          </w:p>
        </w:tc>
        <w:tc>
          <w:tcPr>
            <w:tcW w:type="dxa" w:w="2432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76,65 % (1533)</w:t>
            </w:r>
          </w:p>
        </w:tc>
        <w:tc>
          <w:tcPr>
            <w:tcW w:type="dxa" w:w="205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1533 із 1533</w:t>
            </w:r>
          </w:p>
        </w:tc>
        <w:tc>
          <w:tcPr>
            <w:tcW w:type="dxa" w:w="2245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65,1 %</w:t>
            </w:r>
          </w:p>
        </w:tc>
      </w:tr>
      <w:tr>
        <w:tc>
          <w:tcPr>
            <w:tcW w:type="dxa" w:w="2619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Є нічия за максимумом</w:t>
            </w:r>
          </w:p>
        </w:tc>
        <w:tc>
          <w:tcPr>
            <w:tcW w:type="dxa" w:w="2432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23,35 % (467)</w:t>
            </w:r>
          </w:p>
        </w:tc>
        <w:tc>
          <w:tcPr>
            <w:tcW w:type="dxa" w:w="205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не гарантовано</w:t>
            </w:r>
          </w:p>
        </w:tc>
        <w:tc>
          <w:tcPr>
            <w:tcW w:type="dxa" w:w="2245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32,1 %</w:t>
            </w:r>
          </w:p>
        </w:tc>
      </w:tr>
    </w:tbl>
    <w:p>
      <w:pPr>
        <w:spacing w:after="120"/>
      </w:pP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Отже, формула «похибка дорівнює зсуву найчастішої літери тексту відносно E» є точною за умови, що максимум гістограми єдиний: у цій серії вона виконалася в усіх 1533 таких випробуваннях без жодного винятку. Методичний висновок від цього не змінюється: правило спирається рівно на одне спостереження, тоді як хі-квадрат використовує всі 26 і тому стійкіший до коливань коротких вибірок.</w:t>
      </w:r>
    </w:p>
    <w:p>
      <w:pPr>
        <w:keepNext/>
        <w:spacing w:line="360" w:lineRule="auto" w:after="160" w:before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Коли частотна атака перестає працювати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У постановці лабораторної роботи є пряма вимога: шифрограми мають бути без статистичних закономірностей, притаманних звичайному тексту. Перевіримо її експериментально: зашифруємо один і той самий текст звичайним зсувом Цезаря та зсувом, що для кожної позиції обирається випадково й незалежно (рисунок 3.9).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485869" cy="1656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flat_ciph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85869" cy="1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after="24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3.9 – Частотна атака працює лише тоді, коли шифр лишає статистичний слід</w:t>
      </w:r>
    </w:p>
    <w:p>
      <w:pPr>
        <w:keepNext/>
        <w:spacing w:line="360" w:lineRule="auto" w:after="40" w:before="0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Таблиця 3.7 – Порівняння двох способів шифрування одного тексту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2993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Шифр</w:t>
            </w:r>
          </w:p>
        </w:tc>
        <w:tc>
          <w:tcPr>
            <w:tcW w:type="dxa" w:w="1590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Мін. хі-квадрат</w:t>
            </w:r>
          </w:p>
        </w:tc>
        <w:tc>
          <w:tcPr>
            <w:tcW w:type="dxa" w:w="168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Макс. хі-квадрат</w:t>
            </w:r>
          </w:p>
        </w:tc>
        <w:tc>
          <w:tcPr>
            <w:tcW w:type="dxa" w:w="1403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Контраст</w:t>
            </w:r>
          </w:p>
        </w:tc>
        <w:tc>
          <w:tcPr>
            <w:tcW w:type="dxa" w:w="168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IoC шифротексту</w:t>
            </w:r>
          </w:p>
        </w:tc>
      </w:tr>
      <w:tr>
        <w:tc>
          <w:tcPr>
            <w:tcW w:type="dxa" w:w="2993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Цезар (один зсув)</w:t>
            </w:r>
          </w:p>
        </w:tc>
        <w:tc>
          <w:tcPr>
            <w:tcW w:type="dxa" w:w="1590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25</w:t>
            </w:r>
          </w:p>
        </w:tc>
        <w:tc>
          <w:tcPr>
            <w:tcW w:type="dxa" w:w="168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18642</w:t>
            </w:r>
          </w:p>
        </w:tc>
        <w:tc>
          <w:tcPr>
            <w:tcW w:type="dxa" w:w="1403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744×</w:t>
            </w:r>
          </w:p>
        </w:tc>
        <w:tc>
          <w:tcPr>
            <w:tcW w:type="dxa" w:w="168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0,0699</w:t>
            </w:r>
          </w:p>
        </w:tc>
      </w:tr>
      <w:tr>
        <w:tc>
          <w:tcPr>
            <w:tcW w:type="dxa" w:w="2993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Випадковий зсув на кожну позицію</w:t>
            </w:r>
          </w:p>
        </w:tc>
        <w:tc>
          <w:tcPr>
            <w:tcW w:type="dxa" w:w="1590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1743</w:t>
            </w:r>
          </w:p>
        </w:tc>
        <w:tc>
          <w:tcPr>
            <w:tcW w:type="dxa" w:w="168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4690</w:t>
            </w:r>
          </w:p>
        </w:tc>
        <w:tc>
          <w:tcPr>
            <w:tcW w:type="dxa" w:w="1403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2,7×</w:t>
            </w:r>
          </w:p>
        </w:tc>
        <w:tc>
          <w:tcPr>
            <w:tcW w:type="dxa" w:w="168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0,0392</w:t>
            </w:r>
          </w:p>
        </w:tc>
      </w:tr>
    </w:tbl>
    <w:p>
      <w:pPr>
        <w:spacing w:after="120"/>
      </w:pP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У другому випадку профіль хі-квадрат майже плаский, а індекс відповідності падає до 0,0392 — значення, характерного для рівномірного розподілу. Незалежні випадкові зсуви приховують саме частотний розподіл літер, тому розглянута атака на фіксований зсув стає непридатною; до того ж спільного ключа, який можна було б знайти перебором 26 варіантів, у такому шифрі немає. Це не означає, що жодних статистичних закономірностей не лишилося: пробіли, довжини слів, пунктуація та регістр залишаються видимими, бо шифр їх не торкається. Практичною схемою він теж не є — ключова послідовність завдовжки з повідомлення сама потребує безпечної передачі. Демонстрація пояснює лише те, на чому тримається частотний аналіз.</w:t>
      </w:r>
    </w:p>
    <w:p>
      <w:r>
        <w:br w:type="page"/>
      </w:r>
    </w:p>
    <w:p>
      <w:pPr>
        <w:keepNext/>
        <w:spacing w:line="360" w:lineRule="auto" w:after="160" w:before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Висновки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1. Реалізовано злам шифру Цезаря без знання ключа: на CodinGame пройдено п’ять видимих тестів, оцінка прихованих валідаторів — 100 %. Реалізацію продубльовано мовами Python і C# та покрито 107 тестами.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2. Через малий простір ключів практичний злам шифру Цезаря зводиться до повного перебору 26 можливих зсувів і вибору найкращого кандидата за статистичним критерієм. Простір ключів відповідає ентропії 4,70 біта, тому вся складність — у вирішальному правилі.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3. Зсув зберігає форму частотного розподілу, лише обертаючи гістограму на k позицій. Індекс відповідності при цьому не змінюється зовсім — усі 26 значень збігаються до останнього знаку, — а хі-квадрат змінюється у 744 рази. Тому ключ дає саме хі-квадрат: інваріантний індекс нічого не каже про зсув.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4. Вирішальні правила різняться за вимогами до обсягу тексту: у цій серії квадриграми досягли 100 % на 15 символах, хі-квадрат і частоти літер — на 40, а наївне правило — і на 200 ні. Водночас довжина успіху не гарантує: на тексті з 80 символів лише з трьома різними літерами помилилися всі правила.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5. Похибка наївного правила регулярна: якщо максимум гістограми єдиний, вона дорівнює зсуву найчастішої літери тексту відносно E (без винятків на 1533 випробуваннях). Тому точність правила (57,4 % на фрагментах по 40 символів) близька до частки фрагментів із найчастішою E (61,4 %); розрив дають нічиї за максимумом, що трапилися у 23,4 % випробувань.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6. Вимогу умови щодо статистичних закономірностей перевірено вимірюванням: для шифру Цезаря значення хі-квадрат у найкращого й найгіршого кандидатів відрізнялися приблизно у 744 рази, а для шифру з випадковим зсувом на кожну позицію — лише у 2,7 раза. Такі зсуви приховують частотний розподіл літер, через що розглянута атака стає непридатною, хоча пробіли, пунктуація та регістр зберігаються.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7. Практичний урок: для розглянутих класичних шифрів важливим чинником стійкості до частотного аналізу є те, наскільки шифротекст зберігає статистичні закономірності відкритого тексту.</w:t>
      </w:r>
    </w:p>
    <w:p>
      <w:r>
        <w:br w:type="page"/>
      </w:r>
    </w:p>
    <w:p>
      <w:pPr>
        <w:keepNext/>
        <w:spacing w:line="360" w:lineRule="auto" w:after="160" w:before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Список використаних джерел</w:t>
      </w:r>
    </w:p>
    <w:p>
      <w:pPr>
        <w:keepNext w:val="0"/>
        <w:spacing w:line="360" w:lineRule="auto" w:after="16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1. CodinGame. Frequency-Based Decryption [Електронний ресурс]. – Режим доступу: https://www.codingame.com/training/medium/frequency-based-decryption</w:t>
      </w:r>
    </w:p>
    <w:p>
      <w:pPr>
        <w:keepNext w:val="0"/>
        <w:spacing w:line="360" w:lineRule="auto" w:after="16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2. Caesar cipher [Електронний ресурс] // Wikipedia. – Режим доступу: https://en.wikipedia.org/wiki/Caesar_cipher</w:t>
      </w:r>
    </w:p>
    <w:p>
      <w:pPr>
        <w:keepNext w:val="0"/>
        <w:spacing w:line="360" w:lineRule="auto" w:after="16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3. Frequency analysis [Електронний ресурс] // Wikipedia. – Режим доступу: https://en.wikipedia.org/wiki/Frequency_analysis</w:t>
      </w:r>
    </w:p>
    <w:p>
      <w:pPr>
        <w:keepNext w:val="0"/>
        <w:spacing w:line="360" w:lineRule="auto" w:after="16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4. Index of coincidence [Електронний ресурс] // Wikipedia. – Режим доступу: https://en.wikipedia.org/wiki/Index_of_coincidence</w:t>
      </w:r>
    </w:p>
    <w:p>
      <w:pPr>
        <w:keepNext w:val="0"/>
        <w:spacing w:line="360" w:lineRule="auto" w:after="16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5. Menezes A., van Oorschot P., Vanstone S. Handbook of Applied Cryptography, § 1.5. – CRC Press, 1996. – Режим доступу: https://cacr.uwaterloo.ca/hac/about/chap1.pdf</w:t>
      </w:r>
    </w:p>
    <w:p>
      <w:pPr>
        <w:keepNext w:val="0"/>
        <w:spacing w:line="360" w:lineRule="auto" w:after="16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6. Shannon C. E. Communication Theory of Secrecy Systems // Bell System Technical Journal. – 1949. – Vol. 28, No. 4. – P. 656–715.</w:t>
      </w:r>
    </w:p>
    <w:p>
      <w:pPr>
        <w:keepNext w:val="0"/>
        <w:spacing w:line="360" w:lineRule="auto" w:after="16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7. Beker H., Piper F. Cipher Systems: The Protection of Communications. – London: Northwood Books, 1982. – 436 p.</w:t>
      </w:r>
    </w:p>
    <w:p>
      <w:pPr>
        <w:keepNext w:val="0"/>
        <w:spacing w:line="360" w:lineRule="auto" w:after="16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8. Project Gutenberg [Електронний ресурс]. – Режим доступу: https://www.gutenberg.org/ (перелік восьми використаних книжок наведено у файлі tools/build_ngrams.py репозиторію роботи)</w:t>
      </w:r>
    </w:p>
    <w:p>
      <w:pPr>
        <w:keepNext w:val="0"/>
        <w:spacing w:line="360" w:lineRule="auto" w:after="16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9. Вихідний код роботи [Електронний ресурс]. – Режим доступу: https://github.com/RE22GDV/LR3-Frequency</w:t>
      </w:r>
    </w:p>
    <w:p>
      <w:r>
        <w:br w:type="page"/>
      </w:r>
    </w:p>
    <w:p>
      <w:pPr>
        <w:keepNext/>
        <w:spacing w:line="360" w:lineRule="auto" w:after="160" w:before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Додаток А</w:t>
      </w:r>
    </w:p>
    <w:p>
      <w:pPr>
        <w:keepNext w:val="0"/>
        <w:spacing w:line="360" w:lineRule="auto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Розв’язок задачі, надісланий на платформу CodinGame</w:t>
      </w:r>
    </w:p>
    <w:p>
      <w:pPr>
        <w:keepNext w:val="0"/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Нижче наведено повний текст файла solution/codingame_solution.py. Його алгоритм надіслано на платформу CodinGame й оцінено валідаторами на 100 %. Від надісланого варіанта цей файл відрізняється двома доповненнями, що не впливають на результат: заголовним коментарем з умовою задачі та описом методу і перевіркою входу без жодної літери, на якому хі-квадрат ділив би на нуль (умова задачі такого входу не передбачає, тож на валідаторах ця гілка недосяжна; у реалізації мовою C# відповідна перевірка була від початку). Решта вихідних текстів роботи — ядро шифру, модуль зламу з чотирма правилами рішення, статистичні метрики, набір автоматичних тестів, скрипти експериментів і незалежна реалізація мовою C# — не наводиться тут, щоб не переобтяжувати звіт, і доступна в репозиторії роботи за посиланням, наведеним у списку використаних джерел.</w:t>
      </w:r>
    </w:p>
    <w:p>
      <w:pPr>
        <w:spacing w:line="240" w:lineRule="auto" w:before="0" w:after="120"/>
      </w:pPr>
      <w:r>
        <w:rPr>
          <w:sz w:val="2"/>
        </w:rPr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"""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CodinGame - "Frequency-Based Decryption" (Medium)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https://www.codingame.com/training/medium/frequency-based-decryption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Self-contained solution, submitted as-is.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This file is kept ASCII-only. The executable code is exactly what was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submitted and accepted; only this header comment is added here.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The Ukrainian write-up lives in README.md and in src/freqcrack/.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Task: an English text was encrypted with a Caesar shift. The key is NOT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given. Recover it by letter-frequency analysis and print the plaintext,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preserving letter case and leaving non-alphabetic characters untouched.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Method: the key space holds only 26 elements, so breaking the cipher in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practice comes down to trying every shift and picking the best candidate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by a statistical criterion. Every candidate is scored with the chi-squared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statistic against the reference frequency table supplied by the puzzle,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and the candidate with the smallest value wins.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chi2(k) = sum over letters of (observed - expected)^2 / expected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The histogram is built once and then rotated, and the message itself is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decrypted once, so the cost is O(L + 26^2) time; as 26 is a constant,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that is O(L). Extra memory is O(L): the histogram and the key search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need only O(26), the rest is the output buffer.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"""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import sys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# Reference letter frequencies, in percent, exactly as given in the puzzle.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FREQ = [8.08, 1.67, 3.18, 3.99, 12.56, 2.17, 1.80, 5.27, 7.24, 0.14, 0.63,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    4.04, 2.60, 7.38, 7.47, 1.91, 0.09, 6.42, 6.59, 9.15, 2.79, 1.00,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    1.89, 0.21, 1.65, 0.07]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M = 26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def main() -&gt; None: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message = sys.stdin.readline().rstrip("\n")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# Letter histogram of the ciphertext, case-insensitive.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counts = [0] * M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total = 0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for ch in message: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    if "A" &lt;= ch &lt;= "Z":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        counts[ord(ch) - 65] += 1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        total += 1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    elif "a" &lt;= ch &lt;= "z":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        counts[ord(ch) - 97] += 1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        total += 1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# No letters at all: there is nothing to analyse, so echo the input back.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# The puzzle guarantees English text, but chi2 would divide by zero here.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if total == 0: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    print(message)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    return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# Score every possible shift; shifting the histogram is equivalent to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# decrypting the whole message, but costs 26 operations instead of L.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best_key, best_chi = 0, None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for k in range(M):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    chi = 0.0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    for i in range(M):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        expected = total * FREQ[i] / 100.0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        observed = counts[(i + k) % M]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        chi += (observed - expected) ** 2 / expected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    if best_chi is None or chi &lt; best_chi: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        best_key, best_chi = k, chi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# Decrypt with the winning key, preserving case and non-letters.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out = []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for ch in message: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    if "A" &lt;= ch &lt;= "Z":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        out.append(chr((ord(ch) - 65 - best_key) % M + 65))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    elif "a" &lt;= ch &lt;= "z":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        out.append(chr((ord(ch) - 97 - best_key) % M + 97))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    else: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        out.append(ch)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print("".join(out))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if __name__ == "__main__":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 w:cs="Courier New"/>
          <w:sz w:val="18"/>
        </w:rPr>
        <w:t xml:space="preserve">    main()</w:t>
      </w:r>
    </w:p>
    <w:p>
      <w:pPr>
        <w:spacing w:after="120"/>
      </w:pP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№3 — Злам шифру Цезаря частотним аналізом</dc:title>
  <dc:subject>Захист даних</dc:subject>
  <dc:creator>Гандзюк Дмитро Васильович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