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240" w:before="480" w:lineRule="auto"/>
        <w:rPr/>
      </w:pPr>
      <w:r w:rsidDel="00000000" w:rsidR="00000000" w:rsidRPr="00000000">
        <w:rPr>
          <w:rtl w:val="0"/>
        </w:rPr>
        <w:t xml:space="preserve">ROLL NUMBER: 240701365 | NAME: NITHESH G</w:t>
        <w:br w:type="textWrapping"/>
        <w:t xml:space="preserve">Experiment - 3 </w:t>
      </w:r>
    </w:p>
    <w:p w:rsidR="00000000" w:rsidDel="00000000" w:rsidP="00000000" w:rsidRDefault="00000000" w:rsidRPr="00000000" w14:paraId="00000002">
      <w:pPr>
        <w:pStyle w:val="Title"/>
        <w:rPr/>
      </w:pPr>
      <w:r w:rsidDel="00000000" w:rsidR="00000000" w:rsidRPr="00000000">
        <w:rPr>
          <w:rtl w:val="0"/>
        </w:rPr>
        <w:t xml:space="preserve">Survey Report on Emerging Trends in Low-Code Application Development</w:t>
      </w:r>
    </w:p>
    <w:p w:rsidR="00000000" w:rsidDel="00000000" w:rsidP="00000000" w:rsidRDefault="00000000" w:rsidRPr="00000000" w14:paraId="00000003">
      <w:pPr>
        <w:pStyle w:val="Heading1"/>
        <w:rPr/>
      </w:pPr>
      <w:r w:rsidDel="00000000" w:rsidR="00000000" w:rsidRPr="00000000">
        <w:rPr>
          <w:rtl w:val="0"/>
        </w:rPr>
        <w:t xml:space="preserve">Aim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survey the emerging trends in low-code application development, using the Job Application Form (Recruitment &amp; Job Application Management) built on Zoho Creator as a reference application, and to compare traditional development with current low-code practices.</w:t>
      </w:r>
    </w:p>
    <w:p w:rsidR="00000000" w:rsidDel="00000000" w:rsidP="00000000" w:rsidRDefault="00000000" w:rsidRPr="00000000" w14:paraId="00000005">
      <w:pPr>
        <w:pStyle w:val="Heading1"/>
        <w:rPr/>
      </w:pPr>
      <w:r w:rsidDel="00000000" w:rsidR="00000000" w:rsidRPr="00000000">
        <w:rPr>
          <w:rtl w:val="0"/>
        </w:rPr>
        <w:t xml:space="preserve">Traditional Application Development vs Emerging Trends in Low-Code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Traditional development builds every screen and workflow through hand-written code, so a form like the Job Application Form would need custom front-end pages, backend validation logic, and a database schema written from scratch.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Low-code platforms such as Zoho Creator replace this with a visual form builder, ready-made field types (Name, Email, Phone, Date, Multi Select, and so on), and built-in validation rules that can be turned on with a few clicks instead of custom code.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Recent trends are pushing low-code further beyond basic form-building: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480"/>
        <w:rPr/>
      </w:pPr>
      <w:r w:rsidDel="00000000" w:rsidR="00000000" w:rsidRPr="00000000">
        <w:rPr>
          <w:rtl w:val="0"/>
        </w:rPr>
        <w:t xml:space="preserve">AI-assisted app generation, where prompts or sample data are used to auto-generate forms, workflows, and reports.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480"/>
        <w:rPr/>
      </w:pPr>
      <w:r w:rsidDel="00000000" w:rsidR="00000000" w:rsidRPr="00000000">
        <w:rPr>
          <w:rtl w:val="0"/>
        </w:rPr>
        <w:t xml:space="preserve">Deeper integration with third-party services (email, calendar, payment, and HR/ATS systems) through built-in connectors instead of manual API coding.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480"/>
        <w:rPr/>
      </w:pPr>
      <w:r w:rsidDel="00000000" w:rsidR="00000000" w:rsidRPr="00000000">
        <w:rPr>
          <w:rtl w:val="0"/>
        </w:rPr>
        <w:t xml:space="preserve">Citizen development becoming more common, letting HR or business teams build and modify apps like the recruitment form without depending on IT.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480"/>
        <w:rPr/>
      </w:pPr>
      <w:r w:rsidDel="00000000" w:rsidR="00000000" w:rsidRPr="00000000">
        <w:rPr>
          <w:rtl w:val="0"/>
        </w:rPr>
        <w:t xml:space="preserve">Mobile-first and responsive design being generated automatically, so the same form works on desktop and mobile without separate coding effort.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480"/>
        <w:rPr/>
      </w:pPr>
      <w:r w:rsidDel="00000000" w:rsidR="00000000" w:rsidRPr="00000000">
        <w:rPr>
          <w:rtl w:val="0"/>
        </w:rPr>
        <w:t xml:space="preserve">Growing use of low-code for automation-heavy workflows, such as auto-sending acknowledgement emails on form submission, rather than just data collection.</w:t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Benefits and Challenges in Low-Code</w:t>
      </w:r>
    </w:p>
    <w:p w:rsidR="00000000" w:rsidDel="00000000" w:rsidP="00000000" w:rsidRDefault="00000000" w:rsidRPr="00000000" w14:paraId="0000000F">
      <w:pPr>
        <w:pStyle w:val="Heading2"/>
        <w:rPr/>
      </w:pPr>
      <w:r w:rsidDel="00000000" w:rsidR="00000000" w:rsidRPr="00000000">
        <w:rPr>
          <w:rtl w:val="0"/>
        </w:rPr>
        <w:t xml:space="preserve">Benefits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ind w:left="720" w:hanging="480"/>
        <w:rPr/>
      </w:pPr>
      <w:r w:rsidDel="00000000" w:rsidR="00000000" w:rsidRPr="00000000">
        <w:rPr>
          <w:rtl w:val="0"/>
        </w:rPr>
        <w:t xml:space="preserve">Much faster development - the Job Application Form with 13 field types and validations can be built in hours instead of weeks.</w:t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ind w:left="720" w:hanging="480"/>
        <w:rPr/>
      </w:pPr>
      <w:r w:rsidDel="00000000" w:rsidR="00000000" w:rsidRPr="00000000">
        <w:rPr>
          <w:rtl w:val="0"/>
        </w:rPr>
        <w:t xml:space="preserve">Lower dependency on specialized developers, since HR staff can maintain and update the form themselves.</w:t>
      </w:r>
    </w:p>
    <w:p w:rsidR="00000000" w:rsidDel="00000000" w:rsidP="00000000" w:rsidRDefault="00000000" w:rsidRPr="00000000" w14:paraId="00000012">
      <w:pPr>
        <w:numPr>
          <w:ilvl w:val="0"/>
          <w:numId w:val="9"/>
        </w:numPr>
        <w:ind w:left="720" w:hanging="480"/>
        <w:rPr/>
      </w:pPr>
      <w:r w:rsidDel="00000000" w:rsidR="00000000" w:rsidRPr="00000000">
        <w:rPr>
          <w:rtl w:val="0"/>
        </w:rPr>
        <w:t xml:space="preserve">Built-in validation (mandatory fields, email format, number ranges) reduces the need to write custom checks.</w:t>
      </w:r>
    </w:p>
    <w:p w:rsidR="00000000" w:rsidDel="00000000" w:rsidP="00000000" w:rsidRDefault="00000000" w:rsidRPr="00000000" w14:paraId="00000013">
      <w:pPr>
        <w:numPr>
          <w:ilvl w:val="0"/>
          <w:numId w:val="10"/>
        </w:numPr>
        <w:ind w:left="720" w:hanging="480"/>
        <w:rPr/>
      </w:pPr>
      <w:r w:rsidDel="00000000" w:rsidR="00000000" w:rsidRPr="00000000">
        <w:rPr>
          <w:rtl w:val="0"/>
        </w:rPr>
        <w:t xml:space="preserve">Easier integration of workflows, such as triggering an acknowledgement email automatically on submission.</w:t>
      </w:r>
    </w:p>
    <w:p w:rsidR="00000000" w:rsidDel="00000000" w:rsidP="00000000" w:rsidRDefault="00000000" w:rsidRPr="00000000" w14:paraId="00000014">
      <w:pPr>
        <w:numPr>
          <w:ilvl w:val="0"/>
          <w:numId w:val="11"/>
        </w:numPr>
        <w:ind w:left="720" w:hanging="480"/>
        <w:rPr/>
      </w:pPr>
      <w:r w:rsidDel="00000000" w:rsidR="00000000" w:rsidRPr="00000000">
        <w:rPr>
          <w:rtl w:val="0"/>
        </w:rPr>
        <w:t xml:space="preserve">Centralized platform updates mean security patches and new features are handled by the vendor.</w:t>
      </w:r>
    </w:p>
    <w:p w:rsidR="00000000" w:rsidDel="00000000" w:rsidP="00000000" w:rsidRDefault="00000000" w:rsidRPr="00000000" w14:paraId="00000015">
      <w:pPr>
        <w:pStyle w:val="Heading2"/>
        <w:rPr/>
      </w:pPr>
      <w:r w:rsidDel="00000000" w:rsidR="00000000" w:rsidRPr="00000000">
        <w:rPr>
          <w:rtl w:val="0"/>
        </w:rPr>
        <w:t xml:space="preserve">Challenges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480"/>
        <w:rPr/>
      </w:pPr>
      <w:r w:rsidDel="00000000" w:rsidR="00000000" w:rsidRPr="00000000">
        <w:rPr>
          <w:rtl w:val="0"/>
        </w:rPr>
        <w:t xml:space="preserve">Customization limits - highly specific validation logic or UI behavior may not always be possible within the platform’s field options.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480"/>
        <w:rPr/>
      </w:pPr>
      <w:r w:rsidDel="00000000" w:rsidR="00000000" w:rsidRPr="00000000">
        <w:rPr>
          <w:rtl w:val="0"/>
        </w:rPr>
        <w:t xml:space="preserve">Vendor lock-in, since the Candidate_Application_Report and workflow logic are tied to the Zoho Creator ecosystem.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ind w:left="720" w:hanging="480"/>
        <w:rPr/>
      </w:pPr>
      <w:r w:rsidDel="00000000" w:rsidR="00000000" w:rsidRPr="00000000">
        <w:rPr>
          <w:rtl w:val="0"/>
        </w:rPr>
        <w:t xml:space="preserve">Scalability concerns for very large applicant volumes or complex reporting needs.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ind w:left="720" w:hanging="480"/>
        <w:rPr/>
      </w:pPr>
      <w:r w:rsidDel="00000000" w:rsidR="00000000" w:rsidRPr="00000000">
        <w:rPr>
          <w:rtl w:val="0"/>
        </w:rPr>
        <w:t xml:space="preserve">Data security and compliance responsibility is shared with the platform provider rather than fully controlled in-house.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ind w:left="720" w:hanging="480"/>
        <w:rPr/>
      </w:pPr>
      <w:r w:rsidDel="00000000" w:rsidR="00000000" w:rsidRPr="00000000">
        <w:rPr>
          <w:rtl w:val="0"/>
        </w:rPr>
        <w:t xml:space="preserve">Limited flexibility when integrating with legacy HR systems that do not have ready-made connectors.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rPr/>
      </w:pPr>
      <w:r w:rsidDel="00000000" w:rsidR="00000000" w:rsidRPr="00000000">
        <w:rPr>
          <w:rtl w:val="0"/>
        </w:rPr>
        <w:t xml:space="preserve">Comparison of Existing Platforms</w:t>
      </w:r>
    </w:p>
    <w:tbl>
      <w:tblPr>
        <w:tblStyle w:val="Table1"/>
        <w:tblW w:w="791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20"/>
      </w:tblPr>
      <w:tblGrid>
        <w:gridCol w:w="1980"/>
        <w:gridCol w:w="1980"/>
        <w:gridCol w:w="1980"/>
        <w:gridCol w:w="1979"/>
        <w:tblGridChange w:id="0">
          <w:tblGrid>
            <w:gridCol w:w="1980"/>
            <w:gridCol w:w="1980"/>
            <w:gridCol w:w="1980"/>
            <w:gridCol w:w="1979"/>
          </w:tblGrid>
        </w:tblGridChange>
      </w:tblGrid>
      <w:tr>
        <w:trPr>
          <w:cantSplit w:val="0"/>
          <w:tblHeader w:val="1"/>
        </w:trPr>
        <w:tc>
          <w:tcPr>
            <w:tcBorders>
              <w:bottom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Platform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Target 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Key Strength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Best Suited For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Zoho Creator</w:t>
            </w:r>
          </w:p>
        </w:tc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Citizen developers, small/mid businesses</w:t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Drag-and-drop forms, reports and dashboards with built-in Deluge scripting</w:t>
            </w:r>
          </w:p>
        </w:tc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Internal business apps like recruitment or asset tracking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Microsoft Power Apps</w:t>
            </w:r>
          </w:p>
        </w:tc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Business users within Microsoft 365 ecosystem</w:t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Tight integration with Excel, SharePoint and Teams</w:t>
            </w:r>
          </w:p>
        </w:tc>
        <w:tc>
          <w:tcPr/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Enterprises already using Microsoft tools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OutSystems</w:t>
            </w:r>
          </w:p>
        </w:tc>
        <w:tc>
          <w:tcPr/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Professional developers, large enterprises</w:t>
            </w:r>
          </w:p>
        </w:tc>
        <w:tc>
          <w:tcPr/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High scalability with support for complex custom logic</w:t>
            </w:r>
          </w:p>
        </w:tc>
        <w:tc>
          <w:tcPr/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Large-scale, mission-critical enterprise applications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Mendix</w:t>
            </w:r>
          </w:p>
        </w:tc>
        <w:tc>
          <w:tcPr/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Both citizen and professional developers</w:t>
            </w:r>
          </w:p>
        </w:tc>
        <w:tc>
          <w:tcPr/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Strong collaborative, model-driven development environment</w:t>
            </w:r>
          </w:p>
        </w:tc>
        <w:tc>
          <w:tcPr/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Enterprise apps needing IT-business collaboration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Appian</w:t>
            </w:r>
          </w:p>
        </w:tc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Enterprises with heavy process automation needs</w:t>
            </w:r>
          </w:p>
        </w:tc>
        <w:tc>
          <w:tcPr/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Strong workflow and business process automation engine</w:t>
            </w:r>
          </w:p>
        </w:tc>
        <w:tc>
          <w:tcPr/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Complex approval and case-management workflows</w:t>
            </w:r>
          </w:p>
        </w:tc>
      </w:tr>
    </w:tbl>
    <w:p w:rsidR="00000000" w:rsidDel="00000000" w:rsidP="00000000" w:rsidRDefault="00000000" w:rsidRPr="00000000" w14:paraId="0000003A">
      <w:pPr>
        <w:pStyle w:val="Heading1"/>
        <w:rPr/>
      </w:pPr>
      <w:r w:rsidDel="00000000" w:rsidR="00000000" w:rsidRPr="00000000">
        <w:rPr>
          <w:rtl w:val="0"/>
        </w:rPr>
        <w:t xml:space="preserve">Screenshots</w:t>
        <w:br w:type="textWrapping"/>
        <w:br w:type="textWrapping"/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845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center"/>
        <w:rPr/>
      </w:pPr>
      <w:r w:rsidDel="00000000" w:rsidR="00000000" w:rsidRPr="00000000">
        <w:rPr>
          <w:rtl w:val="0"/>
        </w:rPr>
        <w:t xml:space="preserve">Application Creation (Figure 1)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rPr/>
      </w:pPr>
      <w:r w:rsidDel="00000000" w:rsidR="00000000" w:rsidRPr="00000000">
        <w:rPr/>
        <w:drawing>
          <wp:inline distB="114300" distT="114300" distL="114300" distR="114300">
            <wp:extent cx="5943600" cy="31115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242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center"/>
        <w:rPr/>
      </w:pPr>
      <w:r w:rsidDel="00000000" w:rsidR="00000000" w:rsidRPr="00000000">
        <w:rPr>
          <w:rtl w:val="0"/>
        </w:rPr>
        <w:t xml:space="preserve">Job Applications Form (Figure 2 and 3)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861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center"/>
        <w:rPr/>
      </w:pPr>
      <w:r w:rsidDel="00000000" w:rsidR="00000000" w:rsidRPr="00000000">
        <w:rPr>
          <w:rtl w:val="0"/>
        </w:rPr>
        <w:t xml:space="preserve">Job Applications Report (Figure 4)</w:t>
      </w:r>
    </w:p>
    <w:p w:rsidR="00000000" w:rsidDel="00000000" w:rsidP="00000000" w:rsidRDefault="00000000" w:rsidRPr="00000000" w14:paraId="0000004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3600" cy="29845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center"/>
        <w:rPr/>
      </w:pPr>
      <w:r w:rsidDel="00000000" w:rsidR="00000000" w:rsidRPr="00000000">
        <w:rPr>
          <w:rtl w:val="0"/>
        </w:rPr>
        <w:t xml:space="preserve">Workflows (Figure 5)</w:t>
      </w:r>
    </w:p>
    <w:p w:rsidR="00000000" w:rsidDel="00000000" w:rsidP="00000000" w:rsidRDefault="00000000" w:rsidRPr="00000000" w14:paraId="0000004B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rPr/>
      </w:pPr>
      <w:r w:rsidDel="00000000" w:rsidR="00000000" w:rsidRPr="00000000">
        <w:rPr>
          <w:rtl w:val="0"/>
        </w:rPr>
        <w:t xml:space="preserve">Result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survey shows that low-code platforms like Zoho Creator make it possible to build a working, validated application such as the Job Application Form in a fraction of the time a traditional build would take, while still meeting a real HR requirement. Emerging trends such as AI-assisted generation, deeper integrations, and citizen development are pushing low-code beyond simple form-building, though platform dependency and customization limits remain the main trade-offs compared to traditional development.</w:t>
      </w:r>
    </w:p>
    <w:sectPr>
      <w:pgSz w:h="15840" w:w="12240" w:orient="portrait"/>
      <w:pgMar w:bottom="1440" w:top="1440" w:left="1440" w:right="144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10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abstractNum w:abstractNumId="11">
    <w:lvl w:ilvl="0">
      <w:start w:val="0"/>
      <w:numFmt w:val="bullet"/>
      <w:lvlText w:val="●"/>
      <w:lvlJc w:val="left"/>
      <w:pPr>
        <w:ind w:left="720" w:hanging="48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−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●"/>
      <w:lvlJc w:val="left"/>
      <w:pPr>
        <w:ind w:left="2160" w:hanging="48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−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●"/>
      <w:lvlJc w:val="left"/>
      <w:pPr>
        <w:ind w:left="3600" w:hanging="48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−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48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−"/>
      <w:lvlJc w:val="left"/>
      <w:pPr>
        <w:ind w:left="5760" w:hanging="48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●"/>
      <w:lvlJc w:val="left"/>
      <w:pPr>
        <w:ind w:left="6480" w:hanging="48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4f81bd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4f81bd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4f81bd"/>
      <w:sz w:val="24"/>
      <w:szCs w:val="24"/>
    </w:rPr>
  </w:style>
  <w:style w:type="paragraph" w:styleId="Title">
    <w:name w:val="Title"/>
    <w:basedOn w:val="Normal"/>
    <w:next w:val="Normal"/>
    <w:pPr>
      <w:keepNext w:val="1"/>
      <w:keepLines w:val="1"/>
      <w:spacing w:after="240" w:before="480" w:lineRule="auto"/>
      <w:jc w:val="center"/>
    </w:pPr>
    <w:rPr>
      <w:rFonts w:ascii="Calibri" w:cs="Calibri" w:eastAsia="Calibri" w:hAnsi="Calibri"/>
      <w:b w:val="1"/>
      <w:bCs w:val="1"/>
      <w:color w:val="335b8a"/>
      <w:sz w:val="36"/>
      <w:szCs w:val="36"/>
    </w:rPr>
  </w:style>
  <w:style w:type="paragraph" w:styleId="Subtitle">
    <w:name w:val="Subtitle"/>
    <w:basedOn w:val="Normal"/>
    <w:next w:val="Normal"/>
    <w:pPr>
      <w:keepNext w:val="1"/>
      <w:keepLines w:val="1"/>
      <w:spacing w:after="240" w:before="240" w:lineRule="auto"/>
      <w:jc w:val="center"/>
    </w:pPr>
    <w:rPr>
      <w:rFonts w:ascii="Calibri" w:cs="Calibri" w:eastAsia="Calibri" w:hAnsi="Calibri"/>
      <w:b w:val="1"/>
      <w:bCs w:val="1"/>
      <w:color w:val="335b8a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>
        <w:vAlign w:val="bottom"/>
      </w:tcPr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5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date</vt:lpwstr>
  </property>
</Properties>
</file>