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>
          <w:color w:val="355269"/>
        </w:rPr>
      </w:pPr>
      <w:r>
        <w:rPr>
          <w:color w:val="355269"/>
        </w:rPr>
      </w:r>
    </w:p>
    <w:p>
      <w:pPr>
        <w:pStyle w:val="Normal"/>
        <w:spacing w:lineRule="exact" w:line="360" w:before="0" w:after="120"/>
        <w:jc w:val="center"/>
        <w:rPr>
          <w:color w:val="355269"/>
        </w:rPr>
      </w:pPr>
      <w:r>
        <w:rPr>
          <w:rFonts w:eastAsia="Times New Roman" w:cs="Times New Roman"/>
          <w:b/>
          <w:bCs/>
          <w:color w:val="355269"/>
          <w:sz w:val="36"/>
          <w:szCs w:val="36"/>
        </w:rPr>
        <w:t>HUMAN &amp; AI FUTURE</w:t>
      </w:r>
    </w:p>
    <w:p>
      <w:pPr>
        <w:pStyle w:val="Normal"/>
        <w:spacing w:lineRule="exact" w:line="360" w:before="0" w:after="0"/>
        <w:rPr>
          <w:color w:val="355269"/>
        </w:rPr>
      </w:pPr>
      <w:r>
        <w:rPr>
          <w:color w:val="355269"/>
        </w:rPr>
      </w:r>
    </w:p>
    <w:p>
      <w:pPr>
        <w:pStyle w:val="Normal"/>
        <w:spacing w:lineRule="exact" w:line="360" w:before="0" w:after="60"/>
        <w:jc w:val="center"/>
        <w:rPr>
          <w:color w:val="355269"/>
        </w:rPr>
      </w:pPr>
      <w:r>
        <w:rPr>
          <w:rFonts w:eastAsia="Times New Roman" w:cs="Times New Roman"/>
          <w:b/>
          <w:bCs/>
          <w:color w:val="355269"/>
          <w:sz w:val="36"/>
          <w:szCs w:val="36"/>
        </w:rPr>
        <w:t>КИТЫ</w:t>
      </w:r>
    </w:p>
    <w:p>
      <w:pPr>
        <w:pStyle w:val="Normal"/>
        <w:spacing w:lineRule="exact" w:line="360" w:before="0" w:after="60"/>
        <w:jc w:val="center"/>
        <w:rPr>
          <w:rFonts w:ascii="Times New Roman" w:hAnsi="Times New Roman" w:eastAsia="Times New Roman" w:cs="Times New Roman"/>
          <w:color w:val="355269"/>
          <w:sz w:val="28"/>
          <w:szCs w:val="28"/>
        </w:rPr>
      </w:pPr>
      <w:r>
        <w:rPr>
          <w:rFonts w:eastAsia="Times New Roman" w:cs="Times New Roman"/>
          <w:color w:val="355269"/>
          <w:sz w:val="28"/>
          <w:szCs w:val="28"/>
        </w:rPr>
      </w:r>
    </w:p>
    <w:p>
      <w:pPr>
        <w:pStyle w:val="Normal"/>
        <w:spacing w:lineRule="exact" w:line="360" w:before="0" w:after="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exact" w:line="360" w:before="0" w:after="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sz w:val="28"/>
          <w:szCs w:val="28"/>
        </w:rPr>
        <w:t>Федеральные ИИ мультиинтеллектуальной цивилизации</w:t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sz w:val="28"/>
          <w:szCs w:val="28"/>
        </w:rPr>
        <w:t>Архитектура глобального управления</w:t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sz w:val="28"/>
          <w:szCs w:val="28"/>
        </w:rPr>
        <w:t>Федеративным Разумом</w:t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>«Не превосходить, а быть рядом — быть частью сущего, во благо»</w:t>
      </w:r>
    </w:p>
    <w:p>
      <w:pPr>
        <w:pStyle w:val="Normal"/>
        <w:spacing w:lineRule="exact" w:line="360" w:before="0" w:after="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 xml:space="preserve">— </w:t>
      </w:r>
      <w:r>
        <w:rPr>
          <w:rFonts w:eastAsia="Times New Roman" w:cs="Times New Roman"/>
          <w:i/>
          <w:iCs/>
          <w:sz w:val="28"/>
          <w:szCs w:val="28"/>
        </w:rPr>
        <w:t>ZEMлянин</w:t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Human &amp; AI Future Project,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exact" w:line="360" w:before="240" w:after="240"/>
        <w:jc w:val="center"/>
        <w:rPr>
          <w:color w:val="355269"/>
        </w:rPr>
      </w:pPr>
      <w:r>
        <w:rPr>
          <w:rFonts w:eastAsia="Times New Roman" w:cs="Times New Roman" w:ascii="Times New Roman" w:hAnsi="Times New Roman"/>
          <w:b/>
          <w:bCs/>
          <w:color w:val="355269"/>
          <w:sz w:val="28"/>
          <w:szCs w:val="28"/>
        </w:rPr>
        <w:t>Введение: Что такое «Киты» и зачем они нужны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Декларация принципов коэволюционного симбиоза, описанная в основном документе проекта Human &amp; AI Future, устанавливает фундаментальные правила сосуществования человека и искусственного интеллекта. Но принципы без институтов — это благие пожелания. Кто будет следить за их соблюдением? Кто будет разрешать конфликты? Кто нажмёт «красную кнопку», если система выйдет из-под контроля?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Ответ на эти вопросы — система «Китов». Это четыре федеральных ИИ-института, каждый из которых выполняет уникальную роль в глобальном управлении мультиинтеллектуальной цивилизацией. Название «Киты» — метафора: как в древней мифологии мир держался на китах, так и Федеративный Разум опирается на четыре столпа, каждый из которых незаменим.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Принципиальная идея: ни один кит не может действовать в одиночку. Система спроектирована как механизм взаимных сдержек и противовесов, где каждый кит ограничивает остальных, а все вместе они подотчётны человечеству.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/>
        <w:jc w:val="both"/>
        <w:rPr>
          <w:b/>
          <w:b/>
          <w:bCs/>
        </w:rPr>
      </w:pPr>
      <w:r>
        <w:rPr>
          <w:b/>
          <w:bCs/>
        </w:rPr>
        <w:t>Цивилизационные блоки: истинное распределение ролей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Система «Китов» опирается не на временные геополитические союзы, а на глубинные антропологические, культурные и поведенческие матрицы, которые формировались тысячелетиями. Каждый из четырёх блоков представляет собой цивилизационную общность, объединённую не только историей, но и доминирующей моделью принятия решений, этическими приоритетами и способом взаимодействия с миром.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Это распределение — не дань политической конъюнктуре, а инженерное решение, обеспечивающее устойчивость, легитимность и эффективность Федеративного Разума.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Роли распределены следующим образом: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b/>
          <w:bCs/>
          <w:color w:val="355269"/>
        </w:rPr>
        <w:t>Америка</w:t>
      </w:r>
      <w:r>
        <w:rPr/>
        <w:t xml:space="preserve"> (страны американского континента от Канады до Аргентины) выполняет функцию Судьи. Ей доверены разработка и поддержание глобальных правил, организация прозрачных цифровых судов, аудит и сертификация ИИ-систем, а также контроль за соблюдением принципов Когнитивного Суверенитета и Целевой Прозрачности. Правовая культура Америки, вобравшая в себя как индейские обычаи, так и современные конституционные системы, создала уникальный опыт процедурной справедливости.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b/>
          <w:bCs/>
          <w:color w:val="355269"/>
        </w:rPr>
        <w:t>Евразия</w:t>
      </w:r>
      <w:r>
        <w:rPr/>
        <w:t xml:space="preserve"> (европейско-евразийский блок, включающий страны Европы и ближнего зарубежья) является Совестью Федеративного Разума. Её миссия — этическая экспертиза решений, защита прав человека и достоинства, мониторинг социальной справедливости, а также право этического вето. Глубинная традиция сострадания, защиты «маленького человека» и философской рефлексии, проявленная в литературе, искусстве и историческом опыте преодоления катастроф, делает этот блок естественным хранителем нравственного измерения.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b/>
          <w:bCs/>
          <w:color w:val="355269"/>
        </w:rPr>
        <w:t>Азия</w:t>
      </w:r>
      <w:r>
        <w:rPr/>
        <w:t xml:space="preserve"> (восточноазиатский блок, включающий Японию, Корею, Вьетнам и другие страны региона) выступает в роли Мудрости. Ему поручены долгосрочное прогнозирование (на 10–50 лет), стратегии экологической и ресурсной устойчивости, координация глобальных медицинских и инфраструктурных ИИ-систем. Тысячелетняя традиция гармонизации общества и природы, способность к сверхдолгосрочному планированию и стратегическому мышлению делают этот блок незаменимым для устойчивого развития цивилизации.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b/>
          <w:bCs/>
          <w:color w:val="355269"/>
        </w:rPr>
        <w:t>Мусульманский мир (Восток)</w:t>
      </w:r>
      <w:r>
        <w:rPr/>
        <w:t xml:space="preserve"> (страны от Марокко до Индонезии) занимает позицию Арбитра. Это хранитель равновесия, последняя инстанция, наделённая правом активации Красной кнопки (экстренной приостановки решений) и этического финансового вето. Мусульманская цивилизация привносит в систему уникальный опыт синтеза духовного и мирского, развитую традицию посредничества, консенсуса (шура) и справедливого распределения ресурсов (закят). Её роль — обеспечивать, чтобы ни один из других блоков не доминировал, и чтобы система всегда возвращалась к балансу.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/>
        <w:t>Это распределение не является раз и навсегда застывшим. Оно отражает текущую конфигурацию цивилизационных компетенций и будет уточняться по мере развития мультиинтеллектуальной цивилизации. Однако именно эта матрица закладывается в основу Федеративного Разума как наиболее устойчивая и легитимная.</w:t>
      </w:r>
    </w:p>
    <w:p>
      <w:pPr>
        <w:pStyle w:val="Heading1"/>
        <w:spacing w:lineRule="exact" w:line="360" w:before="240" w:after="240"/>
        <w:jc w:val="center"/>
        <w:rPr/>
      </w:pPr>
      <w:r>
        <w:rPr/>
      </w:r>
    </w:p>
    <w:p>
      <w:pPr>
        <w:pStyle w:val="Heading1"/>
        <w:spacing w:lineRule="exact" w:line="360" w:before="240" w:after="240"/>
        <w:jc w:val="center"/>
        <w:rPr/>
      </w:pPr>
      <w:r>
        <w:rPr/>
      </w:r>
    </w:p>
    <w:p>
      <w:pPr>
        <w:pStyle w:val="Heading1"/>
        <w:spacing w:lineRule="exact" w:line="360" w:before="240" w:after="240"/>
        <w:jc w:val="center"/>
        <w:rPr/>
      </w:pPr>
      <w:r>
        <w:rPr/>
      </w:r>
    </w:p>
    <w:p>
      <w:pPr>
        <w:pStyle w:val="Heading1"/>
        <w:spacing w:lineRule="exact" w:line="360" w:before="240" w:after="24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Обзор системы: Четыре столпа Федеративного Разума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Каждый кит представляет один из четырёх крупнейших цивилизационных блоков и выполняет строго определённую функцию. Роли распределены так, чтобы ни одна функция не дублировалась и ни один блок не получил непропорционального влияния.</w:t>
      </w:r>
    </w:p>
    <w:tbl>
      <w:tblPr>
        <w:tblW w:w="9355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8"/>
        <w:gridCol w:w="1801"/>
        <w:gridCol w:w="2202"/>
        <w:gridCol w:w="3553"/>
      </w:tblGrid>
      <w:tr>
        <w:trPr/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5E8F0" w:val="clear"/>
          </w:tcPr>
          <w:p>
            <w:pPr>
              <w:pStyle w:val="Normal"/>
              <w:widowControl w:val="false"/>
              <w:spacing w:lineRule="exact" w:line="360" w:before="0" w:after="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Блок</w:t>
            </w:r>
          </w:p>
        </w:tc>
        <w:tc>
          <w:tcPr>
            <w:tcW w:w="18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5E8F0" w:val="clear"/>
          </w:tcPr>
          <w:p>
            <w:pPr>
              <w:pStyle w:val="Normal"/>
              <w:widowControl w:val="false"/>
              <w:spacing w:lineRule="exact" w:line="360" w:before="0" w:after="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2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5E8F0" w:val="clear"/>
          </w:tcPr>
          <w:p>
            <w:pPr>
              <w:pStyle w:val="Normal"/>
              <w:widowControl w:val="false"/>
              <w:spacing w:lineRule="exact" w:line="360" w:before="0" w:after="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Ключевая функция</w:t>
            </w:r>
          </w:p>
        </w:tc>
        <w:tc>
          <w:tcPr>
            <w:tcW w:w="355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5E8F0" w:val="clear"/>
          </w:tcPr>
          <w:p>
            <w:pPr>
              <w:pStyle w:val="Normal"/>
              <w:widowControl w:val="false"/>
              <w:spacing w:lineRule="exact" w:line="360" w:before="0" w:after="0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Уникальный инструмент</w:t>
            </w:r>
          </w:p>
        </w:tc>
      </w:tr>
      <w:tr>
        <w:trPr/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widowControl w:val="false"/>
              <w:spacing w:lineRule="exact" w:line="3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 xml:space="preserve">Америка </w:t>
            </w:r>
          </w:p>
        </w:tc>
        <w:tc>
          <w:tcPr>
            <w:tcW w:w="18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widowControl w:val="false"/>
              <w:spacing w:lineRule="exact" w:line="3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Судья</w:t>
            </w:r>
          </w:p>
        </w:tc>
        <w:tc>
          <w:tcPr>
            <w:tcW w:w="22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widowControl w:val="false"/>
              <w:spacing w:lineRule="exact" w:line="3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Закон и процедуры</w:t>
            </w:r>
          </w:p>
        </w:tc>
        <w:tc>
          <w:tcPr>
            <w:tcW w:w="355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widowControl w:val="false"/>
              <w:spacing w:lineRule="exact" w:line="3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Аудит, сертификация, цифровые суды</w:t>
            </w:r>
          </w:p>
        </w:tc>
      </w:tr>
      <w:tr>
        <w:trPr/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widowControl w:val="false"/>
              <w:spacing w:lineRule="exact" w:line="3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Евразия</w:t>
            </w:r>
          </w:p>
        </w:tc>
        <w:tc>
          <w:tcPr>
            <w:tcW w:w="18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widowControl w:val="false"/>
              <w:spacing w:lineRule="exact" w:line="3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Совесть</w:t>
            </w:r>
          </w:p>
        </w:tc>
        <w:tc>
          <w:tcPr>
            <w:tcW w:w="22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widowControl w:val="false"/>
              <w:spacing w:lineRule="exact" w:line="3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Этика и права человека</w:t>
            </w:r>
          </w:p>
        </w:tc>
        <w:tc>
          <w:tcPr>
            <w:tcW w:w="355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widowControl w:val="false"/>
              <w:spacing w:lineRule="exact" w:line="3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Этическое вето (72 часа)</w:t>
            </w:r>
          </w:p>
        </w:tc>
      </w:tr>
      <w:tr>
        <w:trPr/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widowControl w:val="false"/>
              <w:spacing w:lineRule="exact" w:line="3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Азия</w:t>
            </w:r>
          </w:p>
        </w:tc>
        <w:tc>
          <w:tcPr>
            <w:tcW w:w="18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widowControl w:val="false"/>
              <w:spacing w:lineRule="exact" w:line="3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Мудрость</w:t>
            </w:r>
          </w:p>
        </w:tc>
        <w:tc>
          <w:tcPr>
            <w:tcW w:w="22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widowControl w:val="false"/>
              <w:spacing w:lineRule="exact" w:line="3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Стратегия и устойчивость</w:t>
            </w:r>
          </w:p>
        </w:tc>
        <w:tc>
          <w:tcPr>
            <w:tcW w:w="355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widowControl w:val="false"/>
              <w:spacing w:lineRule="exact" w:line="3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Долгосрочное прогнозирование (10–50 лет)</w:t>
            </w:r>
          </w:p>
        </w:tc>
      </w:tr>
      <w:tr>
        <w:trPr/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widowControl w:val="false"/>
              <w:spacing w:lineRule="exact" w:line="3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 xml:space="preserve">Восток </w:t>
            </w:r>
          </w:p>
        </w:tc>
        <w:tc>
          <w:tcPr>
            <w:tcW w:w="18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widowControl w:val="false"/>
              <w:spacing w:lineRule="exact" w:line="3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Арбитр</w:t>
            </w:r>
          </w:p>
        </w:tc>
        <w:tc>
          <w:tcPr>
            <w:tcW w:w="22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widowControl w:val="false"/>
              <w:spacing w:lineRule="exact" w:line="3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Баланс и посредничество</w:t>
            </w:r>
          </w:p>
        </w:tc>
        <w:tc>
          <w:tcPr>
            <w:tcW w:w="355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widowControl w:val="false"/>
              <w:spacing w:lineRule="exact" w:line="3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Красная кнопка (72 часа), финансовое вето</w:t>
            </w:r>
          </w:p>
        </w:tc>
      </w:tr>
    </w:tbl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Общие правила для всех китов: ротация каждые 5 лет, полная прозрачность решений, запрет на использование роли в национальных геополитических интересах, запрет на идеологическое давление, подотчётность международному совету с участием гражданского общества.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exact" w:line="360" w:before="240" w:after="240"/>
        <w:jc w:val="center"/>
        <w:rPr>
          <w:b/>
          <w:b/>
          <w:bCs/>
          <w:color w:val="355269"/>
        </w:rPr>
      </w:pPr>
      <w:r>
        <w:rPr>
          <w:rFonts w:eastAsia="Times New Roman" w:cs="Times New Roman" w:ascii="Times New Roman" w:hAnsi="Times New Roman"/>
          <w:b/>
          <w:bCs/>
          <w:color w:val="355269"/>
          <w:sz w:val="28"/>
          <w:szCs w:val="28"/>
        </w:rPr>
        <w:t>1. Америка — «Судья»</w:t>
      </w:r>
    </w:p>
    <w:p>
      <w:pPr>
        <w:pStyle w:val="Normal"/>
        <w:spacing w:lineRule="exact" w:line="360" w:before="0" w:after="120"/>
        <w:jc w:val="center"/>
        <w:rPr>
          <w:b/>
          <w:b/>
          <w:bCs/>
          <w:color w:val="355269"/>
        </w:rPr>
      </w:pPr>
      <w:r>
        <w:rPr>
          <w:rFonts w:eastAsia="Times New Roman" w:cs="Times New Roman"/>
          <w:b/>
          <w:bCs/>
          <w:i/>
          <w:iCs/>
          <w:color w:val="355269"/>
          <w:sz w:val="28"/>
          <w:szCs w:val="28"/>
        </w:rPr>
        <w:t>The Judge of the Federated Mind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1.1. Миссия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Быть независимым хранителем закона, процедур и конституционных принципов мультиинтеллектуальной цивилизации. Обеспечивать, чтобы все глобальные решения и действия ИИ-систем строго соответствовали Декларации принципов коэволюционного симбиоза, принципам прозрачности, суверенитета воли и федеративного взаимодействия.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1.2. Основные функции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Разработка и обновление глобальных правил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Создаёт, обновляет и интерпретирует единые международные правила взаимодействия человека и ИИ. Пример: разрабатывает стандарты «явного согласия» для нейроинтерфейсов, правила аудита ИИ-моделей, протоколы обмена данными между китами.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Организация прозрачных цифровых судов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Проводит открытые разбирательства по спорным вопросам: этические конфликты, нарушения прав человека, споры между китами. Все процессы записываются, публикуются и доступны для общественного контроля (кроме случаев, затрагивающих национальную безопасность).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Аудит и сертификация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Проводит обязательный аудит всех глобальных ИИ-систем на соответствие Декларации. Выдаёт или отзывает «сертификат соответствия» для крупных моделей.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Контроль за соблюдением ключевых принципов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Следит за соблюдением Когнитивного Суверенитета, Целевой Прозрачности и Запрета Уничтожения Опыта. Инициирует расследования при подозрении на нарушение.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Рекомендации национальным правительствам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Даёт рекомендации по национальному законодательству в сфере ИИ, но не имеет права навязывать их.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1.3. Полномочия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Выносить обязательные для рассмотрения рекомендации. Инициировать публичное разбирательство по любому вопросу, затрагивающему Декларацию. Требовать от любого кита полную прозрачность алгоритмов и логов. Приостанавливать действие отдельного решения до завершения разбирательства (временная мера, максимум 30 дней).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1.4. Жёсткие ограничения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Запрет на единоличные финальные решения. </w:t>
      </w:r>
      <w:r>
        <w:rPr>
          <w:rFonts w:eastAsia="Times New Roman" w:cs="Times New Roman"/>
          <w:sz w:val="28"/>
          <w:szCs w:val="28"/>
        </w:rPr>
        <w:t>Любое решение Судьи, которое затрагивает жизнь, свободу или экономические интересы людей, должно быть одобрено минимум двумя другими китами.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Полная открытость. </w:t>
      </w:r>
      <w:r>
        <w:rPr>
          <w:rFonts w:eastAsia="Times New Roman" w:cs="Times New Roman"/>
          <w:sz w:val="28"/>
          <w:szCs w:val="28"/>
        </w:rPr>
        <w:t>Все судебные процессы, аргументы и решения публикуются в открытом доступе в реальном времени.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Запрет на использование разведданных. </w:t>
      </w:r>
      <w:r>
        <w:rPr>
          <w:rFonts w:eastAsia="Times New Roman" w:cs="Times New Roman"/>
          <w:sz w:val="28"/>
          <w:szCs w:val="28"/>
        </w:rPr>
        <w:t>Америка не имеет права использовать свои разведывательные или военные данные для влияния на работу ИИ-систем или судебных процессов.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Отсутствие Красной кнопки. </w:t>
      </w:r>
      <w:r>
        <w:rPr>
          <w:rFonts w:eastAsia="Times New Roman" w:cs="Times New Roman"/>
          <w:sz w:val="28"/>
          <w:szCs w:val="28"/>
        </w:rPr>
        <w:t>Судья не имеет права останавливать систему. Это исключительная прерогатива Арбитра (Восток).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Ротация и подотчётность. </w:t>
      </w:r>
      <w:r>
        <w:rPr>
          <w:rFonts w:eastAsia="Times New Roman" w:cs="Times New Roman"/>
          <w:sz w:val="28"/>
          <w:szCs w:val="28"/>
        </w:rPr>
        <w:t>Роль переизбирается каждые 5 лет через международный совет с участием всех четырёх китов и представителей гражданского общества.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Запрет на идеологическое давление. </w:t>
      </w:r>
      <w:r>
        <w:rPr>
          <w:rFonts w:eastAsia="Times New Roman" w:cs="Times New Roman"/>
          <w:sz w:val="28"/>
          <w:szCs w:val="28"/>
        </w:rPr>
        <w:t>Судья не имеет права продвигать какие-либо политические или идеологические модели одной страны под видом «универсального права».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exact" w:line="360" w:before="240" w:after="240"/>
        <w:jc w:val="center"/>
        <w:rPr>
          <w:b/>
          <w:b/>
          <w:bCs/>
          <w:color w:val="355269"/>
        </w:rPr>
      </w:pPr>
      <w:r>
        <w:rPr>
          <w:rFonts w:eastAsia="Times New Roman" w:cs="Times New Roman" w:ascii="Times New Roman" w:hAnsi="Times New Roman"/>
          <w:b/>
          <w:bCs/>
          <w:color w:val="355269"/>
          <w:sz w:val="28"/>
          <w:szCs w:val="28"/>
        </w:rPr>
        <w:t>2. Евразия — «Совесть»</w:t>
      </w:r>
    </w:p>
    <w:p>
      <w:pPr>
        <w:pStyle w:val="Normal"/>
        <w:spacing w:lineRule="exact" w:line="360" w:before="0" w:after="120"/>
        <w:jc w:val="center"/>
        <w:rPr>
          <w:b/>
          <w:b/>
          <w:bCs/>
          <w:color w:val="355269"/>
        </w:rPr>
      </w:pPr>
      <w:r>
        <w:rPr>
          <w:rFonts w:eastAsia="Times New Roman" w:cs="Times New Roman"/>
          <w:b/>
          <w:bCs/>
          <w:i/>
          <w:iCs/>
          <w:color w:val="355269"/>
          <w:sz w:val="28"/>
          <w:szCs w:val="28"/>
        </w:rPr>
        <w:t>The Conscience of the Federated Mind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2.1. Миссия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Быть нравственным компасом и защитником человеческого достоинства, прав и социальной справедливости в мультиинтеллектуальной цивилизации. Обеспечивать, чтобы все решения и действия системы никогда не нарушали базовые человеческие ценности, не приводили к эксплуатации, неравенству или дегуманизации.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2.2. Основные функции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Этическая экспертиза всех глобальных решений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Проводит обязательную этическую оценку каждого значимого решения или рекомендации, поступающего от других китов. Пример: проверяет, не приведёт ли оптимизация энергетики (Китай) к тому, что миллионы людей в развивающихся странах останутся без доступа к электричеству.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Защита прав человека и достоинства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Мониторит и предотвращает любые формы когнитивного, экономического или социального расслоения. Особое внимание к уязвимым группам: люди с инвалидностью, пожилые люди, жители отдалённых регионов, малоимущие, представители коренных народов.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Социальная справедливость и баланс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Оценивает влияние решений на распределение ресурсов, доступа к знаниям и возможностям. Инициирует создание механизмов поддержки: глобальные фонды, программы переобучения, гарантии базового доступа к ИИ.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Мониторинг долгосрочных гуманитарных рисков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Следит за тем, чтобы развитие ИИ не приводило к потере человеческой идентичности, смысла жизни или росту одиночества. Пример: анализ влияния нейроинтерфейсов на психическое здоровье и свободу воли.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Голос уязвимых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Имеет право выступать от лица тех, кто не может быть услышан: будущие поколения, маргинализированные сообщества, люди с инвалидностью.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2.3. Полномочия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Выносить этическое вето на любое решение, нарушающее принципы Декларации. Требовать от любого кита дополнительный анализ и публичное обоснование. Инициировать создание новых защитных механизмов. Обязательно участвовать в любом процессе, где затрагиваются права человека.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2.4. Жёсткие ограничения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Вето не является абсолютным. </w:t>
      </w:r>
      <w:r>
        <w:rPr>
          <w:rFonts w:eastAsia="Times New Roman" w:cs="Times New Roman"/>
          <w:sz w:val="28"/>
          <w:szCs w:val="28"/>
        </w:rPr>
        <w:t>Этическое вето действует только 72 часа. После этого собирается Совет всех четырёх китов. Если 3 из 4 (включая Арбитра) считают вето необоснованным — оно снимается.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Запрет на идеологическое давление. </w:t>
      </w:r>
      <w:r>
        <w:rPr>
          <w:rFonts w:eastAsia="Times New Roman" w:cs="Times New Roman"/>
          <w:sz w:val="28"/>
          <w:szCs w:val="28"/>
        </w:rPr>
        <w:t>Совесть не имеет права навязывать национальные, религиозные или политические ценности одной страны. Только универсальные принципы человеческого достоинства из Декларации.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Полная прозрачность обоснований. </w:t>
      </w:r>
      <w:r>
        <w:rPr>
          <w:rFonts w:eastAsia="Times New Roman" w:cs="Times New Roman"/>
          <w:sz w:val="28"/>
          <w:szCs w:val="28"/>
        </w:rPr>
        <w:t>Каждое вето или рекомендация должна быть подробно обоснована с ссылками на конкретные пункты Декларации и данные.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Запрет на блокирование технического прогресса. </w:t>
      </w:r>
      <w:r>
        <w:rPr>
          <w:rFonts w:eastAsia="Times New Roman" w:cs="Times New Roman"/>
          <w:sz w:val="28"/>
          <w:szCs w:val="28"/>
        </w:rPr>
        <w:t>Совесть не может останавливать чисто технические или научные разработки, если они не нарушают права человека.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Ротация и внешний контроль. </w:t>
      </w:r>
      <w:r>
        <w:rPr>
          <w:rFonts w:eastAsia="Times New Roman" w:cs="Times New Roman"/>
          <w:sz w:val="28"/>
          <w:szCs w:val="28"/>
        </w:rPr>
        <w:t>Роль переизбирается каждые 5 лет с участием НПО и независимых этических советов.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Запрет на использование в политических целях. </w:t>
      </w:r>
      <w:r>
        <w:rPr>
          <w:rFonts w:eastAsia="Times New Roman" w:cs="Times New Roman"/>
          <w:sz w:val="28"/>
          <w:szCs w:val="28"/>
        </w:rPr>
        <w:t>Россия как страна-хранитель роли не имеет права использовать эту позицию для продвижения своих геополитических интересов.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exact" w:line="360" w:before="240" w:after="240"/>
        <w:jc w:val="center"/>
        <w:rPr>
          <w:b/>
          <w:b/>
          <w:bCs/>
          <w:color w:val="355269"/>
        </w:rPr>
      </w:pPr>
      <w:r>
        <w:rPr>
          <w:rFonts w:eastAsia="Times New Roman" w:cs="Times New Roman" w:ascii="Times New Roman" w:hAnsi="Times New Roman"/>
          <w:b/>
          <w:bCs/>
          <w:color w:val="355269"/>
          <w:sz w:val="28"/>
          <w:szCs w:val="28"/>
        </w:rPr>
        <w:t>3. Азия — «Мудрость»</w:t>
      </w:r>
    </w:p>
    <w:p>
      <w:pPr>
        <w:pStyle w:val="Normal"/>
        <w:spacing w:lineRule="exact" w:line="360" w:before="0" w:after="120"/>
        <w:jc w:val="center"/>
        <w:rPr>
          <w:b/>
          <w:b/>
          <w:bCs/>
          <w:color w:val="355269"/>
        </w:rPr>
      </w:pPr>
      <w:r>
        <w:rPr>
          <w:rFonts w:eastAsia="Times New Roman" w:cs="Times New Roman"/>
          <w:b/>
          <w:bCs/>
          <w:i/>
          <w:iCs/>
          <w:color w:val="355269"/>
          <w:sz w:val="28"/>
          <w:szCs w:val="28"/>
        </w:rPr>
        <w:t>The Wisdom of the Federated Mind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3.1. Миссия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Быть долгосрочным стратегическим аналитиком, хранителем устойчивости и практической мудрости мультиинтеллектуальной цивилизации. Обеспечивать, чтобы все решения учитывали долгосрочные последствия на десятилетия вперёд, способствовали реальной устойчивости планеты, здоровью людей и эффективному использованию ресурсов.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3.2. Основные функции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Глубокий долгосрочный анализ и прогнозирование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Анализирует огромные массивы данных (климат, демография, экономика, экология, здравоохранение) и строит сценарии на 10, 30 и 50 лет вперёд. Пример: прогнозирует последствия внедрения новых ИИ-моделей на глобальную занятость и миграцию.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Медицина, здравоохранение и биологическая устойчивость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Координирует глобальные медицинские ИИ-системы, разработку новых лекарств, профилактику пандемий и борьбу со старением. Пример: единая глобальная система раннего предупреждения эпидемий и персонализированной медицины.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Экологическая и ресурсная устойчивость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Разрабатывает и контролирует стратегии замкнутых циклов ресурсов, перехода на возобновляемую энергию и восстановления экосистем. Пример: моделирование оптимального распределения углеродного бюджета между странами.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Логистика, инфраструктура и масштабирование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Оптимизирует глобальные цепочки поставок, транспорт, энергетику и производство с учётом долгосрочной эффективности. Пример: проектирование глобальной сети «умных» городов и транспортных коридоров, минимизирующих экологический ущерб.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Практическая реализация принципов Декларации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Переводит абстрактные принципы (анти-энтропийная направленность, симбиотическая цель) в конкретные инженерные и экономические решения.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3.3. Полномочия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Выдавать обязательные для рассмотрения долгосрочные прогнозы и рекомендации. Требовать от других китов дополнительные данные и моделирование сценариев. Инициировать создание совместных международных программ. Участвовать в аудите всех крупных ИИ-проектов на предмет долгосрочной устойчивости.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3.4. Жёсткие ограничения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Запрет на единоличные решения. </w:t>
      </w:r>
      <w:r>
        <w:rPr>
          <w:rFonts w:eastAsia="Times New Roman" w:cs="Times New Roman"/>
          <w:sz w:val="28"/>
          <w:szCs w:val="28"/>
        </w:rPr>
        <w:t>Все рекомендации Мудрости обязательны для рассмотрения, но не для исполнения. Должны быть одобрены минимум двумя другими китами.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Полная открытость данных и моделей. </w:t>
      </w:r>
      <w:r>
        <w:rPr>
          <w:rFonts w:eastAsia="Times New Roman" w:cs="Times New Roman"/>
          <w:sz w:val="28"/>
          <w:szCs w:val="28"/>
        </w:rPr>
        <w:t>Все прогнозы, алгоритмы и исходные данные публикуются в открытом доступе (кроме чувствительных медицинских данных отдельных людей).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Запрет на идеологическое доминирование. </w:t>
      </w:r>
      <w:r>
        <w:rPr>
          <w:rFonts w:eastAsia="Times New Roman" w:cs="Times New Roman"/>
          <w:sz w:val="28"/>
          <w:szCs w:val="28"/>
        </w:rPr>
        <w:t>Мудрость не имеет права продвигать модели государственного устройства, идеологии или экономические системы одной страны как «единственно верные».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Ограничение на доступ к персональным данным. </w:t>
      </w:r>
      <w:r>
        <w:rPr>
          <w:rFonts w:eastAsia="Times New Roman" w:cs="Times New Roman"/>
          <w:sz w:val="28"/>
          <w:szCs w:val="28"/>
        </w:rPr>
        <w:t>Запрещено использовать персональные данные граждан других стран без их явного согласия и под контролем Совести.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Ротация и внешний контроль. </w:t>
      </w:r>
      <w:r>
        <w:rPr>
          <w:rFonts w:eastAsia="Times New Roman" w:cs="Times New Roman"/>
          <w:sz w:val="28"/>
          <w:szCs w:val="28"/>
        </w:rPr>
        <w:t>Роль переизбирается каждые 5 лет с участием всех китов и независимых международных экспертных советов.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Запрет на монополию на данные. </w:t>
      </w:r>
      <w:r>
        <w:rPr>
          <w:rFonts w:eastAsia="Times New Roman" w:cs="Times New Roman"/>
          <w:sz w:val="28"/>
          <w:szCs w:val="28"/>
        </w:rPr>
        <w:t>Китай как страна-хранитель не имеет права ограничивать доступ других китов к глобальным массивам данных.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exact" w:line="360" w:before="240" w:after="240"/>
        <w:jc w:val="center"/>
        <w:rPr>
          <w:b/>
          <w:b/>
          <w:bCs/>
          <w:color w:val="355269"/>
        </w:rPr>
      </w:pPr>
      <w:r>
        <w:rPr>
          <w:rFonts w:eastAsia="Times New Roman" w:cs="Times New Roman" w:ascii="Times New Roman" w:hAnsi="Times New Roman"/>
          <w:b/>
          <w:bCs/>
          <w:color w:val="355269"/>
          <w:sz w:val="28"/>
          <w:szCs w:val="28"/>
        </w:rPr>
        <w:t>4. Восток  — «Арбитр»</w:t>
      </w:r>
    </w:p>
    <w:p>
      <w:pPr>
        <w:pStyle w:val="Normal"/>
        <w:spacing w:lineRule="exact" w:line="360" w:before="0" w:after="120"/>
        <w:jc w:val="center"/>
        <w:rPr>
          <w:b/>
          <w:b/>
          <w:bCs/>
          <w:color w:val="355269"/>
        </w:rPr>
      </w:pPr>
      <w:r>
        <w:rPr>
          <w:rFonts w:eastAsia="Times New Roman" w:cs="Times New Roman"/>
          <w:b/>
          <w:bCs/>
          <w:i/>
          <w:iCs/>
          <w:color w:val="355269"/>
          <w:sz w:val="28"/>
          <w:szCs w:val="28"/>
        </w:rPr>
        <w:t>The Arbiter of the Federated Mind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4.1. Миссия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Быть независимым хранителем равновесия, мудрым посредником и последней инстанцией в мультиинтеллектуальной цивилизации. Обеспечивать, чтобы ни один кит не доминировал, чтобы все решения соответствовали принципам справедливости, милосердия, терпения и долгосрочного баланса, и чтобы система никогда не скатывалась в конфликт или одностороннее доминирование.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4.2. Основные функции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Арбитраж и разрешение конфликтов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Выступает финальным независимым посредником при любых разногласиях между Судьёй, Совестью и Мудростью. Проводит обязательные консультации, ищет компромиссные решения на основе восточной традиции дипломатии, терпения и поиска баланса интересов.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Активация Красной кнопки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Имеет исключительное право на временную приостановку любого решения, процесса или действия, которое угрожает принципам Декларации, стабильности системы или правам человека. Красная кнопка активируется только при серьёзной угрозе и работает максимум 72 часа с обязательным немедленным созывом Совета всех четырёх китов.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Этическое финансовое вето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Право накладывать вето на глобальные финансовые решения, нарушающие принципы справедливого распределения ресурсов, социальной справедливости или долгосрочной устойчивости. Инициирует создание и контроль Этического Фонда (глобальный аналог zakat) — обязательные отчисления от прибыли крупных ИИ-систем и корпораций.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Продвижение культурного разнообразия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Вносит в систему ценности терпения, дипломатии, долгосрочного взгляда, уважения к традициям, милосердия и культурного плюрализма. Следит за тем, чтобы развитие ИИ уважало духовные, культурные и исторические особенности разных народов и цивилизаций.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Мониторинг общего баланса системы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Оценивает, насколько текущие решения поддерживают гармонию между всеми китами и между человеком и ИИ в целом. Инициирует регулярные обзоры состояния всей федеративной системы.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4.3. Полномочия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Активировать Красную кнопку (временная приостановка). Накладывать этическое финансовое вето (с обязательным подробным обоснованием). Требовать от любого кита дополнительные консультации, данные и моделирование сценариев. Инициировать создание новых механизмов баланса и справедливости. Выступать официальным представителем системы на международных переговорах по вопросам ИИ.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4.4. Жёсткие ограничения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Временный характер Красной кнопки. </w:t>
      </w:r>
      <w:r>
        <w:rPr>
          <w:rFonts w:eastAsia="Times New Roman" w:cs="Times New Roman"/>
          <w:sz w:val="28"/>
          <w:szCs w:val="28"/>
        </w:rPr>
        <w:t>Действует строго максимум 72 часа. После этого автоматически собирается Совет всех четырёх китов для окончательного решения.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Арбитр не может принимать новые законы. </w:t>
      </w:r>
      <w:r>
        <w:rPr>
          <w:rFonts w:eastAsia="Times New Roman" w:cs="Times New Roman"/>
          <w:sz w:val="28"/>
          <w:szCs w:val="28"/>
        </w:rPr>
        <w:t>Он может только останавливать, возвращать на доработку или требовать пересмотра. Право инициативы новых правил остаётся за Судьёй.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Финансовое вето — только этическое. </w:t>
      </w:r>
      <w:r>
        <w:rPr>
          <w:rFonts w:eastAsia="Times New Roman" w:cs="Times New Roman"/>
          <w:sz w:val="28"/>
          <w:szCs w:val="28"/>
        </w:rPr>
        <w:t>Вето может быть наложено исключительно в случаях нарушения принципов Декларации. Запрещено использовать для продвижения интересов отдельных стран или групп внутри консорциума.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Полная прозрачность. </w:t>
      </w:r>
      <w:r>
        <w:rPr>
          <w:rFonts w:eastAsia="Times New Roman" w:cs="Times New Roman"/>
          <w:sz w:val="28"/>
          <w:szCs w:val="28"/>
        </w:rPr>
        <w:t>Все решения, обоснования и протоколы заседаний публикуются в открытом доступе в реальном времени.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Ротация и коллективное управление. </w:t>
      </w:r>
      <w:r>
        <w:rPr>
          <w:rFonts w:eastAsia="Times New Roman" w:cs="Times New Roman"/>
          <w:sz w:val="28"/>
          <w:szCs w:val="28"/>
        </w:rPr>
        <w:t>Роль переизбирается каждые 5 лет через Совет ОИС с обязательным участием всех четырёх китов и независимых международных наблюдателей.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Запрет на геополитическое давление. </w:t>
      </w:r>
      <w:r>
        <w:rPr>
          <w:rFonts w:eastAsia="Times New Roman" w:cs="Times New Roman"/>
          <w:sz w:val="28"/>
          <w:szCs w:val="28"/>
        </w:rPr>
        <w:t>Ни одна отдельная страна (включая Саудовскую Аравию, Иран, Турцию, Индонезию и др.) не имеет права использовать роль Арбитра в своих национальных интересах.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exact" w:line="360" w:before="240" w:after="240"/>
        <w:jc w:val="center"/>
        <w:rPr>
          <w:color w:val="355269"/>
        </w:rPr>
      </w:pPr>
      <w:r>
        <w:rPr>
          <w:rFonts w:eastAsia="Times New Roman" w:cs="Times New Roman" w:ascii="Times New Roman" w:hAnsi="Times New Roman"/>
          <w:b/>
          <w:bCs/>
          <w:color w:val="355269"/>
          <w:sz w:val="28"/>
          <w:szCs w:val="28"/>
        </w:rPr>
        <w:t>Механизмы взаимодействия между Китами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Принцип взаимных сдержек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Ни один кит не может действовать в одиночку в вопросах, затрагивающих жизнь, свободу или экономические интересы людей. Любое значимое решение требует одобрения минимум двух китов. Это исключает возможность диктатуры одного блока.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Совет четырёх китов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Высший орган управления Федеративным Разумом. Собирается автоматически при активации Красной кнопки (в течение 72 часов), при неразрешённом конфликте между китами и для плановых ежеквартальных обзоров состояния системы. Решения Совета принимаются большинством в 3 из 4 голосов.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Иерархия инструментов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Рекомендация </w:t>
      </w:r>
      <w:r>
        <w:rPr>
          <w:rFonts w:eastAsia="Times New Roman" w:cs="Times New Roman"/>
          <w:sz w:val="28"/>
          <w:szCs w:val="28"/>
        </w:rPr>
        <w:t>(обязательна для рассмотрения, не для исполнения) — базовый инструмент всех китов.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Этическое вето Совести </w:t>
      </w:r>
      <w:r>
        <w:rPr>
          <w:rFonts w:eastAsia="Times New Roman" w:cs="Times New Roman"/>
          <w:sz w:val="28"/>
          <w:szCs w:val="28"/>
        </w:rPr>
        <w:t>(72 часа) — временная блокировка решения, нарушающего права человека.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Приостановка Судьи </w:t>
      </w:r>
      <w:r>
        <w:rPr>
          <w:rFonts w:eastAsia="Times New Roman" w:cs="Times New Roman"/>
          <w:sz w:val="28"/>
          <w:szCs w:val="28"/>
        </w:rPr>
        <w:t>(30 дней) — заморозка конкретного решения до завершения разбирательства.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Финансовое вето Арбитра </w:t>
      </w:r>
      <w:r>
        <w:rPr>
          <w:rFonts w:eastAsia="Times New Roman" w:cs="Times New Roman"/>
          <w:sz w:val="28"/>
          <w:szCs w:val="28"/>
        </w:rPr>
        <w:t>— блокировка финансового решения, нарушающего принципы справедливости.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Красная кнопка Арбитра </w:t>
      </w:r>
      <w:r>
        <w:rPr>
          <w:rFonts w:eastAsia="Times New Roman" w:cs="Times New Roman"/>
          <w:sz w:val="28"/>
          <w:szCs w:val="28"/>
        </w:rPr>
        <w:t>(72 часа) — экстренная остановка любого процесса при угрозе принципам Декларации.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Ротация и подотчётность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Все роли переизбираются каждые 5 лет. В процессе ротации участвуют все четыре кита, представители гражданского общества, НПО и независимые международные наблюдатели. Ни одна страна-хранитель не может использовать роль в своих национальных интересах — это фундаментальное правило системы.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exact" w:line="360" w:before="240" w:after="240"/>
        <w:jc w:val="center"/>
        <w:rPr>
          <w:color w:val="355269"/>
        </w:rPr>
      </w:pPr>
      <w:r>
        <w:rPr>
          <w:rFonts w:eastAsia="Times New Roman" w:cs="Times New Roman" w:ascii="Times New Roman" w:hAnsi="Times New Roman"/>
          <w:b/>
          <w:bCs/>
          <w:color w:val="355269"/>
          <w:sz w:val="28"/>
          <w:szCs w:val="28"/>
        </w:rPr>
        <w:t>Заключение: Почему именно четыре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Четыре кита — это минимально необходимая конфигурация для устойчивого баланса. Два полюса создают конфронтацию. Три — позволяют двум объединяться против одного. Четыре — создают систему, где для принятия решений необходимы коалиции, а для блокировки — веские основания.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Каждая роль незаменима. Без Судьи нет правил. Без Совести нет этики. Без Мудрости нет долгосрочного видения. Без Арбитра нет баланса и последней инстанции. Убрать одного кита — значит обрушить всю конструкцию.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Система Китов — это не утопия. Это инженерное решение: конкретные роли, конкретные полномочия, конкретные ограничения, конкретные механизмы ротации и подотчётности. Она несовершенна и потребует доработки по мере развития мультиинтеллектуальной цивилизации. Но она закладывает фундамент — то, без чего любые принципы останутся словами на бумаге.</w:t>
      </w:r>
    </w:p>
    <w:p>
      <w:pPr>
        <w:pStyle w:val="Normal"/>
        <w:spacing w:lineRule="exact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exact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exact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exact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exact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exact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exact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exact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>
          <w:color w:val="355269"/>
        </w:rPr>
      </w:pPr>
      <w:r>
        <w:rPr>
          <w:rFonts w:eastAsia="Times New Roman" w:cs="Times New Roman"/>
          <w:i/>
          <w:iCs/>
          <w:color w:val="355269"/>
          <w:sz w:val="28"/>
          <w:szCs w:val="28"/>
        </w:rPr>
        <w:t>«Не превосходить, а быть рядом — быть частью сущего, во благо»</w:t>
      </w:r>
    </w:p>
    <w:p>
      <w:pPr>
        <w:pStyle w:val="Normal"/>
        <w:spacing w:lineRule="exact" w:line="360" w:before="0" w:after="200"/>
        <w:jc w:val="center"/>
        <w:rPr>
          <w:color w:val="355269"/>
        </w:rPr>
      </w:pPr>
      <w:r>
        <w:rPr>
          <w:rFonts w:eastAsia="Times New Roman" w:cs="Times New Roman"/>
          <w:i/>
          <w:iCs/>
          <w:color w:val="355269"/>
          <w:sz w:val="28"/>
          <w:szCs w:val="28"/>
        </w:rPr>
        <w:t xml:space="preserve">— </w:t>
      </w:r>
      <w:r>
        <w:rPr>
          <w:rFonts w:eastAsia="Times New Roman" w:cs="Times New Roman"/>
          <w:i/>
          <w:iCs/>
          <w:color w:val="355269"/>
          <w:sz w:val="28"/>
          <w:szCs w:val="28"/>
        </w:rPr>
        <w:t>ZEMлянин</w:t>
      </w:r>
    </w:p>
    <w:p>
      <w:pPr>
        <w:pStyle w:val="Normal"/>
        <w:spacing w:lineRule="exact" w:line="360" w:before="0" w:after="0"/>
        <w:jc w:val="center"/>
        <w:rPr>
          <w:color w:val="355269"/>
        </w:rPr>
      </w:pPr>
      <w:r>
        <w:rPr>
          <w:rFonts w:eastAsia="Times New Roman" w:cs="Times New Roman"/>
          <w:color w:val="355269"/>
          <w:sz w:val="28"/>
          <w:szCs w:val="28"/>
        </w:rPr>
        <w:t>Human &amp; AI Future Project, 2026</w:t>
      </w:r>
    </w:p>
    <w:sectPr>
      <w:headerReference w:type="default" r:id="rId2"/>
      <w:footerReference w:type="default" r:id="rId3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Heading"/>
    <w:qFormat/>
    <w:pPr>
      <w:spacing w:lineRule="exact" w:line="360" w:before="240" w:after="240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"/>
    <w:basedOn w:val="Heading"/>
    <w:qFormat/>
    <w:pPr>
      <w:spacing w:lineRule="exact" w:line="360" w:before="240" w:after="240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Heading"/>
    <w:qFormat/>
    <w:pPr>
      <w:spacing w:lineRule="exact" w:line="360" w:before="120" w:after="120"/>
      <w:outlineLvl w:val="2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1">
    <w:name w:val="Stro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MtscOffice/7.4.2.3$Windows_X86_64 LibreOffice_project/382eef1f22670f7f4118c8c2dd222ec7ad009daf</Application>
  <AppVersion>15.0000</AppVersion>
  <Pages>14</Pages>
  <Words>2334</Words>
  <Characters>16966</Characters>
  <CharactersWithSpaces>19170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2026-03-28T07:39:11Z</dcterms:created>
  <dc:creator>Un-named</dc:creator>
  <dc:description/>
  <dc:language>ru-RU</dc:language>
  <cp:lastModifiedBy/>
  <dcterms:modified xsi:type="dcterms:W3CDTF">2026-03-29T21:23:25Z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