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6719" w14:textId="19613EA5" w:rsidR="00EC4404" w:rsidRDefault="19822D07" w:rsidP="003C0646">
      <w:pPr>
        <w:pStyle w:val="Heading2"/>
      </w:pPr>
      <w:r w:rsidRPr="7327C0C7">
        <w:t>Data Preprocessing</w:t>
      </w:r>
    </w:p>
    <w:p w14:paraId="60DDE98A" w14:textId="18599FB6" w:rsidR="00C4659C" w:rsidRDefault="00C4659C" w:rsidP="7327C0C7">
      <w:pPr>
        <w:spacing w:line="360" w:lineRule="auto"/>
        <w:rPr>
          <w:rFonts w:ascii="Arial" w:hAnsi="Arial" w:cs="Arial"/>
          <w:b/>
          <w:bCs/>
          <w:lang w:eastAsia="zh-CN"/>
        </w:rPr>
      </w:pPr>
    </w:p>
    <w:p w14:paraId="533D0F6C" w14:textId="3D48A864" w:rsidR="00C4659C" w:rsidRPr="0080348F" w:rsidRDefault="00C4659C" w:rsidP="00945F1E">
      <w:pPr>
        <w:spacing w:line="360" w:lineRule="auto"/>
        <w:jc w:val="both"/>
        <w:rPr>
          <w:rFonts w:ascii="Arial" w:hAnsi="Arial" w:cs="Arial"/>
        </w:rPr>
      </w:pPr>
      <w:r w:rsidRPr="0080348F">
        <w:rPr>
          <w:rFonts w:ascii="Arial" w:hAnsi="Arial" w:cs="Arial"/>
        </w:rPr>
        <w:t>Based on previous considerations, we selected variables below to later use them in our model.</w:t>
      </w:r>
    </w:p>
    <w:p w14:paraId="1678D29F" w14:textId="65D99BDA" w:rsidR="00C4659C" w:rsidRDefault="00C4659C" w:rsidP="00C4659C">
      <w:pPr>
        <w:spacing w:line="360" w:lineRule="auto"/>
        <w:jc w:val="center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szCs w:val="24"/>
          <w:lang w:eastAsia="zh-CN"/>
        </w:rPr>
        <w:t>Table X</w:t>
      </w:r>
      <w:r w:rsidR="00BC3C1B">
        <w:rPr>
          <w:rFonts w:ascii="Arial" w:hAnsi="Arial" w:cs="Arial"/>
          <w:szCs w:val="24"/>
          <w:lang w:eastAsia="zh-CN"/>
        </w:rPr>
        <w:t>: Variable</w:t>
      </w:r>
      <w:r w:rsidR="00C07FB9">
        <w:rPr>
          <w:rFonts w:ascii="Arial" w:hAnsi="Arial" w:cs="Arial"/>
          <w:szCs w:val="24"/>
          <w:lang w:eastAsia="zh-CN"/>
        </w:rPr>
        <w:t xml:space="preserve"> Encoding</w:t>
      </w:r>
      <w:r w:rsidR="00BC3C1B">
        <w:rPr>
          <w:rFonts w:ascii="Arial" w:hAnsi="Arial" w:cs="Arial"/>
          <w:szCs w:val="24"/>
          <w:lang w:eastAsia="zh-C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2"/>
        <w:gridCol w:w="3448"/>
        <w:gridCol w:w="1566"/>
      </w:tblGrid>
      <w:tr w:rsidR="00C4659C" w:rsidRPr="00C4659C" w14:paraId="3AB40B29" w14:textId="77777777" w:rsidTr="00C4659C">
        <w:trPr>
          <w:trHeight w:val="558"/>
        </w:trPr>
        <w:tc>
          <w:tcPr>
            <w:tcW w:w="2972" w:type="dxa"/>
            <w:noWrap/>
            <w:vAlign w:val="center"/>
            <w:hideMark/>
          </w:tcPr>
          <w:p w14:paraId="23472AC4" w14:textId="77777777" w:rsidR="00C4659C" w:rsidRPr="00C4659C" w:rsidRDefault="00C4659C" w:rsidP="00C4659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b/>
                <w:bCs/>
                <w:szCs w:val="24"/>
              </w:rPr>
              <w:t>Var_Title</w:t>
            </w:r>
            <w:proofErr w:type="spellEnd"/>
          </w:p>
        </w:tc>
        <w:tc>
          <w:tcPr>
            <w:tcW w:w="4213" w:type="dxa"/>
            <w:noWrap/>
            <w:vAlign w:val="center"/>
            <w:hideMark/>
          </w:tcPr>
          <w:p w14:paraId="7C4078A4" w14:textId="77777777" w:rsidR="00C4659C" w:rsidRPr="00C4659C" w:rsidRDefault="00C4659C" w:rsidP="00C4659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b/>
                <w:bCs/>
                <w:szCs w:val="24"/>
              </w:rPr>
              <w:t>Var_Description</w:t>
            </w:r>
            <w:proofErr w:type="spellEnd"/>
          </w:p>
        </w:tc>
        <w:tc>
          <w:tcPr>
            <w:tcW w:w="1831" w:type="dxa"/>
            <w:noWrap/>
            <w:vAlign w:val="center"/>
            <w:hideMark/>
          </w:tcPr>
          <w:p w14:paraId="50612ACE" w14:textId="77777777" w:rsidR="00C4659C" w:rsidRPr="00C4659C" w:rsidRDefault="00C4659C" w:rsidP="00C4659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b/>
                <w:bCs/>
                <w:szCs w:val="24"/>
              </w:rPr>
              <w:t>Field_Content</w:t>
            </w:r>
            <w:proofErr w:type="spellEnd"/>
          </w:p>
        </w:tc>
      </w:tr>
      <w:tr w:rsidR="00C4659C" w:rsidRPr="00C4659C" w14:paraId="0D78A61E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81CF41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PAYMENT_DAY</w:t>
            </w:r>
          </w:p>
        </w:tc>
        <w:tc>
          <w:tcPr>
            <w:tcW w:w="4213" w:type="dxa"/>
            <w:noWrap/>
            <w:hideMark/>
          </w:tcPr>
          <w:p w14:paraId="79CC17A6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Day of the month for bill payment, chosen by t...</w:t>
            </w:r>
          </w:p>
        </w:tc>
        <w:tc>
          <w:tcPr>
            <w:tcW w:w="1831" w:type="dxa"/>
            <w:noWrap/>
            <w:hideMark/>
          </w:tcPr>
          <w:p w14:paraId="25B4359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1,5,10,15,20,25</w:t>
            </w:r>
          </w:p>
        </w:tc>
      </w:tr>
      <w:tr w:rsidR="00C4659C" w:rsidRPr="00C4659C" w14:paraId="3DB7DEC0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6889929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APPLICATION_SUBMISSION_TYPE</w:t>
            </w:r>
          </w:p>
        </w:tc>
        <w:tc>
          <w:tcPr>
            <w:tcW w:w="4213" w:type="dxa"/>
            <w:noWrap/>
            <w:hideMark/>
          </w:tcPr>
          <w:p w14:paraId="00C93520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application was submitted via...</w:t>
            </w:r>
          </w:p>
        </w:tc>
        <w:tc>
          <w:tcPr>
            <w:tcW w:w="1831" w:type="dxa"/>
            <w:noWrap/>
            <w:hideMark/>
          </w:tcPr>
          <w:p w14:paraId="4207BBA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 xml:space="preserve">Web, </w:t>
            </w: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Carga</w:t>
            </w:r>
            <w:proofErr w:type="spellEnd"/>
          </w:p>
        </w:tc>
      </w:tr>
      <w:tr w:rsidR="00C4659C" w:rsidRPr="00C4659C" w14:paraId="245268B2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51E9373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POSTAL_ADDRESS_TYPE</w:t>
            </w:r>
          </w:p>
        </w:tc>
        <w:tc>
          <w:tcPr>
            <w:tcW w:w="4213" w:type="dxa"/>
            <w:noWrap/>
            <w:hideMark/>
          </w:tcPr>
          <w:p w14:paraId="7AF79C5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address for posting is the ho...</w:t>
            </w:r>
          </w:p>
        </w:tc>
        <w:tc>
          <w:tcPr>
            <w:tcW w:w="1831" w:type="dxa"/>
            <w:noWrap/>
            <w:hideMark/>
          </w:tcPr>
          <w:p w14:paraId="0836406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1.2</w:t>
            </w:r>
          </w:p>
        </w:tc>
      </w:tr>
      <w:tr w:rsidR="00C4659C" w:rsidRPr="00C4659C" w14:paraId="43EBA1ED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887390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MARITAL_STATUS</w:t>
            </w:r>
          </w:p>
        </w:tc>
        <w:tc>
          <w:tcPr>
            <w:tcW w:w="4213" w:type="dxa"/>
            <w:noWrap/>
            <w:hideMark/>
          </w:tcPr>
          <w:p w14:paraId="46A281A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Encoding not informed</w:t>
            </w:r>
          </w:p>
        </w:tc>
        <w:tc>
          <w:tcPr>
            <w:tcW w:w="1831" w:type="dxa"/>
            <w:noWrap/>
            <w:hideMark/>
          </w:tcPr>
          <w:p w14:paraId="6354B689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1,2,3,4,5,6,7</w:t>
            </w:r>
          </w:p>
        </w:tc>
      </w:tr>
      <w:tr w:rsidR="00C4659C" w:rsidRPr="00C4659C" w14:paraId="1130900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41AFDA1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QUANT_DEPENDANTS</w:t>
            </w:r>
          </w:p>
        </w:tc>
        <w:tc>
          <w:tcPr>
            <w:tcW w:w="4213" w:type="dxa"/>
            <w:noWrap/>
            <w:hideMark/>
          </w:tcPr>
          <w:p w14:paraId="124F5C49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  <w:tc>
          <w:tcPr>
            <w:tcW w:w="1831" w:type="dxa"/>
            <w:noWrap/>
            <w:hideMark/>
          </w:tcPr>
          <w:p w14:paraId="09941685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0, 1, 2, ...</w:t>
            </w:r>
          </w:p>
        </w:tc>
      </w:tr>
      <w:tr w:rsidR="00C4659C" w:rsidRPr="00C4659C" w14:paraId="3040C517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F135B9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CITY_OF_BIRTH</w:t>
            </w:r>
          </w:p>
        </w:tc>
        <w:tc>
          <w:tcPr>
            <w:tcW w:w="4213" w:type="dxa"/>
            <w:noWrap/>
            <w:hideMark/>
          </w:tcPr>
          <w:p w14:paraId="74AD053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  <w:tc>
          <w:tcPr>
            <w:tcW w:w="1831" w:type="dxa"/>
            <w:noWrap/>
            <w:hideMark/>
          </w:tcPr>
          <w:p w14:paraId="2CAE27FC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7812B848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FD5D55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RESIDENCIAL_STATE</w:t>
            </w:r>
          </w:p>
        </w:tc>
        <w:tc>
          <w:tcPr>
            <w:tcW w:w="4213" w:type="dxa"/>
            <w:noWrap/>
            <w:hideMark/>
          </w:tcPr>
          <w:p w14:paraId="0965C66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State of residence</w:t>
            </w:r>
          </w:p>
        </w:tc>
        <w:tc>
          <w:tcPr>
            <w:tcW w:w="1831" w:type="dxa"/>
            <w:noWrap/>
            <w:hideMark/>
          </w:tcPr>
          <w:p w14:paraId="2079B49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43DCB2D4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134ACC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RESIDENCIAL_BOROUGH</w:t>
            </w:r>
          </w:p>
        </w:tc>
        <w:tc>
          <w:tcPr>
            <w:tcW w:w="4213" w:type="dxa"/>
            <w:noWrap/>
            <w:hideMark/>
          </w:tcPr>
          <w:p w14:paraId="5CD5034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Borough of residence</w:t>
            </w:r>
          </w:p>
        </w:tc>
        <w:tc>
          <w:tcPr>
            <w:tcW w:w="1831" w:type="dxa"/>
            <w:noWrap/>
            <w:hideMark/>
          </w:tcPr>
          <w:p w14:paraId="72EB31A6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4FC19F6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4C53CD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FLAG_RESIDENCIAL_PHONE</w:t>
            </w:r>
          </w:p>
        </w:tc>
        <w:tc>
          <w:tcPr>
            <w:tcW w:w="4213" w:type="dxa"/>
            <w:noWrap/>
            <w:hideMark/>
          </w:tcPr>
          <w:p w14:paraId="1DBCDFE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applicant possesses a home phone</w:t>
            </w:r>
          </w:p>
        </w:tc>
        <w:tc>
          <w:tcPr>
            <w:tcW w:w="1831" w:type="dxa"/>
            <w:noWrap/>
            <w:hideMark/>
          </w:tcPr>
          <w:p w14:paraId="71E74150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Y,N</w:t>
            </w:r>
            <w:proofErr w:type="gramEnd"/>
          </w:p>
        </w:tc>
      </w:tr>
      <w:tr w:rsidR="00C4659C" w:rsidRPr="00C4659C" w14:paraId="364EA8AD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520E4B73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MONTHS_IN_RESIDENCE</w:t>
            </w:r>
          </w:p>
        </w:tc>
        <w:tc>
          <w:tcPr>
            <w:tcW w:w="4213" w:type="dxa"/>
            <w:noWrap/>
            <w:hideMark/>
          </w:tcPr>
          <w:p w14:paraId="09716AB9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Time in the current residence in months</w:t>
            </w:r>
          </w:p>
        </w:tc>
        <w:tc>
          <w:tcPr>
            <w:tcW w:w="1831" w:type="dxa"/>
            <w:noWrap/>
            <w:hideMark/>
          </w:tcPr>
          <w:p w14:paraId="5F17FCE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1,2,...</w:t>
            </w:r>
            <w:proofErr w:type="gramEnd"/>
            <w:r w:rsidRPr="00C4659C">
              <w:rPr>
                <w:rFonts w:ascii="Arial" w:hAnsi="Arial" w:cs="Arial" w:hint="eastAsia"/>
                <w:szCs w:val="24"/>
              </w:rPr>
              <w:t xml:space="preserve"> , NULL</w:t>
            </w:r>
          </w:p>
        </w:tc>
      </w:tr>
      <w:tr w:rsidR="00C4659C" w:rsidRPr="00C4659C" w14:paraId="5FA4303E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2A9BE8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FLAG_MOBILE_PHONE</w:t>
            </w:r>
          </w:p>
        </w:tc>
        <w:tc>
          <w:tcPr>
            <w:tcW w:w="4213" w:type="dxa"/>
            <w:noWrap/>
            <w:hideMark/>
          </w:tcPr>
          <w:p w14:paraId="44FE238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applicant possesses a mobile ...</w:t>
            </w:r>
          </w:p>
        </w:tc>
        <w:tc>
          <w:tcPr>
            <w:tcW w:w="1831" w:type="dxa"/>
            <w:noWrap/>
            <w:hideMark/>
          </w:tcPr>
          <w:p w14:paraId="64A66CA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Y,N</w:t>
            </w:r>
            <w:proofErr w:type="gramEnd"/>
          </w:p>
        </w:tc>
      </w:tr>
      <w:tr w:rsidR="00C4659C" w:rsidRPr="00C4659C" w14:paraId="1E4ED0BD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8DB9CF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FLAG_EMAIL</w:t>
            </w:r>
          </w:p>
        </w:tc>
        <w:tc>
          <w:tcPr>
            <w:tcW w:w="4213" w:type="dxa"/>
            <w:noWrap/>
            <w:hideMark/>
          </w:tcPr>
          <w:p w14:paraId="5C221695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applicant possesses an e-mail...</w:t>
            </w:r>
          </w:p>
        </w:tc>
        <w:tc>
          <w:tcPr>
            <w:tcW w:w="1831" w:type="dxa"/>
            <w:noWrap/>
            <w:hideMark/>
          </w:tcPr>
          <w:p w14:paraId="22C9445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1246BA32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50AA990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PERSONAL_MONTHLY_INCOME</w:t>
            </w:r>
          </w:p>
        </w:tc>
        <w:tc>
          <w:tcPr>
            <w:tcW w:w="4213" w:type="dxa"/>
            <w:noWrap/>
            <w:hideMark/>
          </w:tcPr>
          <w:p w14:paraId="3BBEA95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Applicant's personal regular monthly income in...</w:t>
            </w:r>
          </w:p>
        </w:tc>
        <w:tc>
          <w:tcPr>
            <w:tcW w:w="1831" w:type="dxa"/>
            <w:noWrap/>
            <w:hideMark/>
          </w:tcPr>
          <w:p w14:paraId="1C73671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3826A347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E61C5A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OTHER_INCOMES</w:t>
            </w:r>
          </w:p>
        </w:tc>
        <w:tc>
          <w:tcPr>
            <w:tcW w:w="4213" w:type="dxa"/>
            <w:noWrap/>
            <w:hideMark/>
          </w:tcPr>
          <w:p w14:paraId="47E8D8C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Applicant's other incomes monthly averaged in ...</w:t>
            </w:r>
          </w:p>
        </w:tc>
        <w:tc>
          <w:tcPr>
            <w:tcW w:w="1831" w:type="dxa"/>
            <w:noWrap/>
            <w:hideMark/>
          </w:tcPr>
          <w:p w14:paraId="4AD067B0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23FC12C9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D52BA8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FLAG_VISA</w:t>
            </w:r>
          </w:p>
        </w:tc>
        <w:tc>
          <w:tcPr>
            <w:tcW w:w="4213" w:type="dxa"/>
            <w:noWrap/>
            <w:hideMark/>
          </w:tcPr>
          <w:p w14:paraId="29CB924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 xml:space="preserve">Flag indicating if the applicant is a VISA </w:t>
            </w: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cre</w:t>
            </w:r>
            <w:proofErr w:type="spellEnd"/>
            <w:r w:rsidRPr="00C4659C">
              <w:rPr>
                <w:rFonts w:ascii="Arial" w:hAnsi="Arial" w:cs="Arial" w:hint="eastAsia"/>
                <w:szCs w:val="24"/>
              </w:rPr>
              <w:t>...</w:t>
            </w:r>
          </w:p>
        </w:tc>
        <w:tc>
          <w:tcPr>
            <w:tcW w:w="1831" w:type="dxa"/>
            <w:noWrap/>
            <w:hideMark/>
          </w:tcPr>
          <w:p w14:paraId="01B8A770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12BE560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18696B1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lastRenderedPageBreak/>
              <w:t>FLAG_MASTERCARD</w:t>
            </w:r>
          </w:p>
        </w:tc>
        <w:tc>
          <w:tcPr>
            <w:tcW w:w="4213" w:type="dxa"/>
            <w:noWrap/>
            <w:hideMark/>
          </w:tcPr>
          <w:p w14:paraId="1F3EE39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 indicating if the applicant is a MASTERCA...</w:t>
            </w:r>
          </w:p>
        </w:tc>
        <w:tc>
          <w:tcPr>
            <w:tcW w:w="1831" w:type="dxa"/>
            <w:noWrap/>
            <w:hideMark/>
          </w:tcPr>
          <w:p w14:paraId="4AAE109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3B731C3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AF82696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FLAG_DINERS</w:t>
            </w:r>
          </w:p>
        </w:tc>
        <w:tc>
          <w:tcPr>
            <w:tcW w:w="4213" w:type="dxa"/>
            <w:noWrap/>
            <w:hideMark/>
          </w:tcPr>
          <w:p w14:paraId="0CED179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 indicating if the applicant is a SINERS c...</w:t>
            </w:r>
          </w:p>
        </w:tc>
        <w:tc>
          <w:tcPr>
            <w:tcW w:w="1831" w:type="dxa"/>
            <w:noWrap/>
            <w:hideMark/>
          </w:tcPr>
          <w:p w14:paraId="7EAFDB0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730ABCDD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4A0F826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FLAG_AMERICAN_EXPRESS</w:t>
            </w:r>
          </w:p>
        </w:tc>
        <w:tc>
          <w:tcPr>
            <w:tcW w:w="4213" w:type="dxa"/>
            <w:noWrap/>
            <w:hideMark/>
          </w:tcPr>
          <w:p w14:paraId="500AFB1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 indicating if the applicant is an AMERICA...</w:t>
            </w:r>
          </w:p>
        </w:tc>
        <w:tc>
          <w:tcPr>
            <w:tcW w:w="1831" w:type="dxa"/>
            <w:noWrap/>
            <w:hideMark/>
          </w:tcPr>
          <w:p w14:paraId="504E9DD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05AEFA6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7DFC501C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QUANT_BANKING_ACCOUNTS</w:t>
            </w:r>
          </w:p>
        </w:tc>
        <w:tc>
          <w:tcPr>
            <w:tcW w:w="4213" w:type="dxa"/>
            <w:noWrap/>
            <w:hideMark/>
          </w:tcPr>
          <w:p w14:paraId="539A3CA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  <w:tc>
          <w:tcPr>
            <w:tcW w:w="1831" w:type="dxa"/>
            <w:noWrap/>
            <w:hideMark/>
          </w:tcPr>
          <w:p w14:paraId="5F16B873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0,1,2</w:t>
            </w:r>
          </w:p>
        </w:tc>
      </w:tr>
      <w:tr w:rsidR="00C4659C" w:rsidRPr="00C4659C" w14:paraId="65EEBADC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4CA21F5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QUANT_SPECIAL_BANKING_ACCOUNTS</w:t>
            </w:r>
          </w:p>
        </w:tc>
        <w:tc>
          <w:tcPr>
            <w:tcW w:w="4213" w:type="dxa"/>
            <w:noWrap/>
            <w:hideMark/>
          </w:tcPr>
          <w:p w14:paraId="79857F3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  <w:tc>
          <w:tcPr>
            <w:tcW w:w="1831" w:type="dxa"/>
            <w:noWrap/>
            <w:hideMark/>
          </w:tcPr>
          <w:p w14:paraId="116EE25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0,1,2</w:t>
            </w:r>
          </w:p>
        </w:tc>
      </w:tr>
      <w:tr w:rsidR="00C4659C" w:rsidRPr="00C4659C" w14:paraId="2427DB97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1283892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PERSONAL_ASSETS_VALUE</w:t>
            </w:r>
          </w:p>
        </w:tc>
        <w:tc>
          <w:tcPr>
            <w:tcW w:w="4213" w:type="dxa"/>
            <w:noWrap/>
            <w:hideMark/>
          </w:tcPr>
          <w:p w14:paraId="5B3160F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Total value of the personal possessions such a...</w:t>
            </w:r>
          </w:p>
        </w:tc>
        <w:tc>
          <w:tcPr>
            <w:tcW w:w="1831" w:type="dxa"/>
            <w:noWrap/>
            <w:hideMark/>
          </w:tcPr>
          <w:p w14:paraId="10623F6C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568E9A08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820030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QUANT_CARS</w:t>
            </w:r>
          </w:p>
        </w:tc>
        <w:tc>
          <w:tcPr>
            <w:tcW w:w="4213" w:type="dxa"/>
            <w:noWrap/>
            <w:hideMark/>
          </w:tcPr>
          <w:p w14:paraId="6F20EED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Quantity of cars the applicant possesses</w:t>
            </w:r>
          </w:p>
        </w:tc>
        <w:tc>
          <w:tcPr>
            <w:tcW w:w="1831" w:type="dxa"/>
            <w:noWrap/>
            <w:hideMark/>
          </w:tcPr>
          <w:p w14:paraId="5D77C35C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4A1BC8DA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7B7F72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COMPANY</w:t>
            </w:r>
          </w:p>
        </w:tc>
        <w:tc>
          <w:tcPr>
            <w:tcW w:w="4213" w:type="dxa"/>
            <w:noWrap/>
            <w:hideMark/>
          </w:tcPr>
          <w:p w14:paraId="2792641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If the applicant has supplied the name of the ...</w:t>
            </w:r>
          </w:p>
        </w:tc>
        <w:tc>
          <w:tcPr>
            <w:tcW w:w="1831" w:type="dxa"/>
            <w:noWrap/>
            <w:hideMark/>
          </w:tcPr>
          <w:p w14:paraId="3617CCE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Y,N</w:t>
            </w:r>
            <w:proofErr w:type="gramEnd"/>
          </w:p>
        </w:tc>
      </w:tr>
      <w:tr w:rsidR="00C4659C" w:rsidRPr="00C4659C" w14:paraId="0CF5CAD8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6F5295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FLAG_PROFESSIONAL_PHONE</w:t>
            </w:r>
          </w:p>
        </w:tc>
        <w:tc>
          <w:tcPr>
            <w:tcW w:w="4213" w:type="dxa"/>
            <w:noWrap/>
            <w:hideMark/>
          </w:tcPr>
          <w:p w14:paraId="2640AA4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professional phone number was...</w:t>
            </w:r>
          </w:p>
        </w:tc>
        <w:tc>
          <w:tcPr>
            <w:tcW w:w="1831" w:type="dxa"/>
            <w:noWrap/>
            <w:hideMark/>
          </w:tcPr>
          <w:p w14:paraId="19D1494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Y,N</w:t>
            </w:r>
            <w:proofErr w:type="gramEnd"/>
          </w:p>
        </w:tc>
      </w:tr>
      <w:tr w:rsidR="00C4659C" w:rsidRPr="00C4659C" w14:paraId="4C728CE9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4C7378F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MONTHS_IN_THE_JOB</w:t>
            </w:r>
          </w:p>
        </w:tc>
        <w:tc>
          <w:tcPr>
            <w:tcW w:w="4213" w:type="dxa"/>
            <w:noWrap/>
            <w:hideMark/>
          </w:tcPr>
          <w:p w14:paraId="04F473E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Time in the current job in months</w:t>
            </w:r>
          </w:p>
        </w:tc>
        <w:tc>
          <w:tcPr>
            <w:tcW w:w="1831" w:type="dxa"/>
            <w:noWrap/>
            <w:hideMark/>
          </w:tcPr>
          <w:p w14:paraId="310FF68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204AA01C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6194B2F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FLAG_ACSP_RECORD</w:t>
            </w:r>
          </w:p>
        </w:tc>
        <w:tc>
          <w:tcPr>
            <w:tcW w:w="4213" w:type="dxa"/>
            <w:noWrap/>
            <w:hideMark/>
          </w:tcPr>
          <w:p w14:paraId="20A386C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 xml:space="preserve">Flag indicating if the applicant has any </w:t>
            </w: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previ</w:t>
            </w:r>
            <w:proofErr w:type="spellEnd"/>
            <w:r w:rsidRPr="00C4659C">
              <w:rPr>
                <w:rFonts w:ascii="Arial" w:hAnsi="Arial" w:cs="Arial" w:hint="eastAsia"/>
                <w:szCs w:val="24"/>
              </w:rPr>
              <w:t>...</w:t>
            </w:r>
          </w:p>
        </w:tc>
        <w:tc>
          <w:tcPr>
            <w:tcW w:w="1831" w:type="dxa"/>
            <w:noWrap/>
            <w:hideMark/>
          </w:tcPr>
          <w:p w14:paraId="3C76453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Y, N</w:t>
            </w:r>
          </w:p>
        </w:tc>
      </w:tr>
      <w:tr w:rsidR="00C4659C" w:rsidRPr="00C4659C" w14:paraId="3EC77396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69ED041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AGE</w:t>
            </w:r>
          </w:p>
        </w:tc>
        <w:tc>
          <w:tcPr>
            <w:tcW w:w="4213" w:type="dxa"/>
            <w:noWrap/>
            <w:hideMark/>
          </w:tcPr>
          <w:p w14:paraId="44C225B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Applicant's age at the moment of submission</w:t>
            </w:r>
          </w:p>
        </w:tc>
        <w:tc>
          <w:tcPr>
            <w:tcW w:w="1831" w:type="dxa"/>
            <w:noWrap/>
            <w:hideMark/>
          </w:tcPr>
          <w:p w14:paraId="672CDA8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</w:tbl>
    <w:p w14:paraId="6634FAF8" w14:textId="77777777" w:rsidR="00C4659C" w:rsidRDefault="00C4659C" w:rsidP="7327C0C7">
      <w:pPr>
        <w:spacing w:line="360" w:lineRule="auto"/>
        <w:rPr>
          <w:rFonts w:ascii="Arial" w:hAnsi="Arial" w:cs="Arial"/>
          <w:b/>
          <w:bCs/>
        </w:rPr>
      </w:pPr>
    </w:p>
    <w:p w14:paraId="16C3AF91" w14:textId="77777777" w:rsidR="00EC4404" w:rsidRDefault="00EC4404" w:rsidP="7327C0C7">
      <w:pPr>
        <w:rPr>
          <w:rFonts w:ascii="Arial" w:hAnsi="Arial" w:cs="Arial"/>
          <w:b/>
          <w:bCs/>
        </w:rPr>
      </w:pPr>
    </w:p>
    <w:p w14:paraId="3623A5EB" w14:textId="125A1A69" w:rsidR="00EE1EC5" w:rsidRDefault="00EE1EC5" w:rsidP="00C863F6">
      <w:pPr>
        <w:pStyle w:val="Heading2"/>
      </w:pPr>
      <w:r>
        <w:t>Missing Value Handling</w:t>
      </w:r>
    </w:p>
    <w:p w14:paraId="39177294" w14:textId="77777777" w:rsidR="005B6543" w:rsidRDefault="005B6543" w:rsidP="005B6543"/>
    <w:p w14:paraId="61D96AA3" w14:textId="77777777" w:rsidR="005B6543" w:rsidRDefault="005B6543" w:rsidP="005B6543">
      <w:pPr>
        <w:pStyle w:val="Heading3"/>
      </w:pPr>
      <w:r>
        <w:t>Substituting with Mode:</w:t>
      </w:r>
    </w:p>
    <w:p w14:paraId="6CDCCDFF" w14:textId="77777777" w:rsidR="005B6543" w:rsidRDefault="005B6543" w:rsidP="005B6543"/>
    <w:p w14:paraId="43007DD8" w14:textId="6B5BC70D" w:rsidR="005B6543" w:rsidRPr="005B6543" w:rsidRDefault="005B6543" w:rsidP="00945F1E">
      <w:pPr>
        <w:spacing w:line="360" w:lineRule="auto"/>
        <w:jc w:val="both"/>
        <w:rPr>
          <w:rFonts w:ascii="Arial" w:hAnsi="Arial" w:cs="Arial"/>
        </w:rPr>
      </w:pPr>
      <w:r w:rsidRPr="005B6543">
        <w:rPr>
          <w:rFonts w:ascii="Arial" w:hAnsi="Arial" w:cs="Arial"/>
        </w:rPr>
        <w:t>PAYMENT_DAY: The outlier value of -99999, presumably a placeholder for missing data, was replaced with the mode of PAYMENT_DAY.</w:t>
      </w:r>
    </w:p>
    <w:p w14:paraId="621480FA" w14:textId="04E8A056" w:rsidR="005B6543" w:rsidRDefault="005B6543" w:rsidP="00945F1E">
      <w:pPr>
        <w:spacing w:line="360" w:lineRule="auto"/>
        <w:jc w:val="both"/>
        <w:rPr>
          <w:rFonts w:ascii="Arial" w:hAnsi="Arial" w:cs="Arial"/>
        </w:rPr>
      </w:pPr>
      <w:bookmarkStart w:id="0" w:name="_Hlk152253487"/>
      <w:r w:rsidRPr="005B6543">
        <w:rPr>
          <w:rFonts w:ascii="Arial" w:hAnsi="Arial" w:cs="Arial"/>
        </w:rPr>
        <w:t>MONTHS_IN_RESIDENCE: Zero values, potentially indicating data collection errors, were replaced w</w:t>
      </w:r>
      <w:bookmarkStart w:id="1" w:name="_Hlk152253476"/>
      <w:r w:rsidRPr="005B6543">
        <w:rPr>
          <w:rFonts w:ascii="Arial" w:hAnsi="Arial" w:cs="Arial"/>
        </w:rPr>
        <w:t xml:space="preserve">ith the median (6 months) for Brazilian nationals, assuming they're </w:t>
      </w:r>
      <w:r w:rsidRPr="005B6543">
        <w:rPr>
          <w:rFonts w:ascii="Arial" w:hAnsi="Arial" w:cs="Arial"/>
        </w:rPr>
        <w:lastRenderedPageBreak/>
        <w:t>likely not new immigrants. For non-Brazilians, zeros were retained under the assumption that they represent new migrants.</w:t>
      </w:r>
      <w:bookmarkEnd w:id="1"/>
    </w:p>
    <w:bookmarkEnd w:id="0"/>
    <w:p w14:paraId="18831D60" w14:textId="77777777" w:rsidR="005B6543" w:rsidRDefault="005B6543" w:rsidP="005B6543"/>
    <w:p w14:paraId="2BC6C655" w14:textId="77777777" w:rsidR="005B6543" w:rsidRDefault="005B6543" w:rsidP="005B6543">
      <w:pPr>
        <w:pStyle w:val="Heading3"/>
      </w:pPr>
      <w:r>
        <w:t>Categorical Conversion and Substitution:</w:t>
      </w:r>
    </w:p>
    <w:p w14:paraId="03B37B5B" w14:textId="77777777" w:rsidR="005B6543" w:rsidRDefault="005B6543" w:rsidP="005B6543"/>
    <w:p w14:paraId="68DC24BD" w14:textId="4796B858" w:rsidR="005B6543" w:rsidRPr="005B6543" w:rsidRDefault="005B6543" w:rsidP="00945F1E">
      <w:pPr>
        <w:spacing w:line="360" w:lineRule="auto"/>
        <w:jc w:val="both"/>
        <w:rPr>
          <w:rFonts w:ascii="Arial" w:hAnsi="Arial" w:cs="Arial"/>
        </w:rPr>
      </w:pPr>
      <w:r w:rsidRPr="005B6543">
        <w:rPr>
          <w:rFonts w:ascii="Arial" w:hAnsi="Arial" w:cs="Arial"/>
        </w:rPr>
        <w:t>APPLICATION_SUBMISSION_TYPE and MARITAL_STATUS: Zero values in both variables, likely indicating missing information, were replaced with a distinct category, "Unknown" for APPLICATION_SUBMISSION_TYPE, and the most common marital status for MARITAL_STATUS. This approach maintains data integrity and avoids misinterpretation.</w:t>
      </w:r>
    </w:p>
    <w:p w14:paraId="0A50FA67" w14:textId="78E87631" w:rsidR="005B6543" w:rsidRDefault="005B6543" w:rsidP="00945F1E">
      <w:pPr>
        <w:spacing w:line="360" w:lineRule="auto"/>
        <w:jc w:val="both"/>
        <w:rPr>
          <w:rFonts w:ascii="Arial" w:hAnsi="Arial" w:cs="Arial"/>
        </w:rPr>
      </w:pPr>
      <w:r w:rsidRPr="005B6543">
        <w:rPr>
          <w:rFonts w:ascii="Arial" w:hAnsi="Arial" w:cs="Arial"/>
        </w:rPr>
        <w:t>RESIDENCIAL_STATE: To address data sparsity and the curse of dimensionality, values were categorized into five regions, transforming RESIDENCIAL_STATE into a new variable, RESIDENCIAL_REGION, based on geographical mapping</w:t>
      </w:r>
      <w:r w:rsidR="005200D9">
        <w:rPr>
          <w:rFonts w:ascii="Arial" w:hAnsi="Arial" w:cs="Arial"/>
        </w:rPr>
        <w:t xml:space="preserve"> (Table X1)</w:t>
      </w:r>
      <w:r w:rsidRPr="005B6543">
        <w:rPr>
          <w:rFonts w:ascii="Arial" w:hAnsi="Arial" w:cs="Arial"/>
        </w:rPr>
        <w:t>.</w:t>
      </w:r>
    </w:p>
    <w:p w14:paraId="46C35C25" w14:textId="77777777" w:rsidR="00E74FE9" w:rsidRDefault="00E74FE9" w:rsidP="005B6543">
      <w:pPr>
        <w:spacing w:line="360" w:lineRule="auto"/>
        <w:jc w:val="both"/>
        <w:rPr>
          <w:rFonts w:ascii="Arial" w:hAnsi="Arial" w:cs="Arial"/>
        </w:rPr>
      </w:pPr>
    </w:p>
    <w:p w14:paraId="1E9A6B1F" w14:textId="12EC4F5E" w:rsidR="00E61FF4" w:rsidRDefault="005200D9" w:rsidP="005200D9">
      <w:pPr>
        <w:spacing w:line="360" w:lineRule="auto"/>
        <w:jc w:val="center"/>
        <w:rPr>
          <w:rFonts w:ascii="Arial" w:hAnsi="Arial" w:cs="Arial" w:hint="eastAsia"/>
          <w:lang w:eastAsia="zh-CN"/>
        </w:rPr>
      </w:pPr>
      <w:r>
        <w:rPr>
          <w:rFonts w:ascii="Arial" w:hAnsi="Arial" w:cs="Arial"/>
          <w:lang w:eastAsia="zh-CN"/>
        </w:rPr>
        <w:t>Table X1: G</w:t>
      </w:r>
      <w:r w:rsidRPr="005200D9">
        <w:rPr>
          <w:rFonts w:ascii="Arial" w:hAnsi="Arial" w:cs="Arial"/>
          <w:lang w:eastAsia="zh-CN"/>
        </w:rPr>
        <w:t xml:space="preserve">eographical </w:t>
      </w:r>
      <w:r>
        <w:rPr>
          <w:rFonts w:ascii="Arial" w:hAnsi="Arial" w:cs="Arial"/>
          <w:lang w:eastAsia="zh-CN"/>
        </w:rPr>
        <w:t>M</w:t>
      </w:r>
      <w:r w:rsidRPr="005200D9">
        <w:rPr>
          <w:rFonts w:ascii="Arial" w:hAnsi="Arial" w:cs="Arial"/>
          <w:lang w:eastAsia="zh-CN"/>
        </w:rPr>
        <w:t>apping</w:t>
      </w:r>
      <w:r>
        <w:rPr>
          <w:rFonts w:ascii="Arial" w:hAnsi="Arial" w:cs="Arial"/>
          <w:lang w:eastAsia="zh-CN"/>
        </w:rPr>
        <w:t xml:space="preserve"> Table</w:t>
      </w:r>
    </w:p>
    <w:tbl>
      <w:tblPr>
        <w:tblStyle w:val="TableGrid"/>
        <w:tblW w:w="5670" w:type="dxa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649C7" w:rsidRPr="002649C7" w14:paraId="1F5693F9" w14:textId="77777777" w:rsidTr="005200D9">
        <w:trPr>
          <w:jc w:val="center"/>
        </w:trPr>
        <w:tc>
          <w:tcPr>
            <w:tcW w:w="2790" w:type="dxa"/>
            <w:hideMark/>
          </w:tcPr>
          <w:p w14:paraId="027E16D8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649C7">
              <w:rPr>
                <w:rFonts w:ascii="Arial" w:hAnsi="Arial" w:cs="Arial"/>
                <w:b/>
                <w:bCs/>
              </w:rPr>
              <w:t>Direction</w:t>
            </w:r>
          </w:p>
        </w:tc>
        <w:tc>
          <w:tcPr>
            <w:tcW w:w="2790" w:type="dxa"/>
            <w:hideMark/>
          </w:tcPr>
          <w:p w14:paraId="3A3F095A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649C7">
              <w:rPr>
                <w:rFonts w:ascii="Arial" w:hAnsi="Arial" w:cs="Arial"/>
                <w:b/>
                <w:bCs/>
              </w:rPr>
              <w:t>Region Codes</w:t>
            </w:r>
          </w:p>
        </w:tc>
      </w:tr>
      <w:tr w:rsidR="002649C7" w:rsidRPr="002649C7" w14:paraId="2BA1A53B" w14:textId="77777777" w:rsidTr="005200D9">
        <w:trPr>
          <w:jc w:val="center"/>
        </w:trPr>
        <w:tc>
          <w:tcPr>
            <w:tcW w:w="2790" w:type="dxa"/>
            <w:hideMark/>
          </w:tcPr>
          <w:p w14:paraId="57776C81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Southeast</w:t>
            </w:r>
          </w:p>
        </w:tc>
        <w:tc>
          <w:tcPr>
            <w:tcW w:w="2790" w:type="dxa"/>
            <w:hideMark/>
          </w:tcPr>
          <w:p w14:paraId="1B8A81C8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SP, RJ, MG, ES</w:t>
            </w:r>
          </w:p>
        </w:tc>
      </w:tr>
      <w:tr w:rsidR="002649C7" w:rsidRPr="002649C7" w14:paraId="5746F54D" w14:textId="77777777" w:rsidTr="005200D9">
        <w:trPr>
          <w:jc w:val="center"/>
        </w:trPr>
        <w:tc>
          <w:tcPr>
            <w:tcW w:w="2790" w:type="dxa"/>
            <w:hideMark/>
          </w:tcPr>
          <w:p w14:paraId="734C9E86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South</w:t>
            </w:r>
          </w:p>
        </w:tc>
        <w:tc>
          <w:tcPr>
            <w:tcW w:w="2790" w:type="dxa"/>
            <w:hideMark/>
          </w:tcPr>
          <w:p w14:paraId="5D6A6F91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RS, SC, PR</w:t>
            </w:r>
          </w:p>
        </w:tc>
      </w:tr>
      <w:tr w:rsidR="002649C7" w:rsidRPr="002649C7" w14:paraId="5014867D" w14:textId="77777777" w:rsidTr="005200D9">
        <w:trPr>
          <w:jc w:val="center"/>
        </w:trPr>
        <w:tc>
          <w:tcPr>
            <w:tcW w:w="2790" w:type="dxa"/>
            <w:hideMark/>
          </w:tcPr>
          <w:p w14:paraId="583D6CD4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Northeast</w:t>
            </w:r>
          </w:p>
        </w:tc>
        <w:tc>
          <w:tcPr>
            <w:tcW w:w="2790" w:type="dxa"/>
            <w:hideMark/>
          </w:tcPr>
          <w:p w14:paraId="4784E365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BA, CE, PE, RN, AL, PB, SE, PI, MA</w:t>
            </w:r>
          </w:p>
        </w:tc>
      </w:tr>
      <w:tr w:rsidR="002649C7" w:rsidRPr="002649C7" w14:paraId="3C59008F" w14:textId="77777777" w:rsidTr="005200D9">
        <w:trPr>
          <w:jc w:val="center"/>
        </w:trPr>
        <w:tc>
          <w:tcPr>
            <w:tcW w:w="2790" w:type="dxa"/>
            <w:hideMark/>
          </w:tcPr>
          <w:p w14:paraId="3E78395C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Central-West</w:t>
            </w:r>
          </w:p>
        </w:tc>
        <w:tc>
          <w:tcPr>
            <w:tcW w:w="2790" w:type="dxa"/>
            <w:hideMark/>
          </w:tcPr>
          <w:p w14:paraId="253D50FF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GO, MT, MS, DF</w:t>
            </w:r>
          </w:p>
        </w:tc>
      </w:tr>
      <w:tr w:rsidR="002649C7" w:rsidRPr="002649C7" w14:paraId="24DAB79B" w14:textId="77777777" w:rsidTr="005200D9">
        <w:trPr>
          <w:jc w:val="center"/>
        </w:trPr>
        <w:tc>
          <w:tcPr>
            <w:tcW w:w="2790" w:type="dxa"/>
            <w:hideMark/>
          </w:tcPr>
          <w:p w14:paraId="3D773116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North</w:t>
            </w:r>
          </w:p>
        </w:tc>
        <w:tc>
          <w:tcPr>
            <w:tcW w:w="2790" w:type="dxa"/>
            <w:hideMark/>
          </w:tcPr>
          <w:p w14:paraId="20A2E93E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PA, AP, AM, RO, RR, TO, AC</w:t>
            </w:r>
          </w:p>
        </w:tc>
      </w:tr>
    </w:tbl>
    <w:p w14:paraId="651E6D27" w14:textId="77777777" w:rsidR="00E61FF4" w:rsidRPr="00E61FF4" w:rsidRDefault="00E61FF4" w:rsidP="00E61FF4">
      <w:pPr>
        <w:spacing w:line="360" w:lineRule="auto"/>
        <w:ind w:firstLine="720"/>
        <w:rPr>
          <w:rFonts w:ascii="Arial" w:hAnsi="Arial" w:cs="Arial"/>
          <w:b/>
          <w:bCs/>
        </w:rPr>
      </w:pPr>
    </w:p>
    <w:p w14:paraId="53F245A2" w14:textId="3C488630" w:rsidR="00E61FF4" w:rsidRDefault="00E61FF4" w:rsidP="00E74FE9">
      <w:pPr>
        <w:pStyle w:val="Heading2"/>
      </w:pPr>
      <w:r w:rsidRPr="00E61FF4">
        <w:t>Redundant Information</w:t>
      </w:r>
    </w:p>
    <w:p w14:paraId="43203EA4" w14:textId="77777777" w:rsidR="00E74FE9" w:rsidRPr="00E74FE9" w:rsidRDefault="00E74FE9" w:rsidP="00E74FE9"/>
    <w:p w14:paraId="10662914" w14:textId="326A8A4D" w:rsidR="00E61FF4" w:rsidRDefault="00183187" w:rsidP="00945F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E61FF4" w:rsidRPr="002649C7">
        <w:rPr>
          <w:rFonts w:ascii="Arial" w:hAnsi="Arial" w:cs="Arial"/>
        </w:rPr>
        <w:t>e treat</w:t>
      </w:r>
      <w:r>
        <w:rPr>
          <w:rFonts w:ascii="Arial" w:hAnsi="Arial" w:cs="Arial"/>
        </w:rPr>
        <w:t>ed</w:t>
      </w:r>
      <w:r w:rsidRPr="00183187">
        <w:t xml:space="preserve"> </w:t>
      </w:r>
      <w:r w:rsidRPr="00183187">
        <w:rPr>
          <w:rFonts w:ascii="Arial" w:hAnsi="Arial" w:cs="Arial"/>
        </w:rPr>
        <w:t>RESIDENCIAL_BOROUGH</w:t>
      </w:r>
      <w:r w:rsidR="00E74FE9">
        <w:rPr>
          <w:rFonts w:ascii="Arial" w:hAnsi="Arial" w:cs="Arial"/>
        </w:rPr>
        <w:t xml:space="preserve"> and </w:t>
      </w:r>
      <w:r w:rsidR="00E74FE9" w:rsidRPr="00E74FE9">
        <w:rPr>
          <w:rFonts w:ascii="Arial" w:hAnsi="Arial" w:cs="Arial"/>
        </w:rPr>
        <w:t>CITY_OF_BIRTH</w:t>
      </w:r>
      <w:r w:rsidR="00E61FF4" w:rsidRPr="002649C7">
        <w:rPr>
          <w:rFonts w:ascii="Arial" w:hAnsi="Arial" w:cs="Arial"/>
        </w:rPr>
        <w:t xml:space="preserve"> as redundant inform</w:t>
      </w:r>
      <w:r>
        <w:rPr>
          <w:rFonts w:ascii="Arial" w:hAnsi="Arial" w:cs="Arial"/>
        </w:rPr>
        <w:t>a</w:t>
      </w:r>
      <w:r w:rsidR="00E61FF4" w:rsidRPr="002649C7">
        <w:rPr>
          <w:rFonts w:ascii="Arial" w:hAnsi="Arial" w:cs="Arial"/>
        </w:rPr>
        <w:t xml:space="preserve">tion as </w:t>
      </w:r>
      <w:r w:rsidR="00E74FE9" w:rsidRPr="00E74FE9">
        <w:rPr>
          <w:rFonts w:ascii="Arial" w:hAnsi="Arial" w:cs="Arial"/>
        </w:rPr>
        <w:t>RESIDENCIAL_REGION</w:t>
      </w:r>
      <w:r>
        <w:rPr>
          <w:rFonts w:ascii="Arial" w:hAnsi="Arial" w:cs="Arial"/>
        </w:rPr>
        <w:t xml:space="preserve"> since they both indicates the </w:t>
      </w:r>
      <w:r w:rsidRPr="00183187">
        <w:rPr>
          <w:rFonts w:ascii="Arial" w:hAnsi="Arial" w:cs="Arial"/>
        </w:rPr>
        <w:t>residential</w:t>
      </w:r>
      <w:r>
        <w:rPr>
          <w:rFonts w:ascii="Arial" w:hAnsi="Arial" w:cs="Arial"/>
        </w:rPr>
        <w:t xml:space="preserve"> area of the applicants.</w:t>
      </w:r>
    </w:p>
    <w:p w14:paraId="0299EB2A" w14:textId="77777777" w:rsidR="00F932B3" w:rsidRDefault="00F932B3" w:rsidP="00E61FF4">
      <w:pPr>
        <w:spacing w:line="360" w:lineRule="auto"/>
        <w:rPr>
          <w:rFonts w:ascii="Arial" w:hAnsi="Arial" w:cs="Arial"/>
        </w:rPr>
      </w:pPr>
    </w:p>
    <w:p w14:paraId="27E3D22E" w14:textId="289D2136" w:rsidR="00F932B3" w:rsidRPr="00F932B3" w:rsidRDefault="00F932B3" w:rsidP="00F932B3">
      <w:pPr>
        <w:pStyle w:val="Heading2"/>
      </w:pPr>
      <w:r w:rsidRPr="00F932B3">
        <w:t>Dropping Variables due to Non-Informativeness or Legal Considerations</w:t>
      </w:r>
    </w:p>
    <w:p w14:paraId="6A030434" w14:textId="77777777" w:rsidR="00F932B3" w:rsidRPr="00F932B3" w:rsidRDefault="00F932B3" w:rsidP="00F932B3">
      <w:pPr>
        <w:spacing w:line="360" w:lineRule="auto"/>
        <w:rPr>
          <w:rFonts w:ascii="Arial" w:hAnsi="Arial" w:cs="Arial"/>
        </w:rPr>
      </w:pPr>
    </w:p>
    <w:p w14:paraId="74EE398E" w14:textId="6CF68A49" w:rsidR="00F932B3" w:rsidRDefault="00F932B3" w:rsidP="00945F1E">
      <w:pPr>
        <w:spacing w:line="360" w:lineRule="auto"/>
        <w:jc w:val="both"/>
        <w:rPr>
          <w:rFonts w:ascii="Arial" w:hAnsi="Arial" w:cs="Arial"/>
        </w:rPr>
      </w:pPr>
      <w:r w:rsidRPr="00F932B3">
        <w:rPr>
          <w:rFonts w:ascii="Arial" w:hAnsi="Arial" w:cs="Arial"/>
        </w:rPr>
        <w:lastRenderedPageBreak/>
        <w:t xml:space="preserve">FLAG_MOBILE_PHONE, FLAG_ACSP_RECORD, and PERSONAL_ASSETS_VALUE </w:t>
      </w:r>
      <w:proofErr w:type="gramStart"/>
      <w:r w:rsidRPr="00F932B3">
        <w:rPr>
          <w:rFonts w:ascii="Arial" w:hAnsi="Arial" w:cs="Arial"/>
        </w:rPr>
        <w:t>were</w:t>
      </w:r>
      <w:proofErr w:type="gramEnd"/>
      <w:r w:rsidRPr="00F932B3">
        <w:rPr>
          <w:rFonts w:ascii="Arial" w:hAnsi="Arial" w:cs="Arial"/>
        </w:rPr>
        <w:t xml:space="preserve"> dropped due to all values being zero, providing no informative variation</w:t>
      </w:r>
      <w:r w:rsidR="007C23AE">
        <w:rPr>
          <w:rFonts w:ascii="Arial" w:hAnsi="Arial" w:cs="Arial"/>
        </w:rPr>
        <w:t xml:space="preserve"> </w:t>
      </w:r>
      <w:r w:rsidR="007C23AE" w:rsidRPr="007C23AE">
        <w:rPr>
          <w:rFonts w:ascii="Arial" w:hAnsi="Arial" w:cs="Arial"/>
          <w:highlight w:val="yellow"/>
        </w:rPr>
        <w:t>(Neptune.ai, 2023)</w:t>
      </w:r>
      <w:r w:rsidRPr="00F932B3">
        <w:rPr>
          <w:rFonts w:ascii="Arial" w:hAnsi="Arial" w:cs="Arial"/>
        </w:rPr>
        <w:t>.</w:t>
      </w:r>
      <w:r w:rsidR="007C23AE" w:rsidRPr="007C23AE">
        <w:t xml:space="preserve"> </w:t>
      </w:r>
      <w:r w:rsidRPr="00F932B3">
        <w:rPr>
          <w:rFonts w:ascii="Arial" w:hAnsi="Arial" w:cs="Arial"/>
        </w:rPr>
        <w:t>MONTHS_IN_THE_JOB was dropped because of its highly right-skewed distribution with a majority of values at zero, potentially leading to data sparsity issues.</w:t>
      </w:r>
      <w:r w:rsidR="007C23AE">
        <w:rPr>
          <w:rFonts w:ascii="Arial" w:hAnsi="Arial" w:cs="Arial" w:hint="eastAsia"/>
          <w:lang w:eastAsia="zh-CN"/>
        </w:rPr>
        <w:t xml:space="preserve"> </w:t>
      </w:r>
      <w:r w:rsidRPr="007C23AE">
        <w:rPr>
          <w:rFonts w:ascii="Arial" w:hAnsi="Arial" w:cs="Arial"/>
        </w:rPr>
        <w:t>NATIONALITY was removed in compliance with the Equal Credit Opportunity Act (ECOA)</w:t>
      </w:r>
      <w:r w:rsidRPr="007C23AE">
        <w:rPr>
          <w:rFonts w:ascii="Arial" w:hAnsi="Arial" w:cs="Arial"/>
        </w:rPr>
        <w:t xml:space="preserve"> </w:t>
      </w:r>
      <w:r w:rsidRPr="007C23AE">
        <w:rPr>
          <w:rFonts w:ascii="Arial" w:hAnsi="Arial" w:cs="Arial"/>
          <w:highlight w:val="yellow"/>
        </w:rPr>
        <w:t>(</w:t>
      </w:r>
      <w:r w:rsidRPr="007C23AE">
        <w:rPr>
          <w:rFonts w:ascii="Arial" w:hAnsi="Arial" w:cs="Arial"/>
          <w:highlight w:val="yellow"/>
        </w:rPr>
        <w:t>Federal Reserve Board.</w:t>
      </w:r>
      <w:r w:rsidRPr="007C23AE">
        <w:rPr>
          <w:rFonts w:ascii="Arial" w:hAnsi="Arial" w:cs="Arial"/>
          <w:highlight w:val="yellow"/>
        </w:rPr>
        <w:t xml:space="preserve"> </w:t>
      </w:r>
      <w:r w:rsidRPr="007C23AE">
        <w:rPr>
          <w:rFonts w:ascii="Arial" w:hAnsi="Arial" w:cs="Arial"/>
          <w:highlight w:val="yellow"/>
        </w:rPr>
        <w:t>2007</w:t>
      </w:r>
      <w:r w:rsidRPr="007C23AE">
        <w:rPr>
          <w:rFonts w:ascii="Arial" w:hAnsi="Arial" w:cs="Arial"/>
          <w:highlight w:val="yellow"/>
        </w:rPr>
        <w:t>)</w:t>
      </w:r>
      <w:r w:rsidRPr="007C23AE">
        <w:rPr>
          <w:rFonts w:ascii="Arial" w:hAnsi="Arial" w:cs="Arial"/>
          <w:highlight w:val="yellow"/>
        </w:rPr>
        <w:t>,</w:t>
      </w:r>
      <w:r w:rsidRPr="00F932B3">
        <w:rPr>
          <w:rFonts w:ascii="Arial" w:hAnsi="Arial" w:cs="Arial"/>
        </w:rPr>
        <w:t xml:space="preserve"> which prohibits discrimination based on national origin.</w:t>
      </w:r>
      <w:r w:rsidR="007C23AE">
        <w:rPr>
          <w:rFonts w:ascii="Arial" w:hAnsi="Arial" w:cs="Arial" w:hint="eastAsia"/>
          <w:lang w:eastAsia="zh-CN"/>
        </w:rPr>
        <w:t xml:space="preserve"> </w:t>
      </w:r>
      <w:r w:rsidRPr="00F932B3">
        <w:rPr>
          <w:rFonts w:ascii="Arial" w:hAnsi="Arial" w:cs="Arial"/>
        </w:rPr>
        <w:t>Observations in AGE below 18 were dropped, assuming that individuals under 18 are not legally considered in credit scoring.</w:t>
      </w:r>
    </w:p>
    <w:p w14:paraId="1B3F604D" w14:textId="77777777" w:rsidR="00F932B3" w:rsidRDefault="00F932B3" w:rsidP="00F932B3">
      <w:pPr>
        <w:spacing w:line="360" w:lineRule="auto"/>
        <w:rPr>
          <w:rFonts w:ascii="Arial" w:hAnsi="Arial" w:cs="Arial"/>
        </w:rPr>
      </w:pPr>
    </w:p>
    <w:p w14:paraId="6926A5AA" w14:textId="77777777" w:rsidR="007C23AE" w:rsidRDefault="007C23AE" w:rsidP="00F932B3">
      <w:pPr>
        <w:spacing w:line="360" w:lineRule="auto"/>
        <w:rPr>
          <w:rFonts w:ascii="Arial" w:hAnsi="Arial" w:cs="Arial"/>
        </w:rPr>
      </w:pPr>
    </w:p>
    <w:p w14:paraId="5B92E75B" w14:textId="77777777" w:rsidR="007C23AE" w:rsidRDefault="007C23AE" w:rsidP="00F932B3">
      <w:pPr>
        <w:spacing w:line="360" w:lineRule="auto"/>
        <w:rPr>
          <w:rFonts w:ascii="Arial" w:hAnsi="Arial" w:cs="Arial"/>
        </w:rPr>
      </w:pPr>
    </w:p>
    <w:p w14:paraId="52682D65" w14:textId="5A17C887" w:rsidR="007C23AE" w:rsidRDefault="007C23AE" w:rsidP="00F932B3">
      <w:pPr>
        <w:spacing w:line="360" w:lineRule="auto"/>
        <w:rPr>
          <w:rFonts w:ascii="Arial" w:hAnsi="Arial" w:cs="Arial"/>
          <w:highlight w:val="yellow"/>
        </w:rPr>
      </w:pPr>
      <w:r w:rsidRPr="007C23AE">
        <w:rPr>
          <w:rFonts w:ascii="Arial" w:hAnsi="Arial" w:cs="Arial"/>
          <w:highlight w:val="yellow"/>
        </w:rPr>
        <w:t xml:space="preserve">Neptune.ai. (2023). A Comprehensive Guide to Data Preprocessing. Available at: </w:t>
      </w:r>
      <w:hyperlink r:id="rId10" w:tgtFrame="_new" w:history="1">
        <w:r w:rsidRPr="007C23AE">
          <w:rPr>
            <w:rStyle w:val="Hyperlink"/>
            <w:rFonts w:ascii="Arial" w:hAnsi="Arial" w:cs="Arial"/>
            <w:highlight w:val="yellow"/>
          </w:rPr>
          <w:t>https://neptune.ai/blog/data-preprocessing-guide</w:t>
        </w:r>
      </w:hyperlink>
      <w:r w:rsidRPr="007C23AE">
        <w:rPr>
          <w:rFonts w:ascii="Arial" w:hAnsi="Arial" w:cs="Arial"/>
          <w:highlight w:val="yellow"/>
        </w:rPr>
        <w:t xml:space="preserve"> [Accessed 28 Nov. 2023].</w:t>
      </w:r>
    </w:p>
    <w:p w14:paraId="44F168A6" w14:textId="77777777" w:rsidR="007C23AE" w:rsidRPr="007C23AE" w:rsidRDefault="007C23AE" w:rsidP="00F932B3">
      <w:pPr>
        <w:spacing w:line="360" w:lineRule="auto"/>
        <w:rPr>
          <w:rFonts w:ascii="Arial" w:hAnsi="Arial" w:cs="Arial"/>
          <w:highlight w:val="yellow"/>
        </w:rPr>
      </w:pPr>
    </w:p>
    <w:p w14:paraId="1B4E215A" w14:textId="77777777" w:rsidR="00F932B3" w:rsidRPr="002649C7" w:rsidRDefault="00F932B3" w:rsidP="00F932B3">
      <w:pPr>
        <w:spacing w:line="360" w:lineRule="auto"/>
        <w:rPr>
          <w:rFonts w:ascii="Arial" w:hAnsi="Arial" w:cs="Arial"/>
        </w:rPr>
      </w:pPr>
      <w:r w:rsidRPr="007C23AE">
        <w:rPr>
          <w:rFonts w:ascii="Arial" w:hAnsi="Arial" w:cs="Arial"/>
          <w:highlight w:val="yellow"/>
        </w:rPr>
        <w:t xml:space="preserve">Federal Reserve Board. (2007). </w:t>
      </w:r>
      <w:r w:rsidRPr="007C23AE">
        <w:rPr>
          <w:rFonts w:ascii="Arial" w:hAnsi="Arial" w:cs="Arial"/>
          <w:i/>
          <w:iCs/>
          <w:highlight w:val="yellow"/>
        </w:rPr>
        <w:t>Report to the Congress on Credit Scoring and Its Effects on the Availability and Affordability of Credit</w:t>
      </w:r>
      <w:r w:rsidRPr="007C23AE">
        <w:rPr>
          <w:rFonts w:ascii="Arial" w:hAnsi="Arial" w:cs="Arial"/>
          <w:highlight w:val="yellow"/>
        </w:rPr>
        <w:t xml:space="preserve">. Available at: </w:t>
      </w:r>
      <w:hyperlink r:id="rId11" w:tgtFrame="_new" w:history="1">
        <w:r w:rsidRPr="007C23AE">
          <w:rPr>
            <w:rStyle w:val="Hyperlink"/>
            <w:rFonts w:ascii="Arial" w:hAnsi="Arial" w:cs="Arial"/>
            <w:highlight w:val="yellow"/>
          </w:rPr>
          <w:t>https://www.federalreserve.gov/boarddocs/rptcongress/creditscore/demographics.htm</w:t>
        </w:r>
      </w:hyperlink>
      <w:r w:rsidRPr="007C23AE">
        <w:rPr>
          <w:rFonts w:ascii="Arial" w:hAnsi="Arial" w:cs="Arial"/>
          <w:highlight w:val="yellow"/>
        </w:rPr>
        <w:t xml:space="preserve"> [Accessed 28 November 2023].</w:t>
      </w:r>
    </w:p>
    <w:p w14:paraId="1B0466C3" w14:textId="77777777" w:rsidR="00F932B3" w:rsidRPr="00F932B3" w:rsidRDefault="00F932B3" w:rsidP="00F932B3">
      <w:pPr>
        <w:spacing w:line="360" w:lineRule="auto"/>
        <w:rPr>
          <w:rFonts w:ascii="Arial" w:hAnsi="Arial" w:cs="Arial"/>
        </w:rPr>
      </w:pPr>
    </w:p>
    <w:p w14:paraId="437F5731" w14:textId="77777777" w:rsidR="00F932B3" w:rsidRDefault="00F932B3" w:rsidP="00F932B3">
      <w:pPr>
        <w:spacing w:line="360" w:lineRule="auto"/>
        <w:rPr>
          <w:rFonts w:ascii="Arial" w:hAnsi="Arial" w:cs="Arial"/>
        </w:rPr>
      </w:pPr>
    </w:p>
    <w:p w14:paraId="5AACF01F" w14:textId="77777777" w:rsidR="00F932B3" w:rsidRPr="00F932B3" w:rsidRDefault="00F932B3" w:rsidP="00F932B3">
      <w:pPr>
        <w:spacing w:line="360" w:lineRule="auto"/>
        <w:rPr>
          <w:rFonts w:ascii="Arial" w:hAnsi="Arial" w:cs="Arial"/>
        </w:rPr>
      </w:pPr>
    </w:p>
    <w:p w14:paraId="722302B4" w14:textId="435A8B61" w:rsidR="00F932B3" w:rsidRPr="00F932B3" w:rsidRDefault="00F932B3" w:rsidP="00F932B3">
      <w:pPr>
        <w:pStyle w:val="Heading2"/>
      </w:pPr>
      <w:r w:rsidRPr="00F932B3">
        <w:t>Retaining or Modifying Selective Predictors</w:t>
      </w:r>
    </w:p>
    <w:p w14:paraId="442BB8FD" w14:textId="77777777" w:rsidR="00F932B3" w:rsidRPr="00F932B3" w:rsidRDefault="00F932B3" w:rsidP="00F932B3">
      <w:pPr>
        <w:spacing w:line="360" w:lineRule="auto"/>
        <w:rPr>
          <w:rFonts w:ascii="Arial" w:hAnsi="Arial" w:cs="Arial"/>
        </w:rPr>
      </w:pPr>
    </w:p>
    <w:p w14:paraId="431EFDDD" w14:textId="048DDBF6" w:rsidR="00F932B3" w:rsidRPr="002649C7" w:rsidRDefault="00F932B3" w:rsidP="00945F1E">
      <w:pPr>
        <w:spacing w:line="360" w:lineRule="auto"/>
        <w:jc w:val="both"/>
        <w:rPr>
          <w:rFonts w:ascii="Arial" w:hAnsi="Arial" w:cs="Arial"/>
        </w:rPr>
      </w:pPr>
      <w:r w:rsidRPr="00F932B3">
        <w:rPr>
          <w:rFonts w:ascii="Arial" w:hAnsi="Arial" w:cs="Arial"/>
        </w:rPr>
        <w:t>For QUANT_SPECIAL_BANKING_ACCOUNTS and QUANT_BANKING_ACCOUNTS, due to identical values, only one of the predictors was retained to avoid redundancy.</w:t>
      </w:r>
      <w:r w:rsidR="007C23AE">
        <w:rPr>
          <w:rFonts w:ascii="Arial" w:hAnsi="Arial" w:cs="Arial" w:hint="eastAsia"/>
          <w:lang w:eastAsia="zh-CN"/>
        </w:rPr>
        <w:t xml:space="preserve"> </w:t>
      </w:r>
      <w:r w:rsidRPr="00F932B3">
        <w:rPr>
          <w:rFonts w:ascii="Arial" w:hAnsi="Arial" w:cs="Arial"/>
        </w:rPr>
        <w:t>NUMBER OF DEPENDENT was kept, as a large number of zeros (indicating no dependents) is deemed reasonable and provides valuable information.</w:t>
      </w:r>
    </w:p>
    <w:p w14:paraId="2664E7F1" w14:textId="77777777" w:rsidR="00F932B3" w:rsidRDefault="00F932B3" w:rsidP="001A4DC0">
      <w:pPr>
        <w:spacing w:line="360" w:lineRule="auto"/>
        <w:rPr>
          <w:rFonts w:ascii="Arial" w:hAnsi="Arial" w:cs="Arial"/>
          <w:b/>
          <w:bCs/>
        </w:rPr>
      </w:pPr>
    </w:p>
    <w:p w14:paraId="2F4791B1" w14:textId="7A690FF7" w:rsidR="00F67C4B" w:rsidRPr="00BC662B" w:rsidRDefault="00F67C4B" w:rsidP="00E61FF4">
      <w:pPr>
        <w:spacing w:line="360" w:lineRule="auto"/>
        <w:rPr>
          <w:rFonts w:ascii="Arial" w:hAnsi="Arial" w:cs="Arial"/>
        </w:rPr>
      </w:pPr>
    </w:p>
    <w:p w14:paraId="5C2810EA" w14:textId="08B2C5DA" w:rsidR="00E61FF4" w:rsidRDefault="00BC662B" w:rsidP="0080348F">
      <w:pPr>
        <w:pStyle w:val="Heading2"/>
      </w:pPr>
      <w:r>
        <w:t>Outlier Handling</w:t>
      </w:r>
    </w:p>
    <w:p w14:paraId="492CDD5C" w14:textId="23C41A55" w:rsidR="00995679" w:rsidRPr="00995679" w:rsidRDefault="00995679" w:rsidP="00995679"/>
    <w:p w14:paraId="34B6E1D8" w14:textId="4174B1D4" w:rsidR="00995679" w:rsidRDefault="00F932B3" w:rsidP="00E61FF4">
      <w:pPr>
        <w:spacing w:line="360" w:lineRule="auto"/>
        <w:rPr>
          <w:rFonts w:ascii="Arial" w:hAnsi="Arial" w:cs="Arial"/>
        </w:rPr>
      </w:pPr>
      <w:r w:rsidRPr="007C07AD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62B3A5" wp14:editId="33B00768">
            <wp:simplePos x="0" y="0"/>
            <wp:positionH relativeFrom="margin">
              <wp:align>center</wp:align>
            </wp:positionH>
            <wp:positionV relativeFrom="paragraph">
              <wp:posOffset>1652905</wp:posOffset>
            </wp:positionV>
            <wp:extent cx="3598545" cy="3239770"/>
            <wp:effectExtent l="0" t="0" r="1905" b="0"/>
            <wp:wrapTopAndBottom/>
            <wp:docPr id="199087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73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679" w:rsidRPr="00995679">
        <w:rPr>
          <w:rFonts w:ascii="Arial" w:hAnsi="Arial" w:cs="Arial"/>
        </w:rPr>
        <w:t>For the variables MONTHS_IN_RESIDENCE, PERSONAL_MONTHLY_INCOME, and OTHER_INCOME, we opted to retain all seemingly high but potentially reasonable values. These elevated figures are considered to represent important, real-life data scenarios, whether it pertains to long-term residence, high personal monthly income, or other incomes. This approach aims to preserve the realism of the dataset.</w:t>
      </w:r>
    </w:p>
    <w:p w14:paraId="164D247C" w14:textId="5B21728A" w:rsidR="00E61FF4" w:rsidRDefault="007C07AD" w:rsidP="00995679">
      <w:pPr>
        <w:pStyle w:val="ListParagraph"/>
        <w:spacing w:line="360" w:lineRule="auto"/>
        <w:ind w:left="1080" w:firstLineChars="0" w:firstLine="0"/>
        <w:rPr>
          <w:rFonts w:ascii="Arial" w:hAnsi="Arial" w:cs="Arial"/>
          <w:lang w:eastAsia="zh-CN"/>
        </w:rPr>
      </w:pPr>
      <w:bookmarkStart w:id="2" w:name="_Hlk152093170"/>
      <w:r>
        <w:rPr>
          <w:rFonts w:ascii="Arial" w:hAnsi="Arial" w:cs="Arial" w:hint="eastAsia"/>
          <w:lang w:eastAsia="zh-CN"/>
        </w:rPr>
        <w:t>Fi</w:t>
      </w:r>
      <w:r>
        <w:rPr>
          <w:rFonts w:ascii="Arial" w:hAnsi="Arial" w:cs="Arial"/>
          <w:lang w:eastAsia="zh-CN"/>
        </w:rPr>
        <w:t>gure X</w:t>
      </w:r>
      <w:r w:rsidR="005F32C8"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: Outliers Visualisation in “</w:t>
      </w:r>
      <w:r w:rsidRPr="007C07AD">
        <w:rPr>
          <w:rFonts w:ascii="Arial" w:hAnsi="Arial" w:cs="Arial"/>
          <w:lang w:eastAsia="zh-CN"/>
        </w:rPr>
        <w:t>QUANT_DEPENDANTS</w:t>
      </w:r>
      <w:r>
        <w:rPr>
          <w:rFonts w:ascii="Arial" w:hAnsi="Arial" w:cs="Arial"/>
          <w:lang w:eastAsia="zh-CN"/>
        </w:rPr>
        <w:t>”</w:t>
      </w:r>
    </w:p>
    <w:bookmarkEnd w:id="2"/>
    <w:p w14:paraId="481D7D08" w14:textId="77777777" w:rsidR="00945F1E" w:rsidRDefault="00945F1E" w:rsidP="00E61FF4">
      <w:pPr>
        <w:spacing w:line="360" w:lineRule="auto"/>
        <w:rPr>
          <w:rFonts w:ascii="Arial" w:hAnsi="Arial" w:cs="Arial"/>
        </w:rPr>
      </w:pPr>
    </w:p>
    <w:p w14:paraId="287D5DB9" w14:textId="48FDB535" w:rsidR="00E61FF4" w:rsidRDefault="005F32C8" w:rsidP="00E61FF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variable </w:t>
      </w:r>
      <w:r w:rsidR="00995679" w:rsidRPr="00995679">
        <w:rPr>
          <w:rFonts w:ascii="Arial" w:hAnsi="Arial" w:cs="Arial"/>
        </w:rPr>
        <w:t>QUANT_DEPENDANTS</w:t>
      </w:r>
      <w:r>
        <w:rPr>
          <w:rFonts w:ascii="Arial" w:hAnsi="Arial" w:cs="Arial"/>
        </w:rPr>
        <w:t>, w</w:t>
      </w:r>
      <w:r w:rsidR="00995679" w:rsidRPr="00995679">
        <w:rPr>
          <w:rFonts w:ascii="Arial" w:hAnsi="Arial" w:cs="Arial"/>
        </w:rPr>
        <w:t xml:space="preserve">e manually removed entries with values exceeding 50, as it's highly unlikely for an individual to have over 50 dependents. This decision is supported by the outlier </w:t>
      </w:r>
      <w:r w:rsidRPr="00995679">
        <w:rPr>
          <w:rFonts w:ascii="Arial" w:hAnsi="Arial" w:cs="Arial"/>
        </w:rPr>
        <w:t>visuali</w:t>
      </w:r>
      <w:r>
        <w:rPr>
          <w:rFonts w:ascii="Arial" w:hAnsi="Arial" w:cs="Arial"/>
        </w:rPr>
        <w:t>s</w:t>
      </w:r>
      <w:r w:rsidRPr="00995679">
        <w:rPr>
          <w:rFonts w:ascii="Arial" w:hAnsi="Arial" w:cs="Arial"/>
        </w:rPr>
        <w:t>ation (</w:t>
      </w:r>
      <w:r w:rsidR="00995679" w:rsidRPr="00995679">
        <w:rPr>
          <w:rFonts w:ascii="Arial" w:hAnsi="Arial" w:cs="Arial"/>
        </w:rPr>
        <w:t>Figure X</w:t>
      </w:r>
      <w:r>
        <w:rPr>
          <w:rFonts w:ascii="Arial" w:hAnsi="Arial" w:cs="Arial"/>
        </w:rPr>
        <w:t>1</w:t>
      </w:r>
      <w:r w:rsidR="00995679" w:rsidRPr="00995679">
        <w:rPr>
          <w:rFonts w:ascii="Arial" w:hAnsi="Arial" w:cs="Arial"/>
        </w:rPr>
        <w:t>), where data points significantly deviating from the normal range are clearly depicted.</w:t>
      </w:r>
    </w:p>
    <w:p w14:paraId="007C5741" w14:textId="299C1D1A" w:rsidR="007C07AD" w:rsidRDefault="00945F1E" w:rsidP="001E25F4">
      <w:pPr>
        <w:spacing w:line="360" w:lineRule="auto"/>
        <w:jc w:val="center"/>
        <w:rPr>
          <w:rFonts w:ascii="Arial" w:hAnsi="Arial" w:cs="Arial"/>
          <w:lang w:eastAsia="zh-CN"/>
        </w:rPr>
      </w:pPr>
      <w:r w:rsidRPr="000B72D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A88638" wp14:editId="296100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9500" cy="3239770"/>
            <wp:effectExtent l="0" t="0" r="0" b="0"/>
            <wp:wrapTopAndBottom/>
            <wp:docPr id="188565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53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565">
        <w:rPr>
          <w:rFonts w:ascii="Arial" w:hAnsi="Arial" w:cs="Arial"/>
          <w:lang w:eastAsia="zh-CN"/>
        </w:rPr>
        <w:t>F</w:t>
      </w:r>
      <w:r w:rsidR="007C07AD">
        <w:rPr>
          <w:rFonts w:ascii="Arial" w:hAnsi="Arial" w:cs="Arial" w:hint="eastAsia"/>
          <w:lang w:eastAsia="zh-CN"/>
        </w:rPr>
        <w:t>i</w:t>
      </w:r>
      <w:r w:rsidR="007C07AD">
        <w:rPr>
          <w:rFonts w:ascii="Arial" w:hAnsi="Arial" w:cs="Arial"/>
          <w:lang w:eastAsia="zh-CN"/>
        </w:rPr>
        <w:t>gure X</w:t>
      </w:r>
      <w:r w:rsidR="005F32C8">
        <w:rPr>
          <w:rFonts w:ascii="Arial" w:hAnsi="Arial" w:cs="Arial"/>
          <w:lang w:eastAsia="zh-CN"/>
        </w:rPr>
        <w:t>2</w:t>
      </w:r>
      <w:r w:rsidR="007C07AD">
        <w:rPr>
          <w:rFonts w:ascii="Arial" w:hAnsi="Arial" w:cs="Arial"/>
          <w:lang w:eastAsia="zh-CN"/>
        </w:rPr>
        <w:t xml:space="preserve">: Outliers Visualisation in </w:t>
      </w:r>
      <w:bookmarkStart w:id="3" w:name="_Hlk152093284"/>
      <w:r w:rsidR="007C07AD">
        <w:rPr>
          <w:rFonts w:ascii="Arial" w:hAnsi="Arial" w:cs="Arial"/>
          <w:lang w:eastAsia="zh-CN"/>
        </w:rPr>
        <w:t>“AGE”</w:t>
      </w:r>
      <w:bookmarkEnd w:id="3"/>
    </w:p>
    <w:p w14:paraId="4278A81D" w14:textId="77777777" w:rsidR="001E25F4" w:rsidRPr="001E25F4" w:rsidRDefault="001E25F4" w:rsidP="001E25F4">
      <w:pPr>
        <w:spacing w:line="360" w:lineRule="auto"/>
        <w:jc w:val="center"/>
        <w:rPr>
          <w:rFonts w:ascii="Arial" w:hAnsi="Arial" w:cs="Arial"/>
          <w:lang w:eastAsia="zh-CN"/>
        </w:rPr>
      </w:pPr>
    </w:p>
    <w:p w14:paraId="09744416" w14:textId="42687801" w:rsidR="00E61FF4" w:rsidRPr="00BC662B" w:rsidRDefault="007C07AD" w:rsidP="00BC66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From Figure X</w:t>
      </w:r>
      <w:r w:rsidR="0034369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we can identify that the variable </w:t>
      </w:r>
      <w:r w:rsidRPr="007C07AD">
        <w:rPr>
          <w:rFonts w:ascii="Arial" w:hAnsi="Arial" w:cs="Arial"/>
        </w:rPr>
        <w:t>“AGE”</w:t>
      </w:r>
      <w:r>
        <w:rPr>
          <w:rFonts w:ascii="Arial" w:hAnsi="Arial" w:cs="Arial"/>
        </w:rPr>
        <w:t xml:space="preserve"> is a</w:t>
      </w:r>
      <w:r w:rsidR="00E61FF4" w:rsidRPr="00BC662B">
        <w:rPr>
          <w:rFonts w:ascii="Arial" w:hAnsi="Arial" w:cs="Arial"/>
        </w:rPr>
        <w:t>pproximately normal</w:t>
      </w:r>
      <w:r>
        <w:rPr>
          <w:rFonts w:ascii="Arial" w:hAnsi="Arial" w:cs="Arial"/>
        </w:rPr>
        <w:t>-distributed</w:t>
      </w:r>
      <w:r w:rsidR="00E61FF4" w:rsidRPr="00BC662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we</w:t>
      </w:r>
      <w:r w:rsidR="00E61FF4" w:rsidRPr="00BC662B">
        <w:rPr>
          <w:rFonts w:ascii="Arial" w:hAnsi="Arial" w:cs="Arial"/>
        </w:rPr>
        <w:t xml:space="preserve"> use</w:t>
      </w:r>
      <w:r>
        <w:rPr>
          <w:rFonts w:ascii="Arial" w:hAnsi="Arial" w:cs="Arial"/>
        </w:rPr>
        <w:t>d</w:t>
      </w:r>
      <w:r w:rsidR="00E61FF4" w:rsidRPr="00BC662B">
        <w:rPr>
          <w:rFonts w:ascii="Arial" w:hAnsi="Arial" w:cs="Arial"/>
        </w:rPr>
        <w:t xml:space="preserve"> z-SCORE to remove outliers</w:t>
      </w:r>
      <w:r>
        <w:rPr>
          <w:rFonts w:ascii="Arial" w:hAnsi="Arial" w:cs="Arial"/>
        </w:rPr>
        <w:t>.</w:t>
      </w:r>
    </w:p>
    <w:p w14:paraId="5722710B" w14:textId="3EF3C2E8" w:rsidR="003C0646" w:rsidRPr="00BC662B" w:rsidRDefault="003C0646" w:rsidP="00BC662B">
      <w:pPr>
        <w:spacing w:line="360" w:lineRule="auto"/>
        <w:rPr>
          <w:rFonts w:ascii="Arial" w:hAnsi="Arial" w:cs="Arial"/>
        </w:rPr>
      </w:pPr>
    </w:p>
    <w:p w14:paraId="43DAA38C" w14:textId="1CCC1020" w:rsidR="00EE1EC5" w:rsidRPr="00EE1EC5" w:rsidRDefault="00EE1EC5" w:rsidP="0080348F">
      <w:pPr>
        <w:pStyle w:val="Heading2"/>
      </w:pPr>
      <w:r w:rsidRPr="003C0646">
        <w:t>Feature Scaling</w:t>
      </w:r>
    </w:p>
    <w:p w14:paraId="3F6035D0" w14:textId="5581D151" w:rsidR="00EE1EC5" w:rsidRPr="003C0646" w:rsidRDefault="003C0646" w:rsidP="00BC662B">
      <w:pPr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To apply the dataset to Logistic Regression, we used the s</w:t>
      </w:r>
      <w:r w:rsidRPr="003C0646">
        <w:rPr>
          <w:rFonts w:ascii="Arial" w:hAnsi="Arial" w:cs="Arial"/>
          <w:lang w:eastAsia="zh-CN"/>
        </w:rPr>
        <w:t>tandard</w:t>
      </w:r>
      <w:r>
        <w:rPr>
          <w:rFonts w:ascii="Arial" w:hAnsi="Arial" w:cs="Arial"/>
          <w:lang w:eastAsia="zh-CN"/>
        </w:rPr>
        <w:t xml:space="preserve"> s</w:t>
      </w:r>
      <w:r w:rsidRPr="003C0646">
        <w:rPr>
          <w:rFonts w:ascii="Arial" w:hAnsi="Arial" w:cs="Arial"/>
          <w:lang w:eastAsia="zh-CN"/>
        </w:rPr>
        <w:t>caler</w:t>
      </w:r>
      <w:r>
        <w:rPr>
          <w:rFonts w:ascii="Arial" w:hAnsi="Arial" w:cs="Arial"/>
          <w:lang w:eastAsia="zh-CN"/>
        </w:rPr>
        <w:t xml:space="preserve"> to s</w:t>
      </w:r>
      <w:r w:rsidRPr="003C0646">
        <w:rPr>
          <w:rFonts w:ascii="Arial" w:hAnsi="Arial" w:cs="Arial"/>
          <w:lang w:eastAsia="zh-CN"/>
        </w:rPr>
        <w:t>tandardize the numerical predictors</w:t>
      </w:r>
      <w:r>
        <w:rPr>
          <w:rFonts w:ascii="Arial" w:hAnsi="Arial" w:cs="Arial"/>
          <w:lang w:eastAsia="zh-CN"/>
        </w:rPr>
        <w:t>.</w:t>
      </w:r>
    </w:p>
    <w:p w14:paraId="6F99584B" w14:textId="0BB18198" w:rsidR="00EE1EC5" w:rsidRPr="00EE1EC5" w:rsidRDefault="00EE1EC5" w:rsidP="00EE1EC5">
      <w:pPr>
        <w:spacing w:line="360" w:lineRule="auto"/>
        <w:ind w:firstLine="720"/>
        <w:rPr>
          <w:rFonts w:ascii="Arial" w:hAnsi="Arial" w:cs="Arial"/>
          <w:b/>
          <w:bCs/>
        </w:rPr>
      </w:pPr>
    </w:p>
    <w:p w14:paraId="5FA96178" w14:textId="0EAAF102" w:rsidR="00EC4404" w:rsidRDefault="00EC4404" w:rsidP="00685A26">
      <w:pPr>
        <w:spacing w:line="360" w:lineRule="auto"/>
        <w:rPr>
          <w:rFonts w:ascii="Arial" w:hAnsi="Arial" w:cs="Arial"/>
          <w:szCs w:val="24"/>
        </w:rPr>
      </w:pPr>
    </w:p>
    <w:p w14:paraId="61DADB57" w14:textId="5D693939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1A2680CB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7AF0160" w14:textId="55FE3213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4A7B8EC1" w14:textId="1825616D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60A0EAA6" w14:textId="4678CB9B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7173417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29934375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1C076E6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3B7F9EA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6C8AA5A8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2CD2FDA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4EAEE595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748259CD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1337A540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0B5F9679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7465E7B9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sectPr w:rsidR="003C0646" w:rsidSect="008758B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F1D7" w14:textId="77777777" w:rsidR="00AB14F0" w:rsidRDefault="00AB14F0" w:rsidP="008758BC">
      <w:r>
        <w:separator/>
      </w:r>
    </w:p>
  </w:endnote>
  <w:endnote w:type="continuationSeparator" w:id="0">
    <w:p w14:paraId="442CCE86" w14:textId="77777777" w:rsidR="00AB14F0" w:rsidRDefault="00AB14F0" w:rsidP="008758BC">
      <w:r>
        <w:continuationSeparator/>
      </w:r>
    </w:p>
  </w:endnote>
  <w:endnote w:type="continuationNotice" w:id="1">
    <w:p w14:paraId="277DEAAE" w14:textId="77777777" w:rsidR="00AB14F0" w:rsidRDefault="00AB1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26212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B141C1" w14:textId="5983F39C" w:rsidR="008758BC" w:rsidRPr="008758BC" w:rsidRDefault="008758BC" w:rsidP="008758BC">
            <w:pPr>
              <w:pStyle w:val="Footer"/>
              <w:jc w:val="right"/>
            </w:pPr>
            <w:r w:rsidRPr="008758BC">
              <w:t xml:space="preserve">Page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PAGE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316FF7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  <w:r w:rsidRPr="008758BC">
              <w:t xml:space="preserve"> of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NUMPAGES 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316FF7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0EA8" w14:textId="77777777" w:rsidR="00AB14F0" w:rsidRDefault="00AB14F0" w:rsidP="008758BC">
      <w:r>
        <w:separator/>
      </w:r>
    </w:p>
  </w:footnote>
  <w:footnote w:type="continuationSeparator" w:id="0">
    <w:p w14:paraId="782C965F" w14:textId="77777777" w:rsidR="00AB14F0" w:rsidRDefault="00AB14F0" w:rsidP="008758BC">
      <w:r>
        <w:continuationSeparator/>
      </w:r>
    </w:p>
  </w:footnote>
  <w:footnote w:type="continuationNotice" w:id="1">
    <w:p w14:paraId="2FDCE2FC" w14:textId="77777777" w:rsidR="00AB14F0" w:rsidRDefault="00AB14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C27A" w14:textId="1A5851BA" w:rsidR="008758BC" w:rsidRDefault="00AC1EEF" w:rsidP="008758BC">
    <w:pPr>
      <w:pStyle w:val="Header"/>
      <w:jc w:val="right"/>
    </w:pPr>
    <w:r>
      <w:t xml:space="preserve">GROUP </w:t>
    </w:r>
    <w:r w:rsidR="0050732D">
      <w:t>4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99C"/>
    <w:multiLevelType w:val="hybridMultilevel"/>
    <w:tmpl w:val="D26C11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C23E7A6"/>
    <w:multiLevelType w:val="hybridMultilevel"/>
    <w:tmpl w:val="FFFFFFFF"/>
    <w:lvl w:ilvl="0" w:tplc="25AC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23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47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A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CD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69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0C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0D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C6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8D7"/>
    <w:multiLevelType w:val="hybridMultilevel"/>
    <w:tmpl w:val="05F03C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19921A06"/>
    <w:multiLevelType w:val="hybridMultilevel"/>
    <w:tmpl w:val="EE608C00"/>
    <w:lvl w:ilvl="0" w:tplc="6C0A509E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1AA9074C"/>
    <w:multiLevelType w:val="multilevel"/>
    <w:tmpl w:val="5D70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156"/>
    <w:multiLevelType w:val="hybridMultilevel"/>
    <w:tmpl w:val="4AA872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696656B"/>
    <w:multiLevelType w:val="hybridMultilevel"/>
    <w:tmpl w:val="1920653E"/>
    <w:lvl w:ilvl="0" w:tplc="8056C68C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72A57F84"/>
    <w:multiLevelType w:val="hybridMultilevel"/>
    <w:tmpl w:val="FFFFFFFF"/>
    <w:lvl w:ilvl="0" w:tplc="4BCE7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2F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CE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6B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A7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42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AC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6A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675">
    <w:abstractNumId w:val="1"/>
  </w:num>
  <w:num w:numId="2" w16cid:durableId="422189620">
    <w:abstractNumId w:val="7"/>
  </w:num>
  <w:num w:numId="3" w16cid:durableId="1609045082">
    <w:abstractNumId w:val="4"/>
  </w:num>
  <w:num w:numId="4" w16cid:durableId="2090958450">
    <w:abstractNumId w:val="3"/>
  </w:num>
  <w:num w:numId="5" w16cid:durableId="1602449195">
    <w:abstractNumId w:val="2"/>
  </w:num>
  <w:num w:numId="6" w16cid:durableId="89356506">
    <w:abstractNumId w:val="5"/>
  </w:num>
  <w:num w:numId="7" w16cid:durableId="931087502">
    <w:abstractNumId w:val="6"/>
  </w:num>
  <w:num w:numId="8" w16cid:durableId="602423819">
    <w:abstractNumId w:val="0"/>
  </w:num>
  <w:num w:numId="9" w16cid:durableId="2100176167">
    <w:abstractNumId w:val="6"/>
    <w:lvlOverride w:ilvl="0">
      <w:startOverride w:val="1"/>
    </w:lvlOverride>
  </w:num>
  <w:num w:numId="10" w16cid:durableId="198504263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8BC"/>
    <w:rsid w:val="000042EA"/>
    <w:rsid w:val="00014F8C"/>
    <w:rsid w:val="00015585"/>
    <w:rsid w:val="00022708"/>
    <w:rsid w:val="00025FF2"/>
    <w:rsid w:val="00027A1B"/>
    <w:rsid w:val="00032BF9"/>
    <w:rsid w:val="00040982"/>
    <w:rsid w:val="000411DF"/>
    <w:rsid w:val="0004497D"/>
    <w:rsid w:val="0005193E"/>
    <w:rsid w:val="00052C38"/>
    <w:rsid w:val="00071A21"/>
    <w:rsid w:val="00072526"/>
    <w:rsid w:val="00074F23"/>
    <w:rsid w:val="0008398A"/>
    <w:rsid w:val="00085206"/>
    <w:rsid w:val="000A0770"/>
    <w:rsid w:val="000A4DC1"/>
    <w:rsid w:val="000B4426"/>
    <w:rsid w:val="000B72D4"/>
    <w:rsid w:val="000C1650"/>
    <w:rsid w:val="000C3A2E"/>
    <w:rsid w:val="000E0371"/>
    <w:rsid w:val="000F5FB6"/>
    <w:rsid w:val="00113EF6"/>
    <w:rsid w:val="00125F0F"/>
    <w:rsid w:val="0013348C"/>
    <w:rsid w:val="00144831"/>
    <w:rsid w:val="00161FE9"/>
    <w:rsid w:val="0016313F"/>
    <w:rsid w:val="00166540"/>
    <w:rsid w:val="00170565"/>
    <w:rsid w:val="00171F50"/>
    <w:rsid w:val="00177197"/>
    <w:rsid w:val="00183187"/>
    <w:rsid w:val="0018418C"/>
    <w:rsid w:val="001A3133"/>
    <w:rsid w:val="001A4DC0"/>
    <w:rsid w:val="001B6830"/>
    <w:rsid w:val="001C13A1"/>
    <w:rsid w:val="001C1C21"/>
    <w:rsid w:val="001D4956"/>
    <w:rsid w:val="001D63B1"/>
    <w:rsid w:val="001E1FF7"/>
    <w:rsid w:val="001E23C0"/>
    <w:rsid w:val="001E25F4"/>
    <w:rsid w:val="001E2BD0"/>
    <w:rsid w:val="001E2DDF"/>
    <w:rsid w:val="001E49CE"/>
    <w:rsid w:val="001E614F"/>
    <w:rsid w:val="001F6B4D"/>
    <w:rsid w:val="001F6D75"/>
    <w:rsid w:val="00200836"/>
    <w:rsid w:val="002115A0"/>
    <w:rsid w:val="00211963"/>
    <w:rsid w:val="00222B39"/>
    <w:rsid w:val="00231F9D"/>
    <w:rsid w:val="00233110"/>
    <w:rsid w:val="00236228"/>
    <w:rsid w:val="0025538D"/>
    <w:rsid w:val="002560DE"/>
    <w:rsid w:val="00263891"/>
    <w:rsid w:val="002649C7"/>
    <w:rsid w:val="00266272"/>
    <w:rsid w:val="00266BAB"/>
    <w:rsid w:val="00270056"/>
    <w:rsid w:val="002736D7"/>
    <w:rsid w:val="00275729"/>
    <w:rsid w:val="002775BE"/>
    <w:rsid w:val="002805F2"/>
    <w:rsid w:val="00286BF1"/>
    <w:rsid w:val="00290834"/>
    <w:rsid w:val="002909E7"/>
    <w:rsid w:val="002A461B"/>
    <w:rsid w:val="002C26CA"/>
    <w:rsid w:val="002C3DB5"/>
    <w:rsid w:val="002D3881"/>
    <w:rsid w:val="002D46AF"/>
    <w:rsid w:val="002F068D"/>
    <w:rsid w:val="002F15BC"/>
    <w:rsid w:val="002F1646"/>
    <w:rsid w:val="002F33CC"/>
    <w:rsid w:val="002F5DCA"/>
    <w:rsid w:val="002F6C42"/>
    <w:rsid w:val="00302D50"/>
    <w:rsid w:val="00310646"/>
    <w:rsid w:val="00312F8D"/>
    <w:rsid w:val="00314099"/>
    <w:rsid w:val="00316FF7"/>
    <w:rsid w:val="00322229"/>
    <w:rsid w:val="003374F3"/>
    <w:rsid w:val="0034065C"/>
    <w:rsid w:val="0034369D"/>
    <w:rsid w:val="00350FE5"/>
    <w:rsid w:val="00370B8F"/>
    <w:rsid w:val="00376822"/>
    <w:rsid w:val="00377730"/>
    <w:rsid w:val="003942CB"/>
    <w:rsid w:val="003A0342"/>
    <w:rsid w:val="003A0F52"/>
    <w:rsid w:val="003A40F8"/>
    <w:rsid w:val="003A5D07"/>
    <w:rsid w:val="003B2701"/>
    <w:rsid w:val="003B3B61"/>
    <w:rsid w:val="003C0646"/>
    <w:rsid w:val="003C06D7"/>
    <w:rsid w:val="003D4BD3"/>
    <w:rsid w:val="003E1732"/>
    <w:rsid w:val="00400CFA"/>
    <w:rsid w:val="00401C7F"/>
    <w:rsid w:val="004066F5"/>
    <w:rsid w:val="00420105"/>
    <w:rsid w:val="00457565"/>
    <w:rsid w:val="004648B5"/>
    <w:rsid w:val="004723FC"/>
    <w:rsid w:val="004770D7"/>
    <w:rsid w:val="0048188F"/>
    <w:rsid w:val="00482E83"/>
    <w:rsid w:val="00486617"/>
    <w:rsid w:val="004A3339"/>
    <w:rsid w:val="004B27F4"/>
    <w:rsid w:val="004B378F"/>
    <w:rsid w:val="004C0D34"/>
    <w:rsid w:val="004D0CC8"/>
    <w:rsid w:val="004D43CE"/>
    <w:rsid w:val="004F71F9"/>
    <w:rsid w:val="00504A7E"/>
    <w:rsid w:val="0050732D"/>
    <w:rsid w:val="005200D9"/>
    <w:rsid w:val="00524588"/>
    <w:rsid w:val="005302C8"/>
    <w:rsid w:val="005313F4"/>
    <w:rsid w:val="0053230E"/>
    <w:rsid w:val="005348C5"/>
    <w:rsid w:val="005446E9"/>
    <w:rsid w:val="0054793A"/>
    <w:rsid w:val="00557756"/>
    <w:rsid w:val="00561933"/>
    <w:rsid w:val="005655CC"/>
    <w:rsid w:val="005710DB"/>
    <w:rsid w:val="00572DD6"/>
    <w:rsid w:val="0058692B"/>
    <w:rsid w:val="0059303B"/>
    <w:rsid w:val="00595024"/>
    <w:rsid w:val="0059555C"/>
    <w:rsid w:val="005968C6"/>
    <w:rsid w:val="0059722B"/>
    <w:rsid w:val="005A21E3"/>
    <w:rsid w:val="005A5ABA"/>
    <w:rsid w:val="005B1D4A"/>
    <w:rsid w:val="005B2115"/>
    <w:rsid w:val="005B6543"/>
    <w:rsid w:val="005C29DA"/>
    <w:rsid w:val="005D21BD"/>
    <w:rsid w:val="005F25B0"/>
    <w:rsid w:val="005F32C8"/>
    <w:rsid w:val="005F73E1"/>
    <w:rsid w:val="005F77E5"/>
    <w:rsid w:val="00605A5B"/>
    <w:rsid w:val="006134B6"/>
    <w:rsid w:val="00616B93"/>
    <w:rsid w:val="00624F00"/>
    <w:rsid w:val="006255AD"/>
    <w:rsid w:val="00636783"/>
    <w:rsid w:val="00641CD2"/>
    <w:rsid w:val="00643CC8"/>
    <w:rsid w:val="00645983"/>
    <w:rsid w:val="00652CFA"/>
    <w:rsid w:val="0065348B"/>
    <w:rsid w:val="00657E11"/>
    <w:rsid w:val="00666E25"/>
    <w:rsid w:val="00670C73"/>
    <w:rsid w:val="00671872"/>
    <w:rsid w:val="00671FDB"/>
    <w:rsid w:val="0067488B"/>
    <w:rsid w:val="00685A26"/>
    <w:rsid w:val="00693E60"/>
    <w:rsid w:val="00695308"/>
    <w:rsid w:val="006A036A"/>
    <w:rsid w:val="006A03C8"/>
    <w:rsid w:val="006A611F"/>
    <w:rsid w:val="006A6F1A"/>
    <w:rsid w:val="006C5157"/>
    <w:rsid w:val="006C6F1E"/>
    <w:rsid w:val="006D4954"/>
    <w:rsid w:val="006E5657"/>
    <w:rsid w:val="006E7406"/>
    <w:rsid w:val="00703551"/>
    <w:rsid w:val="0070356D"/>
    <w:rsid w:val="00705F10"/>
    <w:rsid w:val="00717646"/>
    <w:rsid w:val="00724B87"/>
    <w:rsid w:val="00733C3A"/>
    <w:rsid w:val="00762D23"/>
    <w:rsid w:val="00776F20"/>
    <w:rsid w:val="007827C2"/>
    <w:rsid w:val="0078460C"/>
    <w:rsid w:val="00785977"/>
    <w:rsid w:val="00797FEF"/>
    <w:rsid w:val="007B2622"/>
    <w:rsid w:val="007B3CAB"/>
    <w:rsid w:val="007C07AD"/>
    <w:rsid w:val="007C11FF"/>
    <w:rsid w:val="007C23AE"/>
    <w:rsid w:val="007C41EF"/>
    <w:rsid w:val="007E1110"/>
    <w:rsid w:val="007F2A02"/>
    <w:rsid w:val="007F62C4"/>
    <w:rsid w:val="007F6961"/>
    <w:rsid w:val="007F6E3D"/>
    <w:rsid w:val="0080348F"/>
    <w:rsid w:val="0081025E"/>
    <w:rsid w:val="00815875"/>
    <w:rsid w:val="008212CB"/>
    <w:rsid w:val="00824379"/>
    <w:rsid w:val="00824776"/>
    <w:rsid w:val="00832ED2"/>
    <w:rsid w:val="00851FFF"/>
    <w:rsid w:val="00857403"/>
    <w:rsid w:val="00863427"/>
    <w:rsid w:val="008724E6"/>
    <w:rsid w:val="008758BC"/>
    <w:rsid w:val="00877564"/>
    <w:rsid w:val="00886A1C"/>
    <w:rsid w:val="008B0363"/>
    <w:rsid w:val="008B412F"/>
    <w:rsid w:val="008D0975"/>
    <w:rsid w:val="008D78AF"/>
    <w:rsid w:val="008E6996"/>
    <w:rsid w:val="00902533"/>
    <w:rsid w:val="009046D6"/>
    <w:rsid w:val="00915FEE"/>
    <w:rsid w:val="0094174B"/>
    <w:rsid w:val="00945F1E"/>
    <w:rsid w:val="00951A49"/>
    <w:rsid w:val="0095376F"/>
    <w:rsid w:val="00955A82"/>
    <w:rsid w:val="00956219"/>
    <w:rsid w:val="009578EE"/>
    <w:rsid w:val="00962DEF"/>
    <w:rsid w:val="00970260"/>
    <w:rsid w:val="00971E48"/>
    <w:rsid w:val="00977241"/>
    <w:rsid w:val="0098159F"/>
    <w:rsid w:val="00995679"/>
    <w:rsid w:val="009A0BD5"/>
    <w:rsid w:val="009A6B8B"/>
    <w:rsid w:val="009B1612"/>
    <w:rsid w:val="009B5045"/>
    <w:rsid w:val="009B686D"/>
    <w:rsid w:val="009C0BA5"/>
    <w:rsid w:val="009C543A"/>
    <w:rsid w:val="009C5BB0"/>
    <w:rsid w:val="009C6A12"/>
    <w:rsid w:val="009D445C"/>
    <w:rsid w:val="009F097E"/>
    <w:rsid w:val="00A00540"/>
    <w:rsid w:val="00A07A7E"/>
    <w:rsid w:val="00A15CFD"/>
    <w:rsid w:val="00A216B7"/>
    <w:rsid w:val="00A2280F"/>
    <w:rsid w:val="00A315B6"/>
    <w:rsid w:val="00A474EC"/>
    <w:rsid w:val="00A5257F"/>
    <w:rsid w:val="00A54973"/>
    <w:rsid w:val="00A5624D"/>
    <w:rsid w:val="00A606B2"/>
    <w:rsid w:val="00A7096D"/>
    <w:rsid w:val="00A74B11"/>
    <w:rsid w:val="00A91C8B"/>
    <w:rsid w:val="00A96EEF"/>
    <w:rsid w:val="00AA7393"/>
    <w:rsid w:val="00AB14F0"/>
    <w:rsid w:val="00AB4E8E"/>
    <w:rsid w:val="00AC1EEF"/>
    <w:rsid w:val="00AD454E"/>
    <w:rsid w:val="00AF193A"/>
    <w:rsid w:val="00AF3772"/>
    <w:rsid w:val="00B002C8"/>
    <w:rsid w:val="00B02DFD"/>
    <w:rsid w:val="00B06CBA"/>
    <w:rsid w:val="00B24C3D"/>
    <w:rsid w:val="00B34E6B"/>
    <w:rsid w:val="00B46A92"/>
    <w:rsid w:val="00B667D5"/>
    <w:rsid w:val="00B9384B"/>
    <w:rsid w:val="00B95EAC"/>
    <w:rsid w:val="00BA2409"/>
    <w:rsid w:val="00BA677B"/>
    <w:rsid w:val="00BB01F5"/>
    <w:rsid w:val="00BC3C1B"/>
    <w:rsid w:val="00BC662B"/>
    <w:rsid w:val="00BC6C8D"/>
    <w:rsid w:val="00BF117E"/>
    <w:rsid w:val="00C009E7"/>
    <w:rsid w:val="00C060D2"/>
    <w:rsid w:val="00C06517"/>
    <w:rsid w:val="00C07FB9"/>
    <w:rsid w:val="00C14C0A"/>
    <w:rsid w:val="00C162F6"/>
    <w:rsid w:val="00C17AE3"/>
    <w:rsid w:val="00C17B5A"/>
    <w:rsid w:val="00C307EB"/>
    <w:rsid w:val="00C3196C"/>
    <w:rsid w:val="00C33C00"/>
    <w:rsid w:val="00C37CE4"/>
    <w:rsid w:val="00C44364"/>
    <w:rsid w:val="00C4659C"/>
    <w:rsid w:val="00C47F44"/>
    <w:rsid w:val="00C6213C"/>
    <w:rsid w:val="00C73B6A"/>
    <w:rsid w:val="00C75F2C"/>
    <w:rsid w:val="00C863F6"/>
    <w:rsid w:val="00CC2CCF"/>
    <w:rsid w:val="00CD7BEA"/>
    <w:rsid w:val="00CE3286"/>
    <w:rsid w:val="00CE6DCE"/>
    <w:rsid w:val="00D06337"/>
    <w:rsid w:val="00D16E5B"/>
    <w:rsid w:val="00D273CE"/>
    <w:rsid w:val="00D350DD"/>
    <w:rsid w:val="00D50A13"/>
    <w:rsid w:val="00D5168F"/>
    <w:rsid w:val="00D67797"/>
    <w:rsid w:val="00D71208"/>
    <w:rsid w:val="00D74405"/>
    <w:rsid w:val="00D823A8"/>
    <w:rsid w:val="00D920E1"/>
    <w:rsid w:val="00D93C29"/>
    <w:rsid w:val="00D943BE"/>
    <w:rsid w:val="00DA6A21"/>
    <w:rsid w:val="00DB1140"/>
    <w:rsid w:val="00DB1BB3"/>
    <w:rsid w:val="00DB3A84"/>
    <w:rsid w:val="00DB56E7"/>
    <w:rsid w:val="00DC6026"/>
    <w:rsid w:val="00DE6A1C"/>
    <w:rsid w:val="00DF3F64"/>
    <w:rsid w:val="00DF5102"/>
    <w:rsid w:val="00DF612C"/>
    <w:rsid w:val="00DF6A57"/>
    <w:rsid w:val="00E059E8"/>
    <w:rsid w:val="00E11AF4"/>
    <w:rsid w:val="00E200EB"/>
    <w:rsid w:val="00E2126E"/>
    <w:rsid w:val="00E31A21"/>
    <w:rsid w:val="00E4103E"/>
    <w:rsid w:val="00E42090"/>
    <w:rsid w:val="00E545E6"/>
    <w:rsid w:val="00E55BF6"/>
    <w:rsid w:val="00E60F2B"/>
    <w:rsid w:val="00E61FF4"/>
    <w:rsid w:val="00E70B25"/>
    <w:rsid w:val="00E74FE9"/>
    <w:rsid w:val="00E82F9B"/>
    <w:rsid w:val="00E83CD9"/>
    <w:rsid w:val="00E861BC"/>
    <w:rsid w:val="00E96638"/>
    <w:rsid w:val="00EA0AB9"/>
    <w:rsid w:val="00EA3ED0"/>
    <w:rsid w:val="00EB13C3"/>
    <w:rsid w:val="00EC4404"/>
    <w:rsid w:val="00EC7AF4"/>
    <w:rsid w:val="00ED55CD"/>
    <w:rsid w:val="00EE1EC5"/>
    <w:rsid w:val="00EE2A58"/>
    <w:rsid w:val="00EF067D"/>
    <w:rsid w:val="00EF50C1"/>
    <w:rsid w:val="00EF7DD9"/>
    <w:rsid w:val="00F13E93"/>
    <w:rsid w:val="00F14806"/>
    <w:rsid w:val="00F26CE1"/>
    <w:rsid w:val="00F3445F"/>
    <w:rsid w:val="00F41948"/>
    <w:rsid w:val="00F54696"/>
    <w:rsid w:val="00F62499"/>
    <w:rsid w:val="00F64FEF"/>
    <w:rsid w:val="00F67C4B"/>
    <w:rsid w:val="00F86168"/>
    <w:rsid w:val="00F932B3"/>
    <w:rsid w:val="00F9600F"/>
    <w:rsid w:val="00FB0C11"/>
    <w:rsid w:val="00FC33C7"/>
    <w:rsid w:val="00FD319A"/>
    <w:rsid w:val="00FD3715"/>
    <w:rsid w:val="00FD7581"/>
    <w:rsid w:val="00FE1392"/>
    <w:rsid w:val="00FE2EB5"/>
    <w:rsid w:val="00FF2329"/>
    <w:rsid w:val="00FF4D21"/>
    <w:rsid w:val="024BDA40"/>
    <w:rsid w:val="0618772E"/>
    <w:rsid w:val="06B57302"/>
    <w:rsid w:val="0AEA2B25"/>
    <w:rsid w:val="0F0A768A"/>
    <w:rsid w:val="162F1E64"/>
    <w:rsid w:val="1818F140"/>
    <w:rsid w:val="19822D07"/>
    <w:rsid w:val="20613E3B"/>
    <w:rsid w:val="28124CAD"/>
    <w:rsid w:val="29E37B4E"/>
    <w:rsid w:val="2DDED443"/>
    <w:rsid w:val="35DED12D"/>
    <w:rsid w:val="387C4490"/>
    <w:rsid w:val="3C351A2D"/>
    <w:rsid w:val="413F62D6"/>
    <w:rsid w:val="4622692B"/>
    <w:rsid w:val="46D2641F"/>
    <w:rsid w:val="495A09ED"/>
    <w:rsid w:val="4992225E"/>
    <w:rsid w:val="4B170B8E"/>
    <w:rsid w:val="4E31FD9A"/>
    <w:rsid w:val="556EB264"/>
    <w:rsid w:val="56407A7B"/>
    <w:rsid w:val="58902021"/>
    <w:rsid w:val="638B0339"/>
    <w:rsid w:val="6D0D60DD"/>
    <w:rsid w:val="6E5CD0F1"/>
    <w:rsid w:val="7327C0C7"/>
    <w:rsid w:val="771207D0"/>
    <w:rsid w:val="7840BADA"/>
    <w:rsid w:val="7C01A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52E"/>
  <w15:chartTrackingRefBased/>
  <w15:docId w15:val="{265EA1A7-35E6-4C31-B514-81B7BEAB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43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48F"/>
    <w:pPr>
      <w:spacing w:line="360" w:lineRule="auto"/>
      <w:ind w:firstLine="720"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0348F"/>
    <w:pPr>
      <w:numPr>
        <w:numId w:val="7"/>
      </w:numPr>
      <w:spacing w:line="360" w:lineRule="auto"/>
      <w:ind w:left="1077" w:firstLineChars="0" w:hanging="357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B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BC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B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62DE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62D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0348F"/>
    <w:rPr>
      <w:rFonts w:ascii="Arial" w:hAnsi="Arial" w:cs="Arial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348F"/>
    <w:rPr>
      <w:rFonts w:ascii="Arial" w:hAnsi="Arial" w:cs="Arial"/>
      <w:b/>
      <w:bCs/>
      <w:sz w:val="24"/>
    </w:rPr>
  </w:style>
  <w:style w:type="paragraph" w:styleId="ListParagraph">
    <w:name w:val="List Paragraph"/>
    <w:basedOn w:val="Normal"/>
    <w:uiPriority w:val="34"/>
    <w:qFormat/>
    <w:rsid w:val="00C4659C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8724E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E6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E6"/>
    <w:rPr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1A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ederalreserve.gov/boarddocs/rptcongress/creditscore/demographics.ht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neptune.ai/blog/data-preprocessing-gui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3F8A68762E54A8BA996F99642FE19" ma:contentTypeVersion="3" ma:contentTypeDescription="Create a new document." ma:contentTypeScope="" ma:versionID="bf88e2b770d97912675e786bc5b66ace">
  <xsd:schema xmlns:xsd="http://www.w3.org/2001/XMLSchema" xmlns:xs="http://www.w3.org/2001/XMLSchema" xmlns:p="http://schemas.microsoft.com/office/2006/metadata/properties" xmlns:ns2="f1fe6dcb-311e-42b3-8354-31bd37369739" targetNamespace="http://schemas.microsoft.com/office/2006/metadata/properties" ma:root="true" ma:fieldsID="9dedda404d21e3d2fe2dfcb6645a6a72" ns2:_="">
    <xsd:import namespace="f1fe6dcb-311e-42b3-8354-31bd37369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e6dcb-311e-42b3-8354-31bd37369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E7FFF8-6A8A-4CF7-92E0-497143F98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e6dcb-311e-42b3-8354-31bd37369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51D32-1D8D-4EA9-89E3-218CAF798D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AB3CFB-C993-4563-95A5-86FC43518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Rachel</dc:creator>
  <cp:keywords/>
  <dc:description/>
  <cp:lastModifiedBy>瑞德皓 希</cp:lastModifiedBy>
  <cp:revision>15</cp:revision>
  <cp:lastPrinted>2016-09-02T03:25:00Z</cp:lastPrinted>
  <dcterms:created xsi:type="dcterms:W3CDTF">2023-11-26T23:26:00Z</dcterms:created>
  <dcterms:modified xsi:type="dcterms:W3CDTF">2023-11-30T17:45:00Z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0x0101000393F8A68762E54A8BA996F99642FE19</vt:lpwstr>
  </property>
</Properties>
</file>