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149823F4" w:rsidR="00E67F5E" w:rsidRPr="008758BC" w:rsidRDefault="00316FF7" w:rsidP="008758BC">
      <w:pPr>
        <w:jc w:val="center"/>
        <w:rPr>
          <w:rFonts w:ascii="Calibri" w:hAnsi="Calibri"/>
          <w:sz w:val="40"/>
          <w:szCs w:val="40"/>
        </w:rPr>
      </w:pPr>
      <w:r>
        <w:rPr>
          <w:noProof/>
          <w:lang w:eastAsia="en-GB"/>
        </w:rPr>
        <w:drawing>
          <wp:inline distT="0" distB="0" distL="0" distR="0" wp14:anchorId="1BF0776D" wp14:editId="51DEF522">
            <wp:extent cx="5731510" cy="1722710"/>
            <wp:effectExtent l="0" t="0" r="2540" b="0"/>
            <wp:docPr id="2" name="Picture 2" descr="University of Edinburgh Business School Logo | FWB Park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ty of Edinburgh Business School Logo | FWB Park Brow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722710"/>
                    </a:xfrm>
                    <a:prstGeom prst="rect">
                      <a:avLst/>
                    </a:prstGeom>
                    <a:noFill/>
                    <a:ln>
                      <a:noFill/>
                    </a:ln>
                  </pic:spPr>
                </pic:pic>
              </a:graphicData>
            </a:graphic>
          </wp:inline>
        </w:drawing>
      </w:r>
    </w:p>
    <w:p w14:paraId="5DAB6C7B" w14:textId="77777777" w:rsidR="008758BC" w:rsidRDefault="008758BC" w:rsidP="008758BC">
      <w:pPr>
        <w:jc w:val="center"/>
        <w:rPr>
          <w:rFonts w:ascii="Calibri" w:hAnsi="Calibri"/>
          <w:sz w:val="40"/>
          <w:szCs w:val="40"/>
        </w:rPr>
      </w:pPr>
    </w:p>
    <w:p w14:paraId="603E4E8E" w14:textId="77777777" w:rsidR="003B49D9" w:rsidRPr="008758BC" w:rsidRDefault="003B49D9" w:rsidP="008758BC">
      <w:pPr>
        <w:jc w:val="center"/>
        <w:rPr>
          <w:rFonts w:ascii="Calibri" w:hAnsi="Calibri"/>
          <w:sz w:val="40"/>
          <w:szCs w:val="40"/>
        </w:rPr>
      </w:pPr>
    </w:p>
    <w:p w14:paraId="24B667B4" w14:textId="2B093626" w:rsidR="008758BC" w:rsidRPr="008758BC" w:rsidRDefault="00171F50" w:rsidP="008758BC">
      <w:pPr>
        <w:jc w:val="center"/>
        <w:rPr>
          <w:rFonts w:ascii="Calibri" w:hAnsi="Calibri"/>
          <w:sz w:val="40"/>
          <w:szCs w:val="40"/>
        </w:rPr>
      </w:pPr>
      <w:r w:rsidRPr="0618772E">
        <w:rPr>
          <w:rFonts w:ascii="Calibri" w:hAnsi="Calibri"/>
          <w:sz w:val="40"/>
          <w:szCs w:val="40"/>
        </w:rPr>
        <w:t>202</w:t>
      </w:r>
      <w:r w:rsidR="00A5257F">
        <w:rPr>
          <w:rFonts w:ascii="Calibri" w:hAnsi="Calibri"/>
          <w:sz w:val="40"/>
          <w:szCs w:val="40"/>
        </w:rPr>
        <w:t>3-24</w:t>
      </w:r>
    </w:p>
    <w:p w14:paraId="6A05A809" w14:textId="77777777" w:rsidR="008758BC" w:rsidRPr="008758BC" w:rsidRDefault="008758BC" w:rsidP="008758BC">
      <w:pPr>
        <w:jc w:val="center"/>
        <w:rPr>
          <w:rFonts w:ascii="Calibri" w:hAnsi="Calibri"/>
          <w:sz w:val="40"/>
          <w:szCs w:val="40"/>
        </w:rPr>
      </w:pPr>
    </w:p>
    <w:p w14:paraId="5B94F424" w14:textId="77777777" w:rsidR="003B49D9" w:rsidRPr="003B49D9" w:rsidRDefault="003B49D9" w:rsidP="003B49D9">
      <w:pPr>
        <w:jc w:val="center"/>
        <w:rPr>
          <w:rFonts w:ascii="Calibri" w:hAnsi="Calibri"/>
          <w:sz w:val="40"/>
          <w:szCs w:val="40"/>
        </w:rPr>
      </w:pPr>
      <w:r w:rsidRPr="003B49D9">
        <w:rPr>
          <w:rFonts w:ascii="Calibri" w:hAnsi="Calibri"/>
          <w:sz w:val="40"/>
          <w:szCs w:val="40"/>
        </w:rPr>
        <w:t>CMSE114222023-4SS1SB3</w:t>
      </w:r>
    </w:p>
    <w:p w14:paraId="3F8EC672" w14:textId="7C66F9C4" w:rsidR="00652222" w:rsidRDefault="003B49D9" w:rsidP="003B49D9">
      <w:pPr>
        <w:jc w:val="center"/>
        <w:rPr>
          <w:rFonts w:ascii="Calibri" w:hAnsi="Calibri"/>
          <w:sz w:val="40"/>
          <w:szCs w:val="40"/>
        </w:rPr>
      </w:pPr>
      <w:r w:rsidRPr="003B49D9">
        <w:rPr>
          <w:rFonts w:ascii="Calibri" w:hAnsi="Calibri"/>
          <w:sz w:val="40"/>
          <w:szCs w:val="40"/>
        </w:rPr>
        <w:t>Game Theory for Business Analytics</w:t>
      </w:r>
    </w:p>
    <w:p w14:paraId="3E5D5F1D" w14:textId="77777777" w:rsidR="003B49D9" w:rsidRPr="00171F50" w:rsidRDefault="003B49D9" w:rsidP="003B49D9">
      <w:pPr>
        <w:jc w:val="center"/>
        <w:rPr>
          <w:rFonts w:ascii="Calibri" w:hAnsi="Calibri"/>
          <w:sz w:val="40"/>
          <w:szCs w:val="40"/>
        </w:rPr>
      </w:pPr>
    </w:p>
    <w:p w14:paraId="096D7C69" w14:textId="6571E1AA" w:rsidR="001D1006" w:rsidRDefault="003B49D9" w:rsidP="008758BC">
      <w:pPr>
        <w:jc w:val="center"/>
        <w:rPr>
          <w:rFonts w:ascii="Calibri" w:hAnsi="Calibri"/>
          <w:sz w:val="40"/>
          <w:szCs w:val="40"/>
        </w:rPr>
      </w:pPr>
      <w:r w:rsidRPr="003B49D9">
        <w:rPr>
          <w:rFonts w:ascii="Calibri" w:hAnsi="Calibri"/>
          <w:sz w:val="40"/>
          <w:szCs w:val="40"/>
        </w:rPr>
        <w:t>Entering the Mechanical Keyboard Market on Amazon</w:t>
      </w:r>
      <w:r w:rsidR="001C42DB">
        <w:rPr>
          <w:rFonts w:ascii="Calibri" w:hAnsi="Calibri"/>
          <w:sz w:val="40"/>
          <w:szCs w:val="40"/>
        </w:rPr>
        <w:t xml:space="preserve"> </w:t>
      </w:r>
      <w:r w:rsidR="001C42DB" w:rsidRPr="001C42DB">
        <w:rPr>
          <w:rFonts w:ascii="Calibri" w:hAnsi="Calibri"/>
          <w:sz w:val="40"/>
          <w:szCs w:val="40"/>
        </w:rPr>
        <w:t>US</w:t>
      </w:r>
      <w:r w:rsidRPr="003B49D9">
        <w:rPr>
          <w:rFonts w:ascii="Calibri" w:hAnsi="Calibri"/>
          <w:sz w:val="40"/>
          <w:szCs w:val="40"/>
        </w:rPr>
        <w:t xml:space="preserve">: A Bayesian Game Theory Approach to Competing with Established Brands like </w:t>
      </w:r>
      <w:proofErr w:type="spellStart"/>
      <w:r w:rsidRPr="003B49D9">
        <w:rPr>
          <w:rFonts w:ascii="Calibri" w:hAnsi="Calibri"/>
          <w:sz w:val="40"/>
          <w:szCs w:val="40"/>
        </w:rPr>
        <w:t>Epomaker</w:t>
      </w:r>
      <w:proofErr w:type="spellEnd"/>
    </w:p>
    <w:p w14:paraId="1CFA9823" w14:textId="77777777" w:rsidR="003B49D9" w:rsidRDefault="003B49D9" w:rsidP="008758BC">
      <w:pPr>
        <w:jc w:val="center"/>
        <w:rPr>
          <w:rFonts w:ascii="Calibri" w:hAnsi="Calibri"/>
          <w:sz w:val="40"/>
          <w:szCs w:val="40"/>
        </w:rPr>
      </w:pPr>
    </w:p>
    <w:p w14:paraId="4A5DF358" w14:textId="77777777" w:rsidR="003B49D9" w:rsidRPr="00171F50" w:rsidRDefault="003B49D9" w:rsidP="008758BC">
      <w:pPr>
        <w:jc w:val="center"/>
        <w:rPr>
          <w:rFonts w:ascii="Calibri" w:hAnsi="Calibri"/>
          <w:sz w:val="40"/>
          <w:szCs w:val="40"/>
        </w:rPr>
      </w:pPr>
    </w:p>
    <w:p w14:paraId="0D33793E" w14:textId="1541DE9F" w:rsidR="008758BC" w:rsidRPr="00171F50" w:rsidRDefault="00652222" w:rsidP="008758BC">
      <w:pPr>
        <w:jc w:val="center"/>
        <w:rPr>
          <w:rFonts w:ascii="Calibri" w:hAnsi="Calibri"/>
          <w:sz w:val="40"/>
          <w:szCs w:val="40"/>
        </w:rPr>
      </w:pPr>
      <w:r>
        <w:rPr>
          <w:rFonts w:ascii="Calibri" w:hAnsi="Calibri"/>
          <w:sz w:val="40"/>
          <w:szCs w:val="40"/>
        </w:rPr>
        <w:t>B244512</w:t>
      </w:r>
    </w:p>
    <w:p w14:paraId="0E27B00A" w14:textId="77777777" w:rsidR="008758BC" w:rsidRDefault="008758BC" w:rsidP="008758BC">
      <w:pPr>
        <w:jc w:val="center"/>
        <w:rPr>
          <w:rFonts w:ascii="Calibri" w:hAnsi="Calibri"/>
          <w:sz w:val="40"/>
          <w:szCs w:val="40"/>
        </w:rPr>
      </w:pPr>
    </w:p>
    <w:p w14:paraId="60061E4C" w14:textId="3BA147AF" w:rsidR="008758BC" w:rsidRPr="008758BC" w:rsidRDefault="4B170B8E" w:rsidP="008758BC">
      <w:pPr>
        <w:jc w:val="center"/>
        <w:rPr>
          <w:rFonts w:ascii="Calibri" w:hAnsi="Calibri"/>
          <w:sz w:val="40"/>
          <w:szCs w:val="40"/>
        </w:rPr>
      </w:pPr>
      <w:r w:rsidRPr="35DED12D">
        <w:rPr>
          <w:rFonts w:ascii="Calibri" w:hAnsi="Calibri"/>
          <w:sz w:val="40"/>
          <w:szCs w:val="40"/>
        </w:rPr>
        <w:t>Word count:</w:t>
      </w:r>
    </w:p>
    <w:p w14:paraId="44EAFD9C" w14:textId="4CB1BE23" w:rsidR="008758BC" w:rsidRDefault="001C42DB" w:rsidP="008758BC">
      <w:pPr>
        <w:jc w:val="center"/>
        <w:rPr>
          <w:rFonts w:ascii="Calibri" w:hAnsi="Calibri"/>
          <w:sz w:val="40"/>
          <w:szCs w:val="40"/>
          <w:lang w:eastAsia="zh-CN"/>
        </w:rPr>
      </w:pPr>
      <w:r>
        <w:rPr>
          <w:rFonts w:ascii="Calibri" w:hAnsi="Calibri"/>
          <w:sz w:val="40"/>
          <w:szCs w:val="40"/>
          <w:lang w:eastAsia="zh-CN"/>
        </w:rPr>
        <w:t>1</w:t>
      </w:r>
      <w:r w:rsidR="006161E6">
        <w:rPr>
          <w:rFonts w:ascii="Calibri" w:hAnsi="Calibri" w:hint="eastAsia"/>
          <w:sz w:val="40"/>
          <w:szCs w:val="40"/>
          <w:lang w:eastAsia="zh-CN"/>
        </w:rPr>
        <w:t>4</w:t>
      </w:r>
      <w:r w:rsidR="00BB58E9">
        <w:rPr>
          <w:rFonts w:ascii="Calibri" w:hAnsi="Calibri" w:hint="eastAsia"/>
          <w:sz w:val="40"/>
          <w:szCs w:val="40"/>
          <w:lang w:eastAsia="zh-CN"/>
        </w:rPr>
        <w:t>44</w:t>
      </w:r>
    </w:p>
    <w:p w14:paraId="4B94D5A5" w14:textId="77777777" w:rsidR="008758BC" w:rsidRPr="008758BC" w:rsidRDefault="008758BC" w:rsidP="008758BC">
      <w:pPr>
        <w:spacing w:after="160" w:line="259" w:lineRule="auto"/>
        <w:rPr>
          <w:rFonts w:ascii="Calibri" w:hAnsi="Calibri"/>
          <w:szCs w:val="24"/>
        </w:rPr>
      </w:pPr>
      <w:r>
        <w:rPr>
          <w:rFonts w:ascii="Calibri" w:hAnsi="Calibri"/>
          <w:sz w:val="40"/>
          <w:szCs w:val="40"/>
        </w:rPr>
        <w:br w:type="page"/>
      </w:r>
    </w:p>
    <w:p w14:paraId="42B5136D" w14:textId="459BE509" w:rsidR="00D369D1" w:rsidRPr="00D369D1" w:rsidRDefault="001C42DB" w:rsidP="00E25D23">
      <w:pPr>
        <w:pStyle w:val="Heading2"/>
        <w:jc w:val="center"/>
      </w:pPr>
      <w:r w:rsidRPr="001C42DB">
        <w:rPr>
          <w:rFonts w:eastAsiaTheme="minorEastAsia" w:cstheme="minorBidi"/>
          <w:kern w:val="44"/>
          <w:sz w:val="42"/>
          <w:szCs w:val="42"/>
        </w:rPr>
        <w:lastRenderedPageBreak/>
        <w:t>Entering the Mechanical Keyboard Market on Amazon</w:t>
      </w:r>
      <w:r>
        <w:rPr>
          <w:rFonts w:eastAsiaTheme="minorEastAsia" w:cstheme="minorBidi"/>
          <w:kern w:val="44"/>
          <w:sz w:val="42"/>
          <w:szCs w:val="42"/>
        </w:rPr>
        <w:t xml:space="preserve"> US</w:t>
      </w:r>
      <w:r w:rsidRPr="001C42DB">
        <w:rPr>
          <w:rFonts w:eastAsiaTheme="minorEastAsia" w:cstheme="minorBidi"/>
          <w:kern w:val="44"/>
          <w:sz w:val="42"/>
          <w:szCs w:val="42"/>
        </w:rPr>
        <w:t xml:space="preserve">: A Bayesian Game Theory Approach to Competing with Established Brands like </w:t>
      </w:r>
      <w:proofErr w:type="spellStart"/>
      <w:r w:rsidRPr="001C42DB">
        <w:rPr>
          <w:rFonts w:eastAsiaTheme="minorEastAsia" w:cstheme="minorBidi"/>
          <w:kern w:val="44"/>
          <w:sz w:val="42"/>
          <w:szCs w:val="42"/>
        </w:rPr>
        <w:t>Epomaker</w:t>
      </w:r>
      <w:proofErr w:type="spellEnd"/>
    </w:p>
    <w:p w14:paraId="64FDEE41" w14:textId="02A218AE" w:rsidR="005714A4" w:rsidRDefault="005714A4" w:rsidP="005714A4">
      <w:pPr>
        <w:pStyle w:val="Heading2"/>
        <w:rPr>
          <w:rStyle w:val="Strong"/>
        </w:rPr>
      </w:pPr>
      <w:r>
        <w:rPr>
          <w:rStyle w:val="Strong"/>
        </w:rPr>
        <w:t>Introduction</w:t>
      </w:r>
    </w:p>
    <w:p w14:paraId="0803B7C0" w14:textId="4661C96F" w:rsidR="007F79A3" w:rsidRPr="007F79A3" w:rsidRDefault="007F79A3" w:rsidP="006161E6">
      <w:pPr>
        <w:spacing w:line="288" w:lineRule="auto"/>
        <w:rPr>
          <w:rStyle w:val="Strong"/>
        </w:rPr>
      </w:pPr>
      <w:r w:rsidRPr="007F79A3">
        <w:rPr>
          <w:rStyle w:val="Strong"/>
        </w:rPr>
        <w:t>According to</w:t>
      </w:r>
      <w:r w:rsidR="00AB1EED">
        <w:rPr>
          <w:rStyle w:val="Strong"/>
          <w:rFonts w:hint="eastAsia"/>
        </w:rPr>
        <w:t xml:space="preserve"> </w:t>
      </w:r>
      <w:r w:rsidR="001C42DB">
        <w:rPr>
          <w:rStyle w:val="Strong"/>
        </w:rPr>
        <w:fldChar w:fldCharType="begin"/>
      </w:r>
      <w:r w:rsidR="006E5ADE">
        <w:rPr>
          <w:rStyle w:val="Strong"/>
        </w:rPr>
        <w:instrText xml:space="preserve"> ADDIN EN.CITE &lt;EndNote&gt;&lt;Cite AuthorYear="1"&gt;&lt;Author&gt;Streams&lt;/Author&gt;&lt;Year&gt;2024&lt;/Year&gt;&lt;RecNum&gt;10&lt;/RecNum&gt;&lt;DisplayText&gt;Streams (2024)&lt;/DisplayText&gt;&lt;record&gt;&lt;rec-number&gt;10&lt;/rec-number&gt;&lt;foreign-keys&gt;&lt;key app="EN" db-id="sxvv2twt2daatte9zsqxfvwifw2v9d9ss0fr" timestamp="1708271415"&gt;10&lt;/key&gt;&lt;/foreign-keys&gt;&lt;ref-type name="Web Page"&gt;12&lt;/ref-type&gt;&lt;contributors&gt;&lt;authors&gt;&lt;author&gt;Kimber Streams&lt;/author&gt;&lt;/authors&gt;&lt;/contributors&gt;&lt;titles&gt;&lt;title&gt;The Best Mechanical Keyboards&lt;/title&gt;&lt;/titles&gt;&lt;number&gt;18 February 2024&lt;/number&gt;&lt;dates&gt;&lt;year&gt;2024&lt;/year&gt;&lt;/dates&gt;&lt;publisher&gt;The New York Time&lt;/publisher&gt;&lt;urls&gt;&lt;related-urls&gt;&lt;url&gt;https://www.nytimes.com/wirecutter/reviews/our-favorite-mechanical-keyboards/&lt;/url&gt;&lt;/related-urls&gt;&lt;/urls&gt;&lt;/record&gt;&lt;/Cite&gt;&lt;/EndNote&gt;</w:instrText>
      </w:r>
      <w:r w:rsidR="001C42DB">
        <w:rPr>
          <w:rStyle w:val="Strong"/>
        </w:rPr>
        <w:fldChar w:fldCharType="separate"/>
      </w:r>
      <w:r w:rsidR="006E5ADE">
        <w:rPr>
          <w:rStyle w:val="Strong"/>
          <w:noProof/>
        </w:rPr>
        <w:t>Streams (2024)</w:t>
      </w:r>
      <w:r w:rsidR="001C42DB">
        <w:rPr>
          <w:rStyle w:val="Strong"/>
        </w:rPr>
        <w:fldChar w:fldCharType="end"/>
      </w:r>
      <w:r w:rsidRPr="007F79A3">
        <w:rPr>
          <w:rStyle w:val="Strong"/>
        </w:rPr>
        <w:t xml:space="preserve">, in January 2024, </w:t>
      </w:r>
      <w:proofErr w:type="spellStart"/>
      <w:r w:rsidRPr="007F79A3">
        <w:rPr>
          <w:rStyle w:val="Strong"/>
        </w:rPr>
        <w:t>Keychron's</w:t>
      </w:r>
      <w:proofErr w:type="spellEnd"/>
      <w:r w:rsidRPr="007F79A3">
        <w:rPr>
          <w:rStyle w:val="Strong"/>
        </w:rPr>
        <w:t xml:space="preserve"> mechanical keyboard models V3, V5, and V6 have become some of the most competitive products in the overseas market due to their superior typing experience and an array of additional features offered at remarkably reasonable prices. Chinese </w:t>
      </w:r>
      <w:r w:rsidR="00AB1EED" w:rsidRPr="00AB1EED">
        <w:rPr>
          <w:rStyle w:val="Strong"/>
        </w:rPr>
        <w:t>emerging</w:t>
      </w:r>
      <w:r w:rsidR="00AB1EED">
        <w:rPr>
          <w:rStyle w:val="Strong"/>
          <w:rFonts w:hint="eastAsia"/>
        </w:rPr>
        <w:t xml:space="preserve"> </w:t>
      </w:r>
      <w:r w:rsidRPr="007F79A3">
        <w:rPr>
          <w:rStyle w:val="Strong"/>
        </w:rPr>
        <w:t xml:space="preserve">mechanical keyboard manufacturers, represented by </w:t>
      </w:r>
      <w:proofErr w:type="spellStart"/>
      <w:r w:rsidRPr="007F79A3">
        <w:rPr>
          <w:rStyle w:val="Strong"/>
        </w:rPr>
        <w:t>Keychron</w:t>
      </w:r>
      <w:proofErr w:type="spellEnd"/>
      <w:r w:rsidRPr="007F79A3">
        <w:rPr>
          <w:rStyle w:val="Strong"/>
        </w:rPr>
        <w:t xml:space="preserve">, have emerged as popular sales stars in the overseas market. However, information from Amazon's US and UK sites indicates that there are very few sellers offering high-competition keyboards from emerging Chinese brands in the mechanical keyboard category, typically only two: one is the brand's flagship store, and the other is a mechanical keyboard store engaging in co-branding or private </w:t>
      </w:r>
      <w:r w:rsidR="00AB1EED">
        <w:rPr>
          <w:rStyle w:val="Strong"/>
        </w:rPr>
        <w:t>labelling</w:t>
      </w:r>
      <w:r w:rsidRPr="007F79A3">
        <w:rPr>
          <w:rStyle w:val="Strong"/>
        </w:rPr>
        <w:t xml:space="preserve"> with the original brand, known as </w:t>
      </w:r>
      <w:proofErr w:type="spellStart"/>
      <w:r w:rsidRPr="007F79A3">
        <w:rPr>
          <w:rStyle w:val="Strong"/>
        </w:rPr>
        <w:t>Epomaker</w:t>
      </w:r>
      <w:proofErr w:type="spellEnd"/>
      <w:r w:rsidRPr="007F79A3">
        <w:rPr>
          <w:rStyle w:val="Strong"/>
        </w:rPr>
        <w:t>. Recognizing this potential business opportunity, I plan to venture into the mechanical keyboard market through Amazon's cross-border e-commerce.</w:t>
      </w:r>
    </w:p>
    <w:p w14:paraId="11AD06E3" w14:textId="77777777" w:rsidR="007F79A3" w:rsidRPr="007F79A3" w:rsidRDefault="007F79A3" w:rsidP="007F79A3">
      <w:pPr>
        <w:spacing w:line="288" w:lineRule="auto"/>
        <w:rPr>
          <w:rStyle w:val="Strong"/>
        </w:rPr>
      </w:pPr>
    </w:p>
    <w:p w14:paraId="23FE1664" w14:textId="35EDE68A" w:rsidR="00A610F8" w:rsidRDefault="007F79A3" w:rsidP="006161E6">
      <w:pPr>
        <w:spacing w:line="288" w:lineRule="auto"/>
        <w:rPr>
          <w:szCs w:val="24"/>
          <w:lang w:eastAsia="zh-CN"/>
        </w:rPr>
      </w:pPr>
      <w:r w:rsidRPr="007F79A3">
        <w:rPr>
          <w:rStyle w:val="Strong"/>
        </w:rPr>
        <w:t xml:space="preserve">To avoid additional competition, this paper, based on real cost data from Amazon US, including </w:t>
      </w:r>
      <w:proofErr w:type="spellStart"/>
      <w:r w:rsidRPr="007F79A3">
        <w:rPr>
          <w:rStyle w:val="Strong"/>
        </w:rPr>
        <w:t>Fulfillment</w:t>
      </w:r>
      <w:proofErr w:type="spellEnd"/>
      <w:r w:rsidRPr="007F79A3">
        <w:rPr>
          <w:rStyle w:val="Strong"/>
        </w:rPr>
        <w:t xml:space="preserve"> by Amazon (FBA) costs, simulates the entry of newcomers into product categories monopolized by </w:t>
      </w:r>
      <w:proofErr w:type="spellStart"/>
      <w:r w:rsidRPr="007F79A3">
        <w:rPr>
          <w:rStyle w:val="Strong"/>
        </w:rPr>
        <w:t>Epomaker</w:t>
      </w:r>
      <w:proofErr w:type="spellEnd"/>
      <w:r w:rsidRPr="007F79A3">
        <w:rPr>
          <w:rStyle w:val="Strong"/>
        </w:rPr>
        <w:t>. It conducts a Bayesian game theory analysis to discuss the action tendencies of competitors under low-cost and high-cost beliefs, reaching a Nash equilibrium. This analysis aims to ascertain the profitability after my market entry and assist in decision-making to confirm whether to enter this market.</w:t>
      </w:r>
    </w:p>
    <w:p w14:paraId="7EAA7B72" w14:textId="4C4A6FC2" w:rsidR="004130E9" w:rsidRDefault="008A41A6" w:rsidP="00B05356">
      <w:pPr>
        <w:pStyle w:val="Heading2"/>
        <w:rPr>
          <w:lang w:eastAsia="zh-CN"/>
        </w:rPr>
      </w:pPr>
      <w:r>
        <w:rPr>
          <w:rFonts w:hint="eastAsia"/>
          <w:lang w:eastAsia="zh-CN"/>
        </w:rPr>
        <w:t>B</w:t>
      </w:r>
      <w:r>
        <w:rPr>
          <w:lang w:eastAsia="zh-CN"/>
        </w:rPr>
        <w:t>ackground</w:t>
      </w:r>
    </w:p>
    <w:p w14:paraId="611E314C" w14:textId="6F59BE9E" w:rsidR="00600C28" w:rsidRDefault="007F79A3" w:rsidP="00600C28">
      <w:pPr>
        <w:pStyle w:val="Heading3"/>
      </w:pPr>
      <w:r w:rsidRPr="007F79A3">
        <w:t>Amazon Mechanical Keyboard Market Overview</w:t>
      </w:r>
    </w:p>
    <w:p w14:paraId="318EE5FE" w14:textId="17FF5840" w:rsidR="00600C28" w:rsidRDefault="007F79A3" w:rsidP="006161E6">
      <w:pPr>
        <w:spacing w:line="288" w:lineRule="auto"/>
        <w:rPr>
          <w:lang w:eastAsia="zh-CN"/>
        </w:rPr>
      </w:pPr>
      <w:r w:rsidRPr="007F79A3">
        <w:rPr>
          <w:lang w:eastAsia="zh-CN"/>
        </w:rPr>
        <w:t xml:space="preserve">Amazon, </w:t>
      </w:r>
      <w:r w:rsidR="00AB1EED">
        <w:rPr>
          <w:lang w:eastAsia="zh-CN"/>
        </w:rPr>
        <w:t>a prevalent</w:t>
      </w:r>
      <w:r w:rsidRPr="007F79A3">
        <w:rPr>
          <w:lang w:eastAsia="zh-CN"/>
        </w:rPr>
        <w:t xml:space="preserve"> online shopping platform, differentiates itself in the market with low prices, fast deliveries, superior customer service, and continuous innovation, staying ahead of its competitors </w:t>
      </w:r>
      <w:r w:rsidR="009629C0">
        <w:rPr>
          <w:lang w:eastAsia="zh-CN"/>
        </w:rPr>
        <w:fldChar w:fldCharType="begin"/>
      </w:r>
      <w:r w:rsidR="009629C0">
        <w:rPr>
          <w:lang w:eastAsia="zh-CN"/>
        </w:rPr>
        <w:instrText xml:space="preserve"> ADDIN EN.CITE &lt;EndNote&gt;&lt;Cite&gt;&lt;Author&gt;Oberoi&lt;/Author&gt;&lt;Year&gt;2020&lt;/Year&gt;&lt;RecNum&gt;11&lt;/RecNum&gt;&lt;DisplayText&gt;(Oberoi, 2020)&lt;/DisplayText&gt;&lt;record&gt;&lt;rec-number&gt;11&lt;/rec-number&gt;&lt;foreign-keys&gt;&lt;key app="EN" db-id="sxvv2twt2daatte9zsqxfvwifw2v9d9ss0fr" timestamp="1708357976"&gt;11&lt;/key&gt;&lt;/foreign-keys&gt;&lt;ref-type name="Web Page"&gt;12&lt;/ref-type&gt;&lt;contributors&gt;&lt;authors&gt;&lt;author&gt;Oberoi, M.&lt;/author&gt;&lt;/authors&gt;&lt;/contributors&gt;&lt;titles&gt;&lt;title&gt;Why Is Amazon So Successful in the Competitive Retail Market?&lt;/title&gt;&lt;/titles&gt;&lt;number&gt;19 February 2024&lt;/number&gt;&lt;dates&gt;&lt;year&gt;2020&lt;/year&gt;&lt;pub-dates&gt;&lt;date&gt;9 December&lt;/date&gt;&lt;/pub-dates&gt;&lt;/dates&gt;&lt;publisher&gt;Market Realist&lt;/publisher&gt;&lt;urls&gt;&lt;related-urls&gt;&lt;url&gt; https://marketrealist.com/p/why-is-amazon-so-succesful/ &lt;/url&gt;&lt;/related-urls&gt;&lt;/urls&gt;&lt;/record&gt;&lt;/Cite&gt;&lt;/EndNote&gt;</w:instrText>
      </w:r>
      <w:r w:rsidR="009629C0">
        <w:rPr>
          <w:lang w:eastAsia="zh-CN"/>
        </w:rPr>
        <w:fldChar w:fldCharType="separate"/>
      </w:r>
      <w:r w:rsidR="009629C0">
        <w:rPr>
          <w:noProof/>
          <w:lang w:eastAsia="zh-CN"/>
        </w:rPr>
        <w:t>(Oberoi, 2020)</w:t>
      </w:r>
      <w:r w:rsidR="009629C0">
        <w:rPr>
          <w:lang w:eastAsia="zh-CN"/>
        </w:rPr>
        <w:fldChar w:fldCharType="end"/>
      </w:r>
      <w:r>
        <w:rPr>
          <w:rFonts w:hint="eastAsia"/>
          <w:lang w:eastAsia="zh-CN"/>
        </w:rPr>
        <w:t xml:space="preserve">. </w:t>
      </w:r>
      <w:r w:rsidRPr="007F79A3">
        <w:rPr>
          <w:lang w:eastAsia="zh-CN"/>
        </w:rPr>
        <w:t xml:space="preserve">This has made it one of the primary choices for Chinese merchants engaging in cross-border e-commerce. In the mechanical keyboard category, this paper focuses on </w:t>
      </w:r>
      <w:r w:rsidR="00AB1EED">
        <w:rPr>
          <w:lang w:eastAsia="zh-CN"/>
        </w:rPr>
        <w:t>customisable</w:t>
      </w:r>
      <w:r w:rsidRPr="007F79A3">
        <w:rPr>
          <w:lang w:eastAsia="zh-CN"/>
        </w:rPr>
        <w:t xml:space="preserve"> mechanical keyboards. These keyboards allow users to personalize them, offering the option to choose fancier appearances and switches that match their preferences better than traditional, non-customizable gaming mechanical keyboards, thus providing stronger product power. Unfortunately, international peripheral giants like Logitech and Razer are extremely slow to follow market trends. Their few </w:t>
      </w:r>
      <w:r w:rsidRPr="007F79A3">
        <w:rPr>
          <w:lang w:eastAsia="zh-CN"/>
        </w:rPr>
        <w:lastRenderedPageBreak/>
        <w:t>customizable mechanical keyboard models, such as the Logitech G PRO, lack competitiveness due to their high pricing. Therefore, it is undoubtedly an optimal time for Chinese customizable mechanical keyboards to accelerate their expansion on overseas e-commerce platforms, including Amazon.</w:t>
      </w:r>
    </w:p>
    <w:p w14:paraId="45EC028E" w14:textId="37A2C186" w:rsidR="00FA076F" w:rsidRDefault="007F79A3" w:rsidP="00FA076F">
      <w:pPr>
        <w:pStyle w:val="Heading3"/>
      </w:pPr>
      <w:r w:rsidRPr="007F79A3">
        <w:t>Application of Bayesian Game in Market Strategy Analysis</w:t>
      </w:r>
    </w:p>
    <w:p w14:paraId="695E733C" w14:textId="0A4720DC" w:rsidR="00FA076F" w:rsidRDefault="00FA076F" w:rsidP="006161E6">
      <w:pPr>
        <w:spacing w:line="288" w:lineRule="auto"/>
        <w:rPr>
          <w:lang w:eastAsia="zh-CN"/>
        </w:rPr>
      </w:pPr>
      <w:r>
        <w:rPr>
          <w:lang w:eastAsia="zh-CN"/>
        </w:rPr>
        <w:fldChar w:fldCharType="begin"/>
      </w:r>
      <w:r w:rsidR="006E5ADE">
        <w:rPr>
          <w:lang w:eastAsia="zh-CN"/>
        </w:rPr>
        <w:instrText xml:space="preserve"> ADDIN EN.CITE &lt;EndNote&gt;&lt;Cite AuthorYear="1"&gt;&lt;Author&gt;Zhou&lt;/Author&gt;&lt;Year&gt;2017&lt;/Year&gt;&lt;RecNum&gt;18&lt;/RecNum&gt;&lt;DisplayText&gt;Zhou (2017)&lt;/DisplayText&gt;&lt;record&gt;&lt;rec-number&gt;18&lt;/rec-number&gt;&lt;foreign-keys&gt;&lt;key app="EN" db-id="sxvv2twt2daatte9zsqxfvwifw2v9d9ss0fr" timestamp="1709508541"&gt;18&lt;/key&gt;&lt;/foreign-keys&gt;&lt;ref-type name="Journal Article"&gt;17&lt;/ref-type&gt;&lt;contributors&gt;&lt;authors&gt;&lt;author&gt;Zhou, Yiyi&lt;/author&gt;&lt;/authors&gt;&lt;/contributors&gt;&lt;titles&gt;&lt;title&gt;Bayesian estimation of a dynamic model of two-sided markets: Application to the US video game industry&lt;/title&gt;&lt;secondary-title&gt;Management Science&lt;/secondary-title&gt;&lt;/titles&gt;&lt;periodical&gt;&lt;full-title&gt;Management Science&lt;/full-title&gt;&lt;/periodical&gt;&lt;pages&gt;3874-3894&lt;/pages&gt;&lt;volume&gt;63&lt;/volume&gt;&lt;number&gt;11&lt;/number&gt;&lt;dates&gt;&lt;year&gt;2017&lt;/year&gt;&lt;/dates&gt;&lt;isbn&gt;0025-1909&lt;/isbn&gt;&lt;urls&gt;&lt;/urls&gt;&lt;/record&gt;&lt;/Cite&gt;&lt;/EndNote&gt;</w:instrText>
      </w:r>
      <w:r>
        <w:rPr>
          <w:lang w:eastAsia="zh-CN"/>
        </w:rPr>
        <w:fldChar w:fldCharType="separate"/>
      </w:r>
      <w:r w:rsidR="006E5ADE">
        <w:rPr>
          <w:noProof/>
          <w:lang w:eastAsia="zh-CN"/>
        </w:rPr>
        <w:t>Zhou (2017)</w:t>
      </w:r>
      <w:r>
        <w:rPr>
          <w:lang w:eastAsia="zh-CN"/>
        </w:rPr>
        <w:fldChar w:fldCharType="end"/>
      </w:r>
      <w:r w:rsidR="007F79A3" w:rsidRPr="007F79A3">
        <w:rPr>
          <w:lang w:eastAsia="zh-CN"/>
        </w:rPr>
        <w:t xml:space="preserve"> applied the Bayesian Game to the U.S. Video Game Industry, finding that failing platforms could have survived if appropriate pricing for both buyers and sellers was implemented in a dynamic two-sided market environment. Compared to traditional market entry games, Bayesian games include beliefs about other players' types, making </w:t>
      </w:r>
      <w:r w:rsidR="00AB1EED">
        <w:rPr>
          <w:lang w:eastAsia="zh-CN"/>
        </w:rPr>
        <w:t>them</w:t>
      </w:r>
      <w:r w:rsidR="007F79A3" w:rsidRPr="007F79A3">
        <w:rPr>
          <w:lang w:eastAsia="zh-CN"/>
        </w:rPr>
        <w:t xml:space="preserve"> more aligned with real situations and suitable for this market entry analysis.</w:t>
      </w:r>
      <w:r w:rsidR="00756703">
        <w:rPr>
          <w:rFonts w:hint="eastAsia"/>
          <w:lang w:eastAsia="zh-CN"/>
        </w:rPr>
        <w:t xml:space="preserve"> </w:t>
      </w:r>
      <w:r w:rsidR="007B7D39">
        <w:rPr>
          <w:lang w:eastAsia="zh-CN"/>
        </w:rPr>
        <w:fldChar w:fldCharType="begin"/>
      </w:r>
      <w:r w:rsidR="006E5ADE">
        <w:rPr>
          <w:lang w:eastAsia="zh-CN"/>
        </w:rPr>
        <w:instrText xml:space="preserve"> ADDIN EN.CITE &lt;EndNote&gt;&lt;Cite AuthorYear="1"&gt;&lt;Author&gt;Kim&lt;/Author&gt;&lt;Year&gt;2006&lt;/Year&gt;&lt;RecNum&gt;24&lt;/RecNum&gt;&lt;DisplayText&gt;Kim et al. (2006)&lt;/DisplayText&gt;&lt;record&gt;&lt;rec-number&gt;24&lt;/rec-number&gt;&lt;foreign-keys&gt;&lt;key app="EN" db-id="sxvv2twt2daatte9zsqxfvwifw2v9d9ss0fr" timestamp="1710348311"&gt;24&lt;/key&gt;&lt;/foreign-keys&gt;&lt;ref-type name="Journal Article"&gt;17&lt;/ref-type&gt;&lt;contributors&gt;&lt;authors&gt;&lt;author&gt;Kim, Young-Han&lt;/author&gt;&lt;author&gt;Aggarwal, Praveen&lt;/author&gt;&lt;author&gt;Ha, Young-Myung&lt;/author&gt;&lt;author&gt;Cha, Tai Hoon&lt;/author&gt;&lt;/authors&gt;&lt;/contributors&gt;&lt;titles&gt;&lt;title&gt;Optimal pricing strategy for foreign market entry: a game theoretic approach&lt;/title&gt;&lt;secondary-title&gt;Managerial and Decision Economics&lt;/secondary-title&gt;&lt;/titles&gt;&lt;periodical&gt;&lt;full-title&gt;Managerial and Decision Economics&lt;/full-title&gt;&lt;/periodical&gt;&lt;pages&gt;643-653&lt;/pages&gt;&lt;volume&gt;27&lt;/volume&gt;&lt;number&gt;8&lt;/number&gt;&lt;dates&gt;&lt;year&gt;2006&lt;/year&gt;&lt;/dates&gt;&lt;isbn&gt;0143-6570&lt;/isbn&gt;&lt;urls&gt;&lt;related-urls&gt;&lt;url&gt;https://onlinelibrary.wiley.com/doi/abs/10.1002/mde.1297&lt;/url&gt;&lt;/related-urls&gt;&lt;/urls&gt;&lt;electronic-resource-num&gt;https://doi.org/10.1002/mde.1297&lt;/electronic-resource-num&gt;&lt;/record&gt;&lt;/Cite&gt;&lt;/EndNote&gt;</w:instrText>
      </w:r>
      <w:r w:rsidR="007B7D39">
        <w:rPr>
          <w:lang w:eastAsia="zh-CN"/>
        </w:rPr>
        <w:fldChar w:fldCharType="separate"/>
      </w:r>
      <w:r w:rsidR="006E5ADE">
        <w:rPr>
          <w:noProof/>
          <w:lang w:eastAsia="zh-CN"/>
        </w:rPr>
        <w:t>Kim et al. (2006)</w:t>
      </w:r>
      <w:r w:rsidR="007B7D39">
        <w:rPr>
          <w:lang w:eastAsia="zh-CN"/>
        </w:rPr>
        <w:fldChar w:fldCharType="end"/>
      </w:r>
      <w:r w:rsidR="001707B6" w:rsidRPr="001707B6">
        <w:t xml:space="preserve"> </w:t>
      </w:r>
      <w:r w:rsidR="001707B6" w:rsidRPr="001707B6">
        <w:rPr>
          <w:lang w:eastAsia="zh-CN"/>
        </w:rPr>
        <w:t>examined a scenario in which, in a market with only two companies, consumers are aware of the quality of the products offered by existing businesses but do not know how they compare to the quality of products offered by new foreign entrants. The article subsequently proposed an optimal entry strategy under conditions of incomplete information, involving price distortion upwards by the entering firm.</w:t>
      </w:r>
      <w:r w:rsidR="001707B6">
        <w:rPr>
          <w:rFonts w:hint="eastAsia"/>
          <w:lang w:eastAsia="zh-CN"/>
        </w:rPr>
        <w:t xml:space="preserve"> </w:t>
      </w:r>
      <w:r w:rsidR="007B7D39">
        <w:rPr>
          <w:lang w:eastAsia="zh-CN"/>
        </w:rPr>
        <w:fldChar w:fldCharType="begin"/>
      </w:r>
      <w:r w:rsidR="006E5ADE">
        <w:rPr>
          <w:lang w:eastAsia="zh-CN"/>
        </w:rPr>
        <w:instrText xml:space="preserve"> ADDIN EN.CITE &lt;EndNote&gt;&lt;Cite AuthorYear="1"&gt;&lt;Author&gt;Shang&lt;/Author&gt;&lt;Year&gt;2010&lt;/Year&gt;&lt;RecNum&gt;25&lt;/RecNum&gt;&lt;DisplayText&gt;Shang et al. (2010)&lt;/DisplayText&gt;&lt;record&gt;&lt;rec-number&gt;25&lt;/rec-number&gt;&lt;foreign-keys&gt;&lt;key app="EN" db-id="sxvv2twt2daatte9zsqxfvwifw2v9d9ss0fr" timestamp="1710348861"&gt;25&lt;/key&gt;&lt;/foreign-keys&gt;&lt;ref-type name="Conference Proceedings"&gt;10&lt;/ref-type&gt;&lt;contributors&gt;&lt;authors&gt;&lt;author&gt;Shang, Shifeng&lt;/author&gt;&lt;author&gt;Jiang, Jinlei&lt;/author&gt;&lt;author&gt;Wu, Yongwei&lt;/author&gt;&lt;author&gt;Huang, Zhenchun&lt;/author&gt;&lt;author&gt;Yang, Guangwen&lt;/author&gt;&lt;author&gt;Zheng, Weimin&lt;/author&gt;&lt;/authors&gt;&lt;tertiary-authors&gt;&lt;author&gt;Ding, Chen&lt;/author&gt;&lt;author&gt;Shao, Zhiyuan&lt;/author&gt;&lt;author&gt;Zheng, Ran&lt;/author&gt;&lt;/tertiary-authors&gt;&lt;/contributors&gt;&lt;titles&gt;&lt;title&gt;DABGPM: A Double Auction Bayesian Game-Based Pricing Model in Cloud Market&lt;/title&gt;&lt;tertiary-title&gt;Network and Parallel Computing&lt;/tertiary-title&gt;&lt;/titles&gt;&lt;pages&gt;155-164&lt;/pages&gt;&lt;dates&gt;&lt;year&gt;2010&lt;/year&gt;&lt;/dates&gt;&lt;pub-location&gt;Berlin, Heidelberg&lt;/pub-location&gt;&lt;publisher&gt;Springer Berlin Heidelberg&lt;/publisher&gt;&lt;isbn&gt;978-3-642-15672-4&lt;/isbn&gt;&lt;label&gt;10.1007/978-3-642-15672-4_14&lt;/label&gt;&lt;urls&gt;&lt;/urls&gt;&lt;/record&gt;&lt;/Cite&gt;&lt;/EndNote&gt;</w:instrText>
      </w:r>
      <w:r w:rsidR="007B7D39">
        <w:rPr>
          <w:lang w:eastAsia="zh-CN"/>
        </w:rPr>
        <w:fldChar w:fldCharType="separate"/>
      </w:r>
      <w:r w:rsidR="006E5ADE">
        <w:rPr>
          <w:noProof/>
          <w:lang w:eastAsia="zh-CN"/>
        </w:rPr>
        <w:t>Shang et al. (2010)</w:t>
      </w:r>
      <w:r w:rsidR="007B7D39">
        <w:rPr>
          <w:lang w:eastAsia="zh-CN"/>
        </w:rPr>
        <w:fldChar w:fldCharType="end"/>
      </w:r>
      <w:r w:rsidR="001707B6" w:rsidRPr="001707B6">
        <w:t xml:space="preserve"> </w:t>
      </w:r>
      <w:r w:rsidR="001707B6" w:rsidRPr="001707B6">
        <w:rPr>
          <w:lang w:eastAsia="zh-CN"/>
        </w:rPr>
        <w:t>designed a market transaction mechanism for internet technology giants in the cloud services market, defining a double auction Bayesian game pricing model for the market. This allows users to purchase resources from different companies and exchange idle resources in a more flexible manner.</w:t>
      </w:r>
    </w:p>
    <w:p w14:paraId="4C8ABA2F" w14:textId="77777777" w:rsidR="006E5ADE" w:rsidRDefault="006E5ADE" w:rsidP="006161E6">
      <w:pPr>
        <w:spacing w:line="288" w:lineRule="auto"/>
        <w:rPr>
          <w:lang w:eastAsia="zh-CN"/>
        </w:rPr>
      </w:pPr>
    </w:p>
    <w:p w14:paraId="0B8468F0" w14:textId="0D81ACD6" w:rsidR="006E5ADE" w:rsidRDefault="006E5ADE" w:rsidP="006161E6">
      <w:pPr>
        <w:spacing w:line="288" w:lineRule="auto"/>
        <w:rPr>
          <w:lang w:eastAsia="zh-CN"/>
        </w:rPr>
      </w:pPr>
      <w:r w:rsidRPr="006E5ADE">
        <w:rPr>
          <w:lang w:eastAsia="zh-CN"/>
        </w:rPr>
        <w:t>Based on the literature mentioned, we can ascertain that the Bayesian Game is an appropriate model for this market entry analysis.</w:t>
      </w:r>
    </w:p>
    <w:p w14:paraId="7CAFCBFA" w14:textId="64A9AF92" w:rsidR="00B05356" w:rsidRDefault="00B05356" w:rsidP="00B05356">
      <w:pPr>
        <w:pStyle w:val="Heading2"/>
        <w:rPr>
          <w:lang w:eastAsia="zh-CN"/>
        </w:rPr>
      </w:pPr>
      <w:r w:rsidRPr="00B05356">
        <w:rPr>
          <w:lang w:eastAsia="zh-CN"/>
        </w:rPr>
        <w:t>Bayesian Game</w:t>
      </w:r>
      <w:r w:rsidRPr="00B05356">
        <w:rPr>
          <w:rFonts w:hint="eastAsia"/>
          <w:lang w:eastAsia="zh-CN"/>
        </w:rPr>
        <w:t xml:space="preserve"> </w:t>
      </w:r>
      <w:r>
        <w:rPr>
          <w:rFonts w:hint="eastAsia"/>
          <w:lang w:eastAsia="zh-CN"/>
        </w:rPr>
        <w:t>Ana</w:t>
      </w:r>
      <w:r>
        <w:rPr>
          <w:lang w:eastAsia="zh-CN"/>
        </w:rPr>
        <w:t>lysis</w:t>
      </w:r>
    </w:p>
    <w:p w14:paraId="2EC49948" w14:textId="638551A4" w:rsidR="0009746F" w:rsidRDefault="00B05356" w:rsidP="0009746F">
      <w:pPr>
        <w:pStyle w:val="Heading3"/>
      </w:pPr>
      <w:r>
        <w:t>Model Setting</w:t>
      </w:r>
    </w:p>
    <w:p w14:paraId="0B864CA3" w14:textId="48502E66" w:rsidR="0009746F" w:rsidRDefault="007F79A3" w:rsidP="0009746F">
      <w:pPr>
        <w:pStyle w:val="Heading4"/>
      </w:pPr>
      <w:r w:rsidRPr="007F79A3">
        <w:t>Competitive Strategies</w:t>
      </w:r>
    </w:p>
    <w:p w14:paraId="52E2982C" w14:textId="3AD84C08" w:rsidR="0009746F" w:rsidRDefault="007F79A3" w:rsidP="006161E6">
      <w:pPr>
        <w:spacing w:line="288" w:lineRule="auto"/>
        <w:rPr>
          <w:lang w:eastAsia="zh-CN"/>
        </w:rPr>
      </w:pPr>
      <w:r w:rsidRPr="007F79A3">
        <w:rPr>
          <w:lang w:eastAsia="zh-CN"/>
        </w:rPr>
        <w:t xml:space="preserve">For the entrant, there are two choices: enter or not enter. For the existing competitor, </w:t>
      </w:r>
      <w:proofErr w:type="spellStart"/>
      <w:r w:rsidRPr="007F79A3">
        <w:rPr>
          <w:lang w:eastAsia="zh-CN"/>
        </w:rPr>
        <w:t>Epomaker</w:t>
      </w:r>
      <w:proofErr w:type="spellEnd"/>
      <w:r w:rsidR="007A3E5F">
        <w:rPr>
          <w:lang w:eastAsia="zh-CN"/>
        </w:rPr>
        <w:fldChar w:fldCharType="begin"/>
      </w:r>
      <w:r w:rsidR="007A3E5F">
        <w:rPr>
          <w:lang w:eastAsia="zh-CN"/>
        </w:rPr>
        <w:instrText xml:space="preserve"> ADDIN EN.CITE &lt;EndNote&gt;&lt;Cite&gt;&lt;Author&gt;UK&lt;/Author&gt;&lt;Year&gt;2024&lt;/Year&gt;&lt;RecNum&gt;26&lt;/RecNum&gt;&lt;DisplayText&gt;(UK, 2024)&lt;/DisplayText&gt;&lt;record&gt;&lt;rec-number&gt;26&lt;/rec-number&gt;&lt;foreign-keys&gt;&lt;key app="EN" db-id="sxvv2twt2daatte9zsqxfvwifw2v9d9ss0fr" timestamp="1710355593"&gt;26&lt;/key&gt;&lt;/foreign-keys&gt;&lt;ref-type name="Web Page"&gt;12&lt;/ref-type&gt;&lt;contributors&gt;&lt;authors&gt;&lt;author&gt;Amazon UK&lt;/author&gt;&lt;/authors&gt;&lt;/contributors&gt;&lt;auth-address&gt;Accessed on: 2024-03-13&lt;/auth-address&gt;&lt;titles&gt;&lt;title&gt;Product Detail on Amazon UK&lt;/title&gt;&lt;/titles&gt;&lt;number&gt;ASIN: B0CNT2JSDH&lt;/number&gt;&lt;dates&gt;&lt;year&gt;2024&lt;/year&gt;&lt;/dates&gt;&lt;urls&gt;&lt;related-urls&gt;&lt;url&gt;https://www.amazon.co.uk/dp/B0CNT2JSDH&lt;/url&gt;&lt;/related-urls&gt;&lt;/urls&gt;&lt;/record&gt;&lt;/Cite&gt;&lt;/EndNote&gt;</w:instrText>
      </w:r>
      <w:r w:rsidR="007A3E5F">
        <w:rPr>
          <w:lang w:eastAsia="zh-CN"/>
        </w:rPr>
        <w:fldChar w:fldCharType="separate"/>
      </w:r>
      <w:r w:rsidR="007A3E5F">
        <w:rPr>
          <w:noProof/>
          <w:lang w:eastAsia="zh-CN"/>
        </w:rPr>
        <w:t>(UK, 2024)</w:t>
      </w:r>
      <w:r w:rsidR="007A3E5F">
        <w:rPr>
          <w:lang w:eastAsia="zh-CN"/>
        </w:rPr>
        <w:fldChar w:fldCharType="end"/>
      </w:r>
      <w:r w:rsidRPr="007F79A3">
        <w:rPr>
          <w:lang w:eastAsia="zh-CN"/>
        </w:rPr>
        <w:t>, there are also two choices: accept or fight.</w:t>
      </w:r>
    </w:p>
    <w:p w14:paraId="30A21994" w14:textId="164FA1B6" w:rsidR="0009746F" w:rsidRDefault="00C30BF6" w:rsidP="0009746F">
      <w:pPr>
        <w:pStyle w:val="Heading4"/>
      </w:pPr>
      <w:r>
        <w:t>Belief</w:t>
      </w:r>
    </w:p>
    <w:p w14:paraId="7E075CCB" w14:textId="2C74DCE0" w:rsidR="00450B0E" w:rsidRDefault="00450B0E" w:rsidP="006161E6">
      <w:pPr>
        <w:spacing w:line="288" w:lineRule="auto"/>
        <w:rPr>
          <w:lang w:eastAsia="zh-CN"/>
        </w:rPr>
      </w:pPr>
      <w:r>
        <w:rPr>
          <w:lang w:eastAsia="zh-CN"/>
        </w:rPr>
        <w:t xml:space="preserve">From the entrant's perspective, this paper considers two possible cost types for the existing competitor, </w:t>
      </w:r>
      <w:proofErr w:type="spellStart"/>
      <w:r>
        <w:rPr>
          <w:lang w:eastAsia="zh-CN"/>
        </w:rPr>
        <w:t>Epomaker</w:t>
      </w:r>
      <w:proofErr w:type="spellEnd"/>
      <w:r>
        <w:rPr>
          <w:lang w:eastAsia="zh-CN"/>
        </w:rPr>
        <w:t xml:space="preserve">: ‘high’ or ‘low’, with probabilities </w:t>
      </w:r>
      <w:proofErr w:type="spellStart"/>
      <w:r>
        <w:rPr>
          <w:lang w:eastAsia="zh-CN"/>
        </w:rPr>
        <w:t>p</w:t>
      </w:r>
      <w:r>
        <w:rPr>
          <w:rFonts w:hint="eastAsia"/>
          <w:lang w:eastAsia="zh-CN"/>
        </w:rPr>
        <w:t>_</w:t>
      </w:r>
      <w:r>
        <w:rPr>
          <w:lang w:eastAsia="zh-CN"/>
        </w:rPr>
        <w:t>L</w:t>
      </w:r>
      <w:proofErr w:type="spellEnd"/>
      <w:r>
        <w:rPr>
          <w:lang w:eastAsia="zh-CN"/>
        </w:rPr>
        <w:t xml:space="preserve"> and </w:t>
      </w:r>
      <w:proofErr w:type="spellStart"/>
      <w:r>
        <w:rPr>
          <w:lang w:eastAsia="zh-CN"/>
        </w:rPr>
        <w:t>p</w:t>
      </w:r>
      <w:r>
        <w:rPr>
          <w:rFonts w:hint="eastAsia"/>
          <w:lang w:eastAsia="zh-CN"/>
        </w:rPr>
        <w:t>_H</w:t>
      </w:r>
      <w:proofErr w:type="spellEnd"/>
    </w:p>
    <w:p w14:paraId="372CCB55" w14:textId="66CD9699" w:rsidR="00C30BF6" w:rsidRPr="00C30BF6" w:rsidRDefault="00450B0E" w:rsidP="006161E6">
      <w:pPr>
        <w:spacing w:line="288" w:lineRule="auto"/>
        <w:rPr>
          <w:lang w:eastAsia="zh-CN"/>
        </w:rPr>
      </w:pPr>
      <w:r>
        <w:rPr>
          <w:lang w:eastAsia="zh-CN"/>
        </w:rPr>
        <w:t xml:space="preserve"> used in calculations. Since the entrant</w:t>
      </w:r>
      <w:r w:rsidR="007A3E5F">
        <w:rPr>
          <w:rFonts w:hint="eastAsia"/>
          <w:lang w:eastAsia="zh-CN"/>
        </w:rPr>
        <w:t xml:space="preserve"> (my company)</w:t>
      </w:r>
      <w:r>
        <w:rPr>
          <w:lang w:eastAsia="zh-CN"/>
        </w:rPr>
        <w:t xml:space="preserve"> is not a well-funded competitor that can engage in price wars or other aggressive competitive strategies, entering the market </w:t>
      </w:r>
      <w:r>
        <w:rPr>
          <w:lang w:eastAsia="zh-CN"/>
        </w:rPr>
        <w:lastRenderedPageBreak/>
        <w:t xml:space="preserve">will not cause sustained losses for the existing competitor, </w:t>
      </w:r>
      <w:proofErr w:type="spellStart"/>
      <w:r>
        <w:rPr>
          <w:lang w:eastAsia="zh-CN"/>
        </w:rPr>
        <w:t>Epomaker</w:t>
      </w:r>
      <w:proofErr w:type="spellEnd"/>
      <w:r>
        <w:rPr>
          <w:lang w:eastAsia="zh-CN"/>
        </w:rPr>
        <w:t xml:space="preserve">. Therefore, it's unnecessary to consider the possibilities of </w:t>
      </w:r>
      <w:proofErr w:type="spellStart"/>
      <w:r>
        <w:rPr>
          <w:lang w:eastAsia="zh-CN"/>
        </w:rPr>
        <w:t>Epomaker</w:t>
      </w:r>
      <w:proofErr w:type="spellEnd"/>
      <w:r>
        <w:rPr>
          <w:lang w:eastAsia="zh-CN"/>
        </w:rPr>
        <w:t xml:space="preserve"> choosing to </w:t>
      </w:r>
      <w:r w:rsidR="007A3E5F">
        <w:rPr>
          <w:lang w:eastAsia="zh-CN"/>
        </w:rPr>
        <w:t>qu</w:t>
      </w:r>
      <w:r w:rsidR="007A3E5F">
        <w:rPr>
          <w:rFonts w:hint="eastAsia"/>
          <w:lang w:eastAsia="zh-CN"/>
        </w:rPr>
        <w:t>it</w:t>
      </w:r>
      <w:r>
        <w:rPr>
          <w:lang w:eastAsia="zh-CN"/>
        </w:rPr>
        <w:t xml:space="preserve"> or not.</w:t>
      </w:r>
    </w:p>
    <w:p w14:paraId="45575AA3" w14:textId="79E1FBD3" w:rsidR="00C30BF6" w:rsidRPr="0009746F" w:rsidRDefault="00450B0E" w:rsidP="00C30BF6">
      <w:pPr>
        <w:pStyle w:val="Heading4"/>
      </w:pPr>
      <w:r w:rsidRPr="00450B0E">
        <w:t>Model Parameters</w:t>
      </w:r>
    </w:p>
    <w:p w14:paraId="68AE99E1" w14:textId="0A9C42C4" w:rsidR="00CE0D35" w:rsidRDefault="00450B0E" w:rsidP="006161E6">
      <w:pPr>
        <w:spacing w:line="288" w:lineRule="auto"/>
        <w:rPr>
          <w:lang w:eastAsia="zh-CN"/>
        </w:rPr>
      </w:pPr>
      <w:r w:rsidRPr="00450B0E">
        <w:rPr>
          <w:lang w:eastAsia="zh-CN"/>
        </w:rPr>
        <w:t xml:space="preserve">To simulate real-world business scenarios as closely as possible, the model considers the cost information shown in Table 1 </w:t>
      </w:r>
      <w:r w:rsidR="0064789F">
        <w:rPr>
          <w:lang w:eastAsia="zh-CN"/>
        </w:rPr>
        <w:fldChar w:fldCharType="begin"/>
      </w:r>
      <w:r w:rsidR="0064789F">
        <w:rPr>
          <w:lang w:eastAsia="zh-CN"/>
        </w:rPr>
        <w:instrText xml:space="preserve"> ADDIN EN.CITE &lt;EndNote&gt;&lt;Cite&gt;&lt;Author&gt;Amazon.com&lt;/Author&gt;&lt;Year&gt;2024&lt;/Year&gt;&lt;RecNum&gt;23&lt;/RecNum&gt;&lt;DisplayText&gt;(Amazon.com, 2024)&lt;/DisplayText&gt;&lt;record&gt;&lt;rec-number&gt;23&lt;/rec-number&gt;&lt;foreign-keys&gt;&lt;key app="EN" db-id="sxvv2twt2daatte9zsqxfvwifw2v9d9ss0fr" timestamp="1710292170"&gt;23&lt;/key&gt;&lt;/foreign-keys&gt;&lt;ref-type name="Web Page"&gt;12&lt;/ref-type&gt;&lt;contributors&gt;&lt;authors&gt;&lt;author&gt;Amazon.com&lt;/author&gt;&lt;/authors&gt;&lt;/contributors&gt;&lt;auth-address&gt;Accessed on: 2024-03-13&lt;/auth-address&gt;&lt;titles&gt;&lt;title&gt;How much does it cost to sell with Amazon?&lt;/title&gt;&lt;/titles&gt;&lt;dates&gt;&lt;year&gt;2024&lt;/year&gt;&lt;/dates&gt;&lt;urls&gt;&lt;related-urls&gt;&lt;url&gt;https://sell.amazon.com/pricing&lt;/url&gt;&lt;/related-urls&gt;&lt;/urls&gt;&lt;/record&gt;&lt;/Cite&gt;&lt;/EndNote&gt;</w:instrText>
      </w:r>
      <w:r w:rsidR="0064789F">
        <w:rPr>
          <w:lang w:eastAsia="zh-CN"/>
        </w:rPr>
        <w:fldChar w:fldCharType="separate"/>
      </w:r>
      <w:r w:rsidR="0064789F">
        <w:rPr>
          <w:noProof/>
          <w:lang w:eastAsia="zh-CN"/>
        </w:rPr>
        <w:t>(Amazon.com, 2024)</w:t>
      </w:r>
      <w:r w:rsidR="0064789F">
        <w:rPr>
          <w:lang w:eastAsia="zh-CN"/>
        </w:rPr>
        <w:fldChar w:fldCharType="end"/>
      </w:r>
      <w:r>
        <w:rPr>
          <w:rFonts w:hint="eastAsia"/>
          <w:lang w:eastAsia="zh-CN"/>
        </w:rPr>
        <w:t>.</w:t>
      </w:r>
      <w:r w:rsidRPr="00450B0E">
        <w:t xml:space="preserve"> </w:t>
      </w:r>
      <w:r w:rsidRPr="00450B0E">
        <w:rPr>
          <w:lang w:eastAsia="zh-CN"/>
        </w:rPr>
        <w:t xml:space="preserve">The product selected for simulation is the Aula F87 mechanical keyboard. Additionally, payoffs for the New Entrant and Competitor are calculated using formulas (1) and (2). For the Competitor, </w:t>
      </w:r>
      <w:proofErr w:type="spellStart"/>
      <w:r w:rsidRPr="00450B0E">
        <w:rPr>
          <w:lang w:eastAsia="zh-CN"/>
        </w:rPr>
        <w:t>StartUp_Cost</w:t>
      </w:r>
      <w:proofErr w:type="spellEnd"/>
      <w:r w:rsidRPr="00450B0E">
        <w:rPr>
          <w:lang w:eastAsia="zh-CN"/>
        </w:rPr>
        <w:t xml:space="preserve"> is not calculated since it has already entered the market. For the New Entrant, all costs are set to high options, as I currently do not have any cost advantage benefits. For sales, depending on the game's outcome, one of the following four values is used: </w:t>
      </w:r>
      <w:proofErr w:type="spellStart"/>
      <w:r w:rsidRPr="00450B0E">
        <w:rPr>
          <w:lang w:eastAsia="zh-CN"/>
        </w:rPr>
        <w:t>EnterSales_F</w:t>
      </w:r>
      <w:proofErr w:type="spellEnd"/>
      <w:r w:rsidRPr="00450B0E">
        <w:rPr>
          <w:lang w:eastAsia="zh-CN"/>
        </w:rPr>
        <w:t xml:space="preserve">, </w:t>
      </w:r>
      <w:proofErr w:type="spellStart"/>
      <w:r w:rsidRPr="00450B0E">
        <w:rPr>
          <w:lang w:eastAsia="zh-CN"/>
        </w:rPr>
        <w:t>EnterSales_A_lose</w:t>
      </w:r>
      <w:proofErr w:type="spellEnd"/>
      <w:r w:rsidRPr="00450B0E">
        <w:rPr>
          <w:lang w:eastAsia="zh-CN"/>
        </w:rPr>
        <w:t xml:space="preserve">, EnterSales_A_win, </w:t>
      </w:r>
      <w:proofErr w:type="spellStart"/>
      <w:r w:rsidRPr="00450B0E">
        <w:rPr>
          <w:lang w:eastAsia="zh-CN"/>
        </w:rPr>
        <w:t>notEnterSales</w:t>
      </w:r>
      <w:proofErr w:type="spellEnd"/>
      <w:r w:rsidRPr="00450B0E">
        <w:rPr>
          <w:lang w:eastAsia="zh-CN"/>
        </w:rPr>
        <w:t xml:space="preserve">. For advertisement cost, if the Competitor chooses to fight, its value will be </w:t>
      </w:r>
      <w:proofErr w:type="spellStart"/>
      <w:r w:rsidRPr="00450B0E">
        <w:rPr>
          <w:lang w:eastAsia="zh-CN"/>
        </w:rPr>
        <w:t>AdvertisementCost_Fight_H_perItem</w:t>
      </w:r>
      <w:proofErr w:type="spellEnd"/>
      <w:r w:rsidRPr="00450B0E">
        <w:rPr>
          <w:lang w:eastAsia="zh-CN"/>
        </w:rPr>
        <w:t xml:space="preserve"> or </w:t>
      </w:r>
      <w:proofErr w:type="spellStart"/>
      <w:r w:rsidRPr="00450B0E">
        <w:rPr>
          <w:lang w:eastAsia="zh-CN"/>
        </w:rPr>
        <w:t>AdvertisementCost_Fight_L_perItem</w:t>
      </w:r>
      <w:proofErr w:type="spellEnd"/>
      <w:r w:rsidRPr="00450B0E">
        <w:rPr>
          <w:lang w:eastAsia="zh-CN"/>
        </w:rPr>
        <w:t xml:space="preserve"> (L and H representing low cost or high cost).</w:t>
      </w:r>
    </w:p>
    <w:p w14:paraId="27518336" w14:textId="77777777" w:rsidR="00450B0E" w:rsidRDefault="00450B0E" w:rsidP="00B05356">
      <w:pPr>
        <w:rPr>
          <w:lang w:eastAsia="zh-CN"/>
        </w:rPr>
      </w:pPr>
    </w:p>
    <w:p w14:paraId="67A8282E" w14:textId="055FE44D" w:rsidR="008B05C0" w:rsidRDefault="008C3A06" w:rsidP="00B05356">
      <w:pPr>
        <w:rPr>
          <w:i/>
          <w:lang w:eastAsia="zh-CN"/>
        </w:rPr>
      </w:pPr>
      <m:oMath>
        <m:r>
          <w:rPr>
            <w:rFonts w:ascii="Cambria Math" w:hAnsi="Cambria Math"/>
            <w:lang w:eastAsia="zh-CN"/>
          </w:rPr>
          <m:t>New Entrant's Payoff=sales × (</m:t>
        </m:r>
        <w:bookmarkStart w:id="0" w:name="_Hlk160981203"/>
        <m:r>
          <w:rPr>
            <w:rFonts w:ascii="Cambria Math" w:hAnsi="Cambria Math"/>
            <w:lang w:eastAsia="zh-CN"/>
          </w:rPr>
          <m:t>Price_PerItem- advertisementCost_H_perItem - iventory_cost_H - AmazonFee_perItem - AverageStorageCost_perItem- FBA_fulfillment_fees_H_perItem - purchasingCost_H_perItem - shipping_cost_H) - StartUp_Cost</m:t>
        </m:r>
      </m:oMath>
      <w:bookmarkEnd w:id="0"/>
      <w:r w:rsidR="00CE0D35">
        <w:rPr>
          <w:rFonts w:hint="eastAsia"/>
          <w:i/>
          <w:lang w:eastAsia="zh-CN"/>
        </w:rPr>
        <w:t xml:space="preserve">              </w:t>
      </w:r>
      <w:r w:rsidR="00643641">
        <w:rPr>
          <w:rFonts w:hint="eastAsia"/>
          <w:i/>
          <w:lang w:eastAsia="zh-CN"/>
        </w:rPr>
        <w:t xml:space="preserve"> </w:t>
      </w:r>
      <w:r w:rsidR="00CE0D35">
        <w:rPr>
          <w:rFonts w:hint="eastAsia"/>
          <w:i/>
          <w:lang w:eastAsia="zh-CN"/>
        </w:rPr>
        <w:t xml:space="preserve">         </w:t>
      </w:r>
      <m:oMath>
        <m:r>
          <w:rPr>
            <w:rFonts w:ascii="Cambria Math" w:hAnsi="Cambria Math" w:hint="eastAsia"/>
            <w:lang w:eastAsia="zh-CN"/>
          </w:rPr>
          <m:t>(1)</m:t>
        </m:r>
      </m:oMath>
    </w:p>
    <w:p w14:paraId="2F6A46C4" w14:textId="77777777" w:rsidR="00CE0D35" w:rsidRPr="00643641" w:rsidRDefault="00CE0D35" w:rsidP="00B05356">
      <w:pPr>
        <w:rPr>
          <w:i/>
          <w:lang w:eastAsia="zh-CN"/>
        </w:rPr>
      </w:pPr>
    </w:p>
    <w:p w14:paraId="5F98B7B8" w14:textId="341D6927" w:rsidR="00CE0D35" w:rsidRPr="00CE0D35" w:rsidRDefault="008C3A06" w:rsidP="00CE0D35">
      <w:pPr>
        <w:rPr>
          <w:i/>
          <w:lang w:eastAsia="zh-CN"/>
        </w:rPr>
      </w:pPr>
      <m:oMath>
        <m:r>
          <w:rPr>
            <w:rFonts w:ascii="Cambria Math" w:hAnsi="Cambria Math"/>
            <w:lang w:eastAsia="zh-CN"/>
          </w:rPr>
          <m:t>Competitor's Payoff=sales × [(Price_PerItem - advertisementCost_H_perItem - iventory_cost_H - AmazonFee_perItem - AverageStorageCost_perItem- FBA_fulfillment_fees_H_perItem - purchasingCost_H_perItem - shipping_cost_H) ×</m:t>
        </m:r>
        <m:r>
          <w:rPr>
            <w:rFonts w:ascii="Cambria Math" w:hAnsi="Cambria Math" w:hint="eastAsia"/>
            <w:lang w:eastAsia="zh-CN"/>
          </w:rPr>
          <m:t xml:space="preserve"> </m:t>
        </m:r>
        <m:r>
          <w:rPr>
            <w:rFonts w:ascii="Cambria Math" w:hAnsi="Cambria Math"/>
            <w:lang w:eastAsia="zh-CN"/>
          </w:rPr>
          <m:t>p_H + (Price_PerItem- advertisementCost_L_perItem - iventory_cost_L - AmazonFee_perItem - AverageStorageCost_perItem- FBA_fulfillment_fees_L_perItem - purchasingCost_L_perItem - shipping_cost_L) ×</m:t>
        </m:r>
        <m:r>
          <w:rPr>
            <w:rFonts w:ascii="Cambria Math" w:hAnsi="Cambria Math" w:hint="eastAsia"/>
            <w:lang w:eastAsia="zh-CN"/>
          </w:rPr>
          <m:t xml:space="preserve"> </m:t>
        </m:r>
        <m:r>
          <w:rPr>
            <w:rFonts w:ascii="Cambria Math" w:hAnsi="Cambria Math"/>
            <w:lang w:eastAsia="zh-CN"/>
          </w:rPr>
          <m:t xml:space="preserve">p_L] </m:t>
        </m:r>
      </m:oMath>
      <w:r w:rsidR="00643641">
        <w:rPr>
          <w:rFonts w:hint="eastAsia"/>
          <w:i/>
          <w:lang w:eastAsia="zh-CN"/>
        </w:rPr>
        <w:t xml:space="preserve">       </w:t>
      </w:r>
      <w:r>
        <w:rPr>
          <w:rFonts w:hint="eastAsia"/>
          <w:i/>
          <w:lang w:eastAsia="zh-CN"/>
        </w:rPr>
        <w:t xml:space="preserve">                            </w:t>
      </w:r>
      <w:r w:rsidR="00643641">
        <w:rPr>
          <w:rFonts w:hint="eastAsia"/>
          <w:i/>
          <w:lang w:eastAsia="zh-CN"/>
        </w:rPr>
        <w:t xml:space="preserve">       </w:t>
      </w:r>
      <m:oMath>
        <m:r>
          <w:rPr>
            <w:rFonts w:ascii="Cambria Math" w:hAnsi="Cambria Math"/>
            <w:lang w:eastAsia="zh-CN"/>
          </w:rPr>
          <m:t xml:space="preserve"> </m:t>
        </m:r>
        <m:r>
          <w:rPr>
            <w:rFonts w:ascii="Cambria Math" w:hAnsi="Cambria Math" w:hint="eastAsia"/>
            <w:lang w:eastAsia="zh-CN"/>
          </w:rPr>
          <m:t>(</m:t>
        </m:r>
        <m:r>
          <w:rPr>
            <w:rFonts w:ascii="Cambria Math" w:hAnsi="Cambria Math"/>
            <w:lang w:eastAsia="zh-CN"/>
          </w:rPr>
          <m:t>2</m:t>
        </m:r>
        <m:r>
          <w:rPr>
            <w:rFonts w:ascii="Cambria Math" w:hAnsi="Cambria Math" w:hint="eastAsia"/>
            <w:lang w:eastAsia="zh-CN"/>
          </w:rPr>
          <m:t>)</m:t>
        </m:r>
      </m:oMath>
    </w:p>
    <w:p w14:paraId="5F060A19" w14:textId="77777777" w:rsidR="00CE0D35" w:rsidRDefault="00CE0D35" w:rsidP="00B05356">
      <w:pPr>
        <w:rPr>
          <w:lang w:eastAsia="zh-CN"/>
        </w:rPr>
      </w:pPr>
    </w:p>
    <w:p w14:paraId="6967614B" w14:textId="77777777" w:rsidR="005D5C32" w:rsidRDefault="005D5C32" w:rsidP="00B05356">
      <w:pPr>
        <w:rPr>
          <w:lang w:eastAsia="zh-CN"/>
        </w:rPr>
      </w:pPr>
    </w:p>
    <w:p w14:paraId="1D4EE04D" w14:textId="77777777" w:rsidR="009C1CB5" w:rsidRPr="008B05C0" w:rsidRDefault="009C1CB5" w:rsidP="009C1CB5">
      <w:pPr>
        <w:jc w:val="center"/>
        <w:rPr>
          <w:rFonts w:ascii="Times New Roman" w:eastAsia="宋体" w:hAnsi="Times New Roman" w:cs="Times New Roman"/>
          <w:b/>
          <w:bCs/>
          <w:color w:val="000000"/>
          <w:sz w:val="22"/>
          <w:lang w:eastAsia="zh-CN"/>
        </w:rPr>
      </w:pPr>
    </w:p>
    <w:p w14:paraId="75FFA4F0" w14:textId="44200076" w:rsidR="009C1CB5" w:rsidRPr="00485561" w:rsidRDefault="009C1CB5" w:rsidP="009C1CB5">
      <w:pPr>
        <w:jc w:val="center"/>
        <w:rPr>
          <w:rFonts w:eastAsia="宋体" w:cstheme="minorHAnsi"/>
          <w:szCs w:val="24"/>
          <w:lang w:val="en-US" w:eastAsia="zh-CN"/>
        </w:rPr>
      </w:pPr>
      <w:r w:rsidRPr="00485561">
        <w:rPr>
          <w:rFonts w:eastAsia="宋体" w:cstheme="minorHAnsi"/>
          <w:b/>
          <w:bCs/>
          <w:color w:val="000000"/>
          <w:sz w:val="22"/>
          <w:lang w:val="en-US" w:eastAsia="zh-CN"/>
        </w:rPr>
        <w:t xml:space="preserve">Table 1. </w:t>
      </w:r>
      <w:r w:rsidR="00DA58E5">
        <w:rPr>
          <w:rFonts w:eastAsia="宋体" w:cstheme="minorHAnsi"/>
          <w:color w:val="000000"/>
          <w:sz w:val="22"/>
          <w:lang w:val="en-US" w:eastAsia="zh-CN"/>
        </w:rPr>
        <w:t>Variables Explanation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3676"/>
        <w:gridCol w:w="3703"/>
        <w:gridCol w:w="1579"/>
      </w:tblGrid>
      <w:tr w:rsidR="009C1CB5" w:rsidRPr="00485561" w14:paraId="71A0F335" w14:textId="77777777" w:rsidTr="00DA58E5">
        <w:trPr>
          <w:trHeight w:val="390"/>
          <w:jc w:val="center"/>
        </w:trPr>
        <w:tc>
          <w:tcPr>
            <w:tcW w:w="0" w:type="auto"/>
            <w:tcBorders>
              <w:top w:val="single" w:sz="24" w:space="0" w:color="auto"/>
              <w:bottom w:val="single" w:sz="8" w:space="0" w:color="000000"/>
            </w:tcBorders>
            <w:tcMar>
              <w:top w:w="0" w:type="dxa"/>
              <w:left w:w="100" w:type="dxa"/>
              <w:bottom w:w="0" w:type="dxa"/>
              <w:right w:w="100" w:type="dxa"/>
            </w:tcMar>
            <w:vAlign w:val="center"/>
          </w:tcPr>
          <w:p w14:paraId="6B678984" w14:textId="77777777" w:rsidR="009C1CB5" w:rsidRPr="009C1CB5" w:rsidRDefault="009C1CB5" w:rsidP="001A4788">
            <w:pPr>
              <w:jc w:val="center"/>
              <w:rPr>
                <w:rFonts w:ascii="Calibri" w:eastAsia="宋体" w:hAnsi="Calibri" w:cs="Calibri"/>
                <w:sz w:val="22"/>
                <w:lang w:val="en-US" w:eastAsia="zh-CN"/>
              </w:rPr>
            </w:pPr>
            <w:r w:rsidRPr="009C1CB5">
              <w:rPr>
                <w:rFonts w:ascii="Calibri" w:hAnsi="Calibri" w:cs="Calibri"/>
                <w:b/>
                <w:bCs/>
                <w:sz w:val="22"/>
              </w:rPr>
              <w:t>Variable</w:t>
            </w:r>
          </w:p>
        </w:tc>
        <w:tc>
          <w:tcPr>
            <w:tcW w:w="3719" w:type="dxa"/>
            <w:tcBorders>
              <w:top w:val="single" w:sz="24" w:space="0" w:color="auto"/>
              <w:bottom w:val="single" w:sz="8" w:space="0" w:color="000000"/>
            </w:tcBorders>
            <w:tcMar>
              <w:top w:w="0" w:type="dxa"/>
              <w:left w:w="100" w:type="dxa"/>
              <w:bottom w:w="0" w:type="dxa"/>
              <w:right w:w="100" w:type="dxa"/>
            </w:tcMar>
            <w:vAlign w:val="center"/>
          </w:tcPr>
          <w:p w14:paraId="7E137061" w14:textId="77777777" w:rsidR="009C1CB5" w:rsidRPr="009C1CB5" w:rsidRDefault="009C1CB5" w:rsidP="001A4788">
            <w:pPr>
              <w:jc w:val="center"/>
              <w:rPr>
                <w:rFonts w:ascii="Calibri" w:hAnsi="Calibri" w:cs="Calibri"/>
                <w:b/>
                <w:bCs/>
                <w:sz w:val="22"/>
              </w:rPr>
            </w:pPr>
            <w:r w:rsidRPr="009C1CB5">
              <w:rPr>
                <w:rFonts w:ascii="Calibri" w:hAnsi="Calibri" w:cs="Calibri"/>
                <w:b/>
                <w:bCs/>
                <w:sz w:val="22"/>
              </w:rPr>
              <w:t>Description</w:t>
            </w:r>
          </w:p>
        </w:tc>
        <w:tc>
          <w:tcPr>
            <w:tcW w:w="1587" w:type="dxa"/>
            <w:tcBorders>
              <w:top w:val="single" w:sz="24" w:space="0" w:color="auto"/>
              <w:bottom w:val="single" w:sz="8" w:space="0" w:color="000000"/>
            </w:tcBorders>
            <w:vAlign w:val="center"/>
          </w:tcPr>
          <w:p w14:paraId="4ACB3AF0" w14:textId="77777777" w:rsidR="009C1CB5" w:rsidRPr="009C1CB5" w:rsidRDefault="009C1CB5" w:rsidP="001A4788">
            <w:pPr>
              <w:jc w:val="center"/>
              <w:rPr>
                <w:rFonts w:eastAsia="宋体" w:cstheme="minorHAnsi"/>
                <w:color w:val="000000"/>
                <w:sz w:val="22"/>
                <w:lang w:val="en-US" w:eastAsia="zh-CN"/>
              </w:rPr>
            </w:pPr>
            <w:r w:rsidRPr="009C1CB5">
              <w:rPr>
                <w:rFonts w:ascii="Calibri" w:hAnsi="Calibri" w:cs="Calibri"/>
                <w:b/>
                <w:bCs/>
                <w:sz w:val="22"/>
              </w:rPr>
              <w:t>Value</w:t>
            </w:r>
          </w:p>
        </w:tc>
      </w:tr>
      <w:tr w:rsidR="009C1CB5" w:rsidRPr="00485561" w14:paraId="20A803E6" w14:textId="77777777" w:rsidTr="00DA58E5">
        <w:trPr>
          <w:trHeight w:val="567"/>
          <w:jc w:val="center"/>
        </w:trPr>
        <w:tc>
          <w:tcPr>
            <w:tcW w:w="0" w:type="auto"/>
            <w:tcBorders>
              <w:top w:val="single" w:sz="8" w:space="0" w:color="000000"/>
            </w:tcBorders>
            <w:hideMark/>
          </w:tcPr>
          <w:p w14:paraId="469F3948" w14:textId="77777777" w:rsidR="009C1CB5" w:rsidRPr="00485561" w:rsidRDefault="009C1CB5" w:rsidP="001A4788">
            <w:pPr>
              <w:rPr>
                <w:rFonts w:eastAsia="宋体" w:cstheme="minorHAnsi"/>
                <w:szCs w:val="24"/>
                <w:lang w:val="en-US" w:eastAsia="zh-CN"/>
              </w:rPr>
            </w:pPr>
            <w:proofErr w:type="spellStart"/>
            <w:r w:rsidRPr="00E55BDB">
              <w:t>p_L</w:t>
            </w:r>
            <w:proofErr w:type="spellEnd"/>
          </w:p>
        </w:tc>
        <w:tc>
          <w:tcPr>
            <w:tcW w:w="3719" w:type="dxa"/>
            <w:tcMar>
              <w:top w:w="0" w:type="dxa"/>
              <w:left w:w="100" w:type="dxa"/>
              <w:bottom w:w="0" w:type="dxa"/>
              <w:right w:w="100" w:type="dxa"/>
            </w:tcMar>
            <w:hideMark/>
          </w:tcPr>
          <w:p w14:paraId="656550E7" w14:textId="29ED851D" w:rsidR="009C1CB5" w:rsidRPr="00485561" w:rsidRDefault="009C1CB5" w:rsidP="001A4788">
            <w:pPr>
              <w:rPr>
                <w:rFonts w:eastAsia="宋体" w:cstheme="minorHAnsi"/>
                <w:szCs w:val="24"/>
                <w:lang w:val="en-US" w:eastAsia="zh-CN"/>
              </w:rPr>
            </w:pPr>
            <w:r w:rsidRPr="00E55BDB">
              <w:t>Probability of</w:t>
            </w:r>
            <w:r w:rsidR="00DA58E5">
              <w:t xml:space="preserve"> </w:t>
            </w:r>
            <w:r w:rsidRPr="00E55BDB">
              <w:t>competitors being low-cost type</w:t>
            </w:r>
          </w:p>
        </w:tc>
        <w:tc>
          <w:tcPr>
            <w:tcW w:w="1587" w:type="dxa"/>
          </w:tcPr>
          <w:p w14:paraId="7ADD8E46" w14:textId="77777777" w:rsidR="009C1CB5" w:rsidRPr="00485561" w:rsidRDefault="009C1CB5" w:rsidP="001A4788">
            <w:pPr>
              <w:jc w:val="center"/>
              <w:rPr>
                <w:rFonts w:eastAsia="宋体" w:cstheme="minorHAnsi"/>
                <w:color w:val="000000"/>
                <w:sz w:val="22"/>
                <w:lang w:val="en-US" w:eastAsia="zh-CN"/>
              </w:rPr>
            </w:pPr>
            <w:r w:rsidRPr="00E55BDB">
              <w:t>0.7</w:t>
            </w:r>
          </w:p>
        </w:tc>
      </w:tr>
      <w:tr w:rsidR="009C1CB5" w:rsidRPr="00485561" w14:paraId="720E28AB" w14:textId="77777777" w:rsidTr="00DA58E5">
        <w:trPr>
          <w:trHeight w:val="567"/>
          <w:jc w:val="center"/>
        </w:trPr>
        <w:tc>
          <w:tcPr>
            <w:tcW w:w="0" w:type="auto"/>
          </w:tcPr>
          <w:p w14:paraId="68AA5AC1" w14:textId="77777777" w:rsidR="009C1CB5" w:rsidRPr="00485561" w:rsidRDefault="009C1CB5" w:rsidP="001A4788">
            <w:pPr>
              <w:rPr>
                <w:rFonts w:eastAsia="宋体" w:cstheme="minorHAnsi"/>
                <w:szCs w:val="24"/>
                <w:lang w:val="en-US" w:eastAsia="zh-CN"/>
              </w:rPr>
            </w:pPr>
            <w:proofErr w:type="spellStart"/>
            <w:r w:rsidRPr="00E55BDB">
              <w:t>p_H</w:t>
            </w:r>
            <w:proofErr w:type="spellEnd"/>
          </w:p>
        </w:tc>
        <w:tc>
          <w:tcPr>
            <w:tcW w:w="3719" w:type="dxa"/>
            <w:tcMar>
              <w:top w:w="0" w:type="dxa"/>
              <w:left w:w="100" w:type="dxa"/>
              <w:bottom w:w="0" w:type="dxa"/>
              <w:right w:w="100" w:type="dxa"/>
            </w:tcMar>
          </w:tcPr>
          <w:p w14:paraId="6A6893E6" w14:textId="77777777" w:rsidR="009C1CB5" w:rsidRPr="00485561" w:rsidRDefault="009C1CB5" w:rsidP="001A4788">
            <w:pPr>
              <w:rPr>
                <w:rFonts w:eastAsia="宋体" w:cstheme="minorHAnsi"/>
                <w:color w:val="000000"/>
                <w:sz w:val="22"/>
                <w:lang w:val="en-US" w:eastAsia="zh-CN"/>
              </w:rPr>
            </w:pPr>
            <w:r w:rsidRPr="00E55BDB">
              <w:t>Probability of competitors being high-cost type</w:t>
            </w:r>
          </w:p>
        </w:tc>
        <w:tc>
          <w:tcPr>
            <w:tcW w:w="1587" w:type="dxa"/>
          </w:tcPr>
          <w:p w14:paraId="48FECD13" w14:textId="77777777" w:rsidR="009C1CB5" w:rsidRPr="00485561" w:rsidRDefault="009C1CB5" w:rsidP="001A4788">
            <w:pPr>
              <w:jc w:val="center"/>
              <w:rPr>
                <w:rFonts w:eastAsia="宋体" w:cstheme="minorHAnsi"/>
                <w:color w:val="000000"/>
                <w:sz w:val="22"/>
                <w:lang w:val="en-US" w:eastAsia="zh-CN"/>
              </w:rPr>
            </w:pPr>
            <w:r w:rsidRPr="00E55BDB">
              <w:t>0.3</w:t>
            </w:r>
          </w:p>
        </w:tc>
      </w:tr>
      <w:tr w:rsidR="009C1CB5" w:rsidRPr="00485561" w14:paraId="76C36293" w14:textId="77777777" w:rsidTr="00DA58E5">
        <w:trPr>
          <w:trHeight w:val="567"/>
          <w:jc w:val="center"/>
        </w:trPr>
        <w:tc>
          <w:tcPr>
            <w:tcW w:w="0" w:type="auto"/>
          </w:tcPr>
          <w:p w14:paraId="243B0F00" w14:textId="662CD757" w:rsidR="009C1CB5" w:rsidRPr="00485561" w:rsidRDefault="000431B5" w:rsidP="001A4788">
            <w:pPr>
              <w:rPr>
                <w:rFonts w:eastAsia="宋体" w:cstheme="minorHAnsi"/>
                <w:szCs w:val="24"/>
                <w:lang w:val="en-US" w:eastAsia="zh-CN"/>
              </w:rPr>
            </w:pPr>
            <w:proofErr w:type="spellStart"/>
            <w:r>
              <w:rPr>
                <w:rFonts w:hint="eastAsia"/>
                <w:lang w:eastAsia="zh-CN"/>
              </w:rPr>
              <w:t>S</w:t>
            </w:r>
            <w:r w:rsidR="009C1CB5" w:rsidRPr="00E55BDB">
              <w:t>tart</w:t>
            </w:r>
            <w:r>
              <w:rPr>
                <w:rFonts w:hint="eastAsia"/>
                <w:lang w:eastAsia="zh-CN"/>
              </w:rPr>
              <w:t>U</w:t>
            </w:r>
            <w:r w:rsidR="009C1CB5" w:rsidRPr="00E55BDB">
              <w:t>p_</w:t>
            </w:r>
            <w:r>
              <w:rPr>
                <w:rFonts w:hint="eastAsia"/>
                <w:lang w:eastAsia="zh-CN"/>
              </w:rPr>
              <w:t>C</w:t>
            </w:r>
            <w:r w:rsidR="009C1CB5" w:rsidRPr="00E55BDB">
              <w:t>ost</w:t>
            </w:r>
            <w:proofErr w:type="spellEnd"/>
          </w:p>
        </w:tc>
        <w:tc>
          <w:tcPr>
            <w:tcW w:w="3719" w:type="dxa"/>
            <w:tcMar>
              <w:top w:w="0" w:type="dxa"/>
              <w:left w:w="100" w:type="dxa"/>
              <w:bottom w:w="0" w:type="dxa"/>
              <w:right w:w="100" w:type="dxa"/>
            </w:tcMar>
          </w:tcPr>
          <w:p w14:paraId="08BB359D" w14:textId="77777777" w:rsidR="009C1CB5" w:rsidRPr="00485561" w:rsidRDefault="009C1CB5" w:rsidP="001A4788">
            <w:pPr>
              <w:rPr>
                <w:rFonts w:eastAsia="宋体" w:cstheme="minorHAnsi"/>
                <w:color w:val="000000"/>
                <w:sz w:val="22"/>
                <w:lang w:val="en-US" w:eastAsia="zh-CN"/>
              </w:rPr>
            </w:pPr>
            <w:r w:rsidRPr="00E55BDB">
              <w:t>Startup costs</w:t>
            </w:r>
          </w:p>
        </w:tc>
        <w:tc>
          <w:tcPr>
            <w:tcW w:w="1587" w:type="dxa"/>
          </w:tcPr>
          <w:p w14:paraId="11048DDF" w14:textId="77777777" w:rsidR="009C1CB5" w:rsidRPr="00485561" w:rsidRDefault="009C1CB5" w:rsidP="001A4788">
            <w:pPr>
              <w:jc w:val="center"/>
              <w:rPr>
                <w:rFonts w:eastAsia="宋体" w:cstheme="minorHAnsi"/>
                <w:color w:val="000000"/>
                <w:sz w:val="22"/>
                <w:lang w:val="en-US" w:eastAsia="zh-CN"/>
              </w:rPr>
            </w:pPr>
            <w:r w:rsidRPr="00E55BDB">
              <w:t>500</w:t>
            </w:r>
          </w:p>
        </w:tc>
      </w:tr>
      <w:tr w:rsidR="009C1CB5" w:rsidRPr="00485561" w14:paraId="45AB5D24" w14:textId="77777777" w:rsidTr="00DA58E5">
        <w:trPr>
          <w:trHeight w:val="567"/>
          <w:jc w:val="center"/>
        </w:trPr>
        <w:tc>
          <w:tcPr>
            <w:tcW w:w="0" w:type="auto"/>
          </w:tcPr>
          <w:p w14:paraId="40A994F1" w14:textId="77777777" w:rsidR="009C1CB5" w:rsidRPr="00485561" w:rsidRDefault="009C1CB5" w:rsidP="001A4788">
            <w:pPr>
              <w:rPr>
                <w:rFonts w:eastAsia="宋体" w:cstheme="minorHAnsi"/>
                <w:szCs w:val="24"/>
                <w:lang w:val="en-US" w:eastAsia="zh-CN"/>
              </w:rPr>
            </w:pPr>
            <w:proofErr w:type="spellStart"/>
            <w:r w:rsidRPr="00E55BDB">
              <w:t>AmazonFee_perItem</w:t>
            </w:r>
            <w:proofErr w:type="spellEnd"/>
          </w:p>
        </w:tc>
        <w:tc>
          <w:tcPr>
            <w:tcW w:w="3719" w:type="dxa"/>
            <w:tcMar>
              <w:top w:w="0" w:type="dxa"/>
              <w:left w:w="100" w:type="dxa"/>
              <w:bottom w:w="0" w:type="dxa"/>
              <w:right w:w="100" w:type="dxa"/>
            </w:tcMar>
          </w:tcPr>
          <w:p w14:paraId="44C3BEFD" w14:textId="77777777" w:rsidR="009C1CB5" w:rsidRPr="00485561" w:rsidRDefault="009C1CB5" w:rsidP="001A4788">
            <w:pPr>
              <w:rPr>
                <w:rFonts w:eastAsia="宋体" w:cstheme="minorHAnsi"/>
                <w:color w:val="000000"/>
                <w:sz w:val="22"/>
                <w:lang w:val="en-US" w:eastAsia="zh-CN"/>
              </w:rPr>
            </w:pPr>
            <w:r w:rsidRPr="00E55BDB">
              <w:t>Amazon fee per item</w:t>
            </w:r>
          </w:p>
        </w:tc>
        <w:tc>
          <w:tcPr>
            <w:tcW w:w="1587" w:type="dxa"/>
          </w:tcPr>
          <w:p w14:paraId="2482B6CB" w14:textId="77777777" w:rsidR="009C1CB5" w:rsidRPr="00485561" w:rsidRDefault="009C1CB5" w:rsidP="001A4788">
            <w:pPr>
              <w:jc w:val="center"/>
              <w:rPr>
                <w:rFonts w:eastAsia="宋体" w:cstheme="minorHAnsi"/>
                <w:color w:val="000000"/>
                <w:sz w:val="22"/>
                <w:lang w:val="en-US" w:eastAsia="zh-CN"/>
              </w:rPr>
            </w:pPr>
            <w:r w:rsidRPr="00E55BDB">
              <w:t>7.39</w:t>
            </w:r>
          </w:p>
        </w:tc>
      </w:tr>
      <w:tr w:rsidR="009C1CB5" w:rsidRPr="00485561" w14:paraId="0A099C6E" w14:textId="77777777" w:rsidTr="00DA58E5">
        <w:trPr>
          <w:trHeight w:val="567"/>
          <w:jc w:val="center"/>
        </w:trPr>
        <w:tc>
          <w:tcPr>
            <w:tcW w:w="0" w:type="auto"/>
          </w:tcPr>
          <w:p w14:paraId="5A210E49" w14:textId="44D55CC8" w:rsidR="009C1CB5" w:rsidRPr="00485561" w:rsidRDefault="000431B5" w:rsidP="001A4788">
            <w:pPr>
              <w:rPr>
                <w:rFonts w:eastAsia="宋体" w:cstheme="minorHAnsi"/>
                <w:szCs w:val="24"/>
                <w:lang w:val="en-US" w:eastAsia="zh-CN"/>
              </w:rPr>
            </w:pPr>
            <w:proofErr w:type="spellStart"/>
            <w:r>
              <w:rPr>
                <w:rFonts w:hint="eastAsia"/>
                <w:lang w:eastAsia="zh-CN"/>
              </w:rPr>
              <w:t>S</w:t>
            </w:r>
            <w:r w:rsidR="009C1CB5" w:rsidRPr="00E55BDB">
              <w:t>torageCost_</w:t>
            </w:r>
            <w:r>
              <w:rPr>
                <w:rFonts w:hint="eastAsia"/>
                <w:lang w:eastAsia="zh-CN"/>
              </w:rPr>
              <w:t>L</w:t>
            </w:r>
            <w:proofErr w:type="spellEnd"/>
          </w:p>
        </w:tc>
        <w:tc>
          <w:tcPr>
            <w:tcW w:w="3719" w:type="dxa"/>
            <w:tcMar>
              <w:top w:w="0" w:type="dxa"/>
              <w:left w:w="100" w:type="dxa"/>
              <w:bottom w:w="0" w:type="dxa"/>
              <w:right w:w="100" w:type="dxa"/>
            </w:tcMar>
          </w:tcPr>
          <w:p w14:paraId="412DE90D" w14:textId="77777777" w:rsidR="009C1CB5" w:rsidRPr="00485561" w:rsidRDefault="009C1CB5" w:rsidP="001A4788">
            <w:pPr>
              <w:rPr>
                <w:rFonts w:eastAsia="宋体" w:cstheme="minorHAnsi"/>
                <w:color w:val="000000"/>
                <w:sz w:val="22"/>
                <w:lang w:val="en-US" w:eastAsia="zh-CN"/>
              </w:rPr>
            </w:pPr>
            <w:r w:rsidRPr="00E55BDB">
              <w:t>Storage cost option 1</w:t>
            </w:r>
          </w:p>
        </w:tc>
        <w:tc>
          <w:tcPr>
            <w:tcW w:w="1587" w:type="dxa"/>
          </w:tcPr>
          <w:p w14:paraId="19526C18" w14:textId="77777777" w:rsidR="009C1CB5" w:rsidRPr="00485561" w:rsidRDefault="009C1CB5" w:rsidP="001A4788">
            <w:pPr>
              <w:jc w:val="center"/>
              <w:rPr>
                <w:rFonts w:eastAsia="宋体" w:cstheme="minorHAnsi"/>
                <w:color w:val="000000"/>
                <w:sz w:val="22"/>
                <w:lang w:val="en-US" w:eastAsia="zh-CN"/>
              </w:rPr>
            </w:pPr>
            <w:r w:rsidRPr="00E55BDB">
              <w:t>0.13</w:t>
            </w:r>
          </w:p>
        </w:tc>
      </w:tr>
      <w:tr w:rsidR="009C1CB5" w:rsidRPr="00485561" w14:paraId="74CBC325" w14:textId="77777777" w:rsidTr="00DA58E5">
        <w:trPr>
          <w:trHeight w:val="567"/>
          <w:jc w:val="center"/>
        </w:trPr>
        <w:tc>
          <w:tcPr>
            <w:tcW w:w="0" w:type="auto"/>
          </w:tcPr>
          <w:p w14:paraId="2DC2D4EB" w14:textId="0748D6F6" w:rsidR="009C1CB5" w:rsidRPr="00485561" w:rsidRDefault="000431B5" w:rsidP="001A4788">
            <w:pPr>
              <w:rPr>
                <w:rFonts w:eastAsia="宋体" w:cstheme="minorHAnsi"/>
                <w:szCs w:val="24"/>
                <w:lang w:val="en-US" w:eastAsia="zh-CN"/>
              </w:rPr>
            </w:pPr>
            <w:proofErr w:type="spellStart"/>
            <w:r>
              <w:rPr>
                <w:rFonts w:hint="eastAsia"/>
                <w:lang w:eastAsia="zh-CN"/>
              </w:rPr>
              <w:lastRenderedPageBreak/>
              <w:t>S</w:t>
            </w:r>
            <w:r w:rsidR="009C1CB5" w:rsidRPr="00E55BDB">
              <w:t>torageCost_</w:t>
            </w:r>
            <w:r>
              <w:rPr>
                <w:rFonts w:hint="eastAsia"/>
                <w:lang w:eastAsia="zh-CN"/>
              </w:rPr>
              <w:t>H</w:t>
            </w:r>
            <w:proofErr w:type="spellEnd"/>
          </w:p>
        </w:tc>
        <w:tc>
          <w:tcPr>
            <w:tcW w:w="3719" w:type="dxa"/>
            <w:tcMar>
              <w:top w:w="0" w:type="dxa"/>
              <w:left w:w="100" w:type="dxa"/>
              <w:bottom w:w="0" w:type="dxa"/>
              <w:right w:w="100" w:type="dxa"/>
            </w:tcMar>
          </w:tcPr>
          <w:p w14:paraId="266F149D" w14:textId="77777777" w:rsidR="009C1CB5" w:rsidRPr="00485561" w:rsidRDefault="009C1CB5" w:rsidP="001A4788">
            <w:pPr>
              <w:rPr>
                <w:rFonts w:eastAsia="宋体" w:cstheme="minorHAnsi"/>
                <w:color w:val="000000"/>
                <w:sz w:val="22"/>
                <w:lang w:val="en-US" w:eastAsia="zh-CN"/>
              </w:rPr>
            </w:pPr>
            <w:r w:rsidRPr="00E55BDB">
              <w:t>Storage cost option 2</w:t>
            </w:r>
          </w:p>
        </w:tc>
        <w:tc>
          <w:tcPr>
            <w:tcW w:w="1587" w:type="dxa"/>
          </w:tcPr>
          <w:p w14:paraId="0E768B54" w14:textId="77777777" w:rsidR="009C1CB5" w:rsidRPr="00485561" w:rsidRDefault="009C1CB5" w:rsidP="001A4788">
            <w:pPr>
              <w:jc w:val="center"/>
              <w:rPr>
                <w:rFonts w:eastAsia="宋体" w:cstheme="minorHAnsi"/>
                <w:color w:val="000000"/>
                <w:sz w:val="22"/>
                <w:lang w:val="en-US" w:eastAsia="zh-CN"/>
              </w:rPr>
            </w:pPr>
            <w:r w:rsidRPr="00E55BDB">
              <w:t>0.37</w:t>
            </w:r>
          </w:p>
        </w:tc>
      </w:tr>
      <w:tr w:rsidR="009C1CB5" w:rsidRPr="00485561" w14:paraId="624FF948" w14:textId="77777777" w:rsidTr="00DA58E5">
        <w:trPr>
          <w:trHeight w:val="567"/>
          <w:jc w:val="center"/>
        </w:trPr>
        <w:tc>
          <w:tcPr>
            <w:tcW w:w="0" w:type="auto"/>
          </w:tcPr>
          <w:p w14:paraId="480A5408" w14:textId="00FB97CA" w:rsidR="009C1CB5" w:rsidRPr="00E55BDB" w:rsidRDefault="000431B5" w:rsidP="001A4788">
            <w:proofErr w:type="spellStart"/>
            <w:r>
              <w:rPr>
                <w:rFonts w:hint="eastAsia"/>
                <w:lang w:eastAsia="zh-CN"/>
              </w:rPr>
              <w:t>A</w:t>
            </w:r>
            <w:r w:rsidR="009C1CB5" w:rsidRPr="00382797">
              <w:t>verageStorageCost_perItem</w:t>
            </w:r>
            <w:proofErr w:type="spellEnd"/>
          </w:p>
        </w:tc>
        <w:tc>
          <w:tcPr>
            <w:tcW w:w="3719" w:type="dxa"/>
            <w:tcMar>
              <w:top w:w="0" w:type="dxa"/>
              <w:left w:w="100" w:type="dxa"/>
              <w:bottom w:w="0" w:type="dxa"/>
              <w:right w:w="100" w:type="dxa"/>
            </w:tcMar>
          </w:tcPr>
          <w:p w14:paraId="4F469ED5" w14:textId="77777777" w:rsidR="009C1CB5" w:rsidRPr="00E55BDB" w:rsidRDefault="009C1CB5" w:rsidP="001A4788">
            <w:r w:rsidRPr="00382797">
              <w:t>Average storage cost per item</w:t>
            </w:r>
          </w:p>
        </w:tc>
        <w:tc>
          <w:tcPr>
            <w:tcW w:w="1587" w:type="dxa"/>
          </w:tcPr>
          <w:p w14:paraId="634828BE" w14:textId="77777777" w:rsidR="009C1CB5" w:rsidRPr="00E55BDB" w:rsidRDefault="009C1CB5" w:rsidP="001A4788">
            <w:pPr>
              <w:jc w:val="center"/>
            </w:pPr>
            <w:r w:rsidRPr="00382797">
              <w:t>(0.13 + 0.37) / 2</w:t>
            </w:r>
          </w:p>
        </w:tc>
      </w:tr>
      <w:tr w:rsidR="009C1CB5" w:rsidRPr="00485561" w14:paraId="09CA7817" w14:textId="77777777" w:rsidTr="00DA58E5">
        <w:trPr>
          <w:trHeight w:val="567"/>
          <w:jc w:val="center"/>
        </w:trPr>
        <w:tc>
          <w:tcPr>
            <w:tcW w:w="0" w:type="auto"/>
          </w:tcPr>
          <w:p w14:paraId="311B2D74" w14:textId="77777777" w:rsidR="009C1CB5" w:rsidRPr="00E55BDB" w:rsidRDefault="009C1CB5" w:rsidP="001A4788">
            <w:proofErr w:type="spellStart"/>
            <w:r w:rsidRPr="00382797">
              <w:t>FBA_fulfillment_fees_H_perItem</w:t>
            </w:r>
            <w:proofErr w:type="spellEnd"/>
          </w:p>
        </w:tc>
        <w:tc>
          <w:tcPr>
            <w:tcW w:w="3719" w:type="dxa"/>
            <w:tcMar>
              <w:top w:w="0" w:type="dxa"/>
              <w:left w:w="100" w:type="dxa"/>
              <w:bottom w:w="0" w:type="dxa"/>
              <w:right w:w="100" w:type="dxa"/>
            </w:tcMar>
          </w:tcPr>
          <w:p w14:paraId="7AAB7D00" w14:textId="77777777" w:rsidR="009C1CB5" w:rsidRPr="00E55BDB" w:rsidRDefault="009C1CB5" w:rsidP="001A4788">
            <w:r w:rsidRPr="00382797">
              <w:t xml:space="preserve">FBA </w:t>
            </w:r>
            <w:proofErr w:type="spellStart"/>
            <w:r w:rsidRPr="00382797">
              <w:t>fulfillment</w:t>
            </w:r>
            <w:proofErr w:type="spellEnd"/>
            <w:r w:rsidRPr="00382797">
              <w:t xml:space="preserve"> fees for high-cost items</w:t>
            </w:r>
          </w:p>
        </w:tc>
        <w:tc>
          <w:tcPr>
            <w:tcW w:w="1587" w:type="dxa"/>
          </w:tcPr>
          <w:p w14:paraId="1FE75C3E" w14:textId="77777777" w:rsidR="009C1CB5" w:rsidRPr="00E55BDB" w:rsidRDefault="009C1CB5" w:rsidP="001A4788">
            <w:pPr>
              <w:jc w:val="center"/>
            </w:pPr>
            <w:r w:rsidRPr="00382797">
              <w:t>9.44</w:t>
            </w:r>
          </w:p>
        </w:tc>
      </w:tr>
      <w:tr w:rsidR="009C1CB5" w:rsidRPr="00485561" w14:paraId="2D590212" w14:textId="77777777" w:rsidTr="00DA58E5">
        <w:trPr>
          <w:trHeight w:val="567"/>
          <w:jc w:val="center"/>
        </w:trPr>
        <w:tc>
          <w:tcPr>
            <w:tcW w:w="0" w:type="auto"/>
          </w:tcPr>
          <w:p w14:paraId="376DBB5C" w14:textId="77777777" w:rsidR="009C1CB5" w:rsidRPr="00E55BDB" w:rsidRDefault="009C1CB5" w:rsidP="001A4788">
            <w:proofErr w:type="spellStart"/>
            <w:r w:rsidRPr="00382797">
              <w:t>FBA_fulfillment_fees_L_perItem</w:t>
            </w:r>
            <w:proofErr w:type="spellEnd"/>
          </w:p>
        </w:tc>
        <w:tc>
          <w:tcPr>
            <w:tcW w:w="3719" w:type="dxa"/>
            <w:tcMar>
              <w:top w:w="0" w:type="dxa"/>
              <w:left w:w="100" w:type="dxa"/>
              <w:bottom w:w="0" w:type="dxa"/>
              <w:right w:w="100" w:type="dxa"/>
            </w:tcMar>
          </w:tcPr>
          <w:p w14:paraId="07B98A52" w14:textId="77777777" w:rsidR="009C1CB5" w:rsidRPr="00E55BDB" w:rsidRDefault="009C1CB5" w:rsidP="001A4788">
            <w:r w:rsidRPr="00382797">
              <w:t xml:space="preserve">FBA </w:t>
            </w:r>
            <w:proofErr w:type="spellStart"/>
            <w:r w:rsidRPr="00382797">
              <w:t>fulfillment</w:t>
            </w:r>
            <w:proofErr w:type="spellEnd"/>
            <w:r w:rsidRPr="00382797">
              <w:t xml:space="preserve"> fees for low-cost items</w:t>
            </w:r>
          </w:p>
        </w:tc>
        <w:tc>
          <w:tcPr>
            <w:tcW w:w="1587" w:type="dxa"/>
          </w:tcPr>
          <w:p w14:paraId="73FC33B8" w14:textId="77777777" w:rsidR="009C1CB5" w:rsidRPr="00E55BDB" w:rsidRDefault="009C1CB5" w:rsidP="001A4788">
            <w:pPr>
              <w:jc w:val="center"/>
            </w:pPr>
            <w:r w:rsidRPr="00382797">
              <w:t>7.44</w:t>
            </w:r>
          </w:p>
        </w:tc>
      </w:tr>
      <w:tr w:rsidR="009C1CB5" w:rsidRPr="00485561" w14:paraId="214C809F" w14:textId="77777777" w:rsidTr="00DA58E5">
        <w:trPr>
          <w:trHeight w:val="567"/>
          <w:jc w:val="center"/>
        </w:trPr>
        <w:tc>
          <w:tcPr>
            <w:tcW w:w="0" w:type="auto"/>
          </w:tcPr>
          <w:p w14:paraId="4AB1397D" w14:textId="77777777" w:rsidR="009C1CB5" w:rsidRPr="00E55BDB" w:rsidRDefault="009C1CB5" w:rsidP="001A4788">
            <w:proofErr w:type="spellStart"/>
            <w:r w:rsidRPr="00382797">
              <w:t>purchasingCost_H_perItem</w:t>
            </w:r>
            <w:proofErr w:type="spellEnd"/>
          </w:p>
        </w:tc>
        <w:tc>
          <w:tcPr>
            <w:tcW w:w="3719" w:type="dxa"/>
            <w:tcMar>
              <w:top w:w="0" w:type="dxa"/>
              <w:left w:w="100" w:type="dxa"/>
              <w:bottom w:w="0" w:type="dxa"/>
              <w:right w:w="100" w:type="dxa"/>
            </w:tcMar>
          </w:tcPr>
          <w:p w14:paraId="0BF75F28" w14:textId="0B8E73CD" w:rsidR="009C1CB5" w:rsidRPr="00E55BDB" w:rsidRDefault="009C1CB5" w:rsidP="001A4788">
            <w:pPr>
              <w:rPr>
                <w:lang w:eastAsia="zh-CN"/>
              </w:rPr>
            </w:pPr>
            <w:r w:rsidRPr="00382797">
              <w:t>Purchasing cost per item for high-cost type</w:t>
            </w:r>
            <w:r w:rsidR="00FF0320">
              <w:rPr>
                <w:rFonts w:hint="eastAsia"/>
                <w:lang w:eastAsia="zh-CN"/>
              </w:rPr>
              <w:t>, Aula F87 retail price (small batches)</w:t>
            </w:r>
            <w:r w:rsidR="00AD65BB" w:rsidRPr="00E55BDB">
              <w:rPr>
                <w:rFonts w:hint="eastAsia"/>
                <w:lang w:eastAsia="zh-CN"/>
              </w:rPr>
              <w:t xml:space="preserve"> </w:t>
            </w:r>
            <w:r w:rsidR="00AD65BB">
              <w:rPr>
                <w:lang w:eastAsia="zh-CN"/>
              </w:rPr>
              <w:fldChar w:fldCharType="begin"/>
            </w:r>
            <w:r w:rsidR="00AD65BB">
              <w:rPr>
                <w:lang w:eastAsia="zh-CN"/>
              </w:rPr>
              <w:instrText xml:space="preserve"> ADDIN EN.CITE &lt;EndNote&gt;&lt;Cite&gt;&lt;Author&gt;AULA&lt;/Author&gt;&lt;Year&gt;2024&lt;/Year&gt;&lt;RecNum&gt;19&lt;/RecNum&gt;&lt;DisplayText&gt;(AULA, 2024)&lt;/DisplayText&gt;&lt;record&gt;&lt;rec-number&gt;19&lt;/rec-number&gt;&lt;foreign-keys&gt;&lt;key app="EN" db-id="sxvv2twt2daatte9zsqxfvwifw2v9d9ss0fr" timestamp="1710291236"&gt;19&lt;/key&gt;&lt;/foreign-keys&gt;&lt;ref-type name="Web Page"&gt;12&lt;/ref-type&gt;&lt;contributors&gt;&lt;authors&gt;&lt;author&gt;AULA&lt;/author&gt;&lt;/authors&gt;&lt;/contributors&gt;&lt;auth-address&gt;Accessed on: 2024-03-13&lt;/auth-address&gt;&lt;titles&gt;&lt;title&gt;AULA Official Website&lt;/title&gt;&lt;/titles&gt;&lt;dates&gt;&lt;year&gt;2024&lt;/year&gt;&lt;/dates&gt;&lt;urls&gt;&lt;related-urls&gt;&lt;url&gt;https://www.aulacn.com/cn&lt;/url&gt;&lt;/related-urls&gt;&lt;/urls&gt;&lt;/record&gt;&lt;/Cite&gt;&lt;/EndNote&gt;</w:instrText>
            </w:r>
            <w:r w:rsidR="00AD65BB">
              <w:rPr>
                <w:lang w:eastAsia="zh-CN"/>
              </w:rPr>
              <w:fldChar w:fldCharType="separate"/>
            </w:r>
            <w:r w:rsidR="00AD65BB">
              <w:rPr>
                <w:noProof/>
                <w:lang w:eastAsia="zh-CN"/>
              </w:rPr>
              <w:t>(AULA, 2024)</w:t>
            </w:r>
            <w:r w:rsidR="00AD65BB">
              <w:rPr>
                <w:lang w:eastAsia="zh-CN"/>
              </w:rPr>
              <w:fldChar w:fldCharType="end"/>
            </w:r>
          </w:p>
        </w:tc>
        <w:tc>
          <w:tcPr>
            <w:tcW w:w="1587" w:type="dxa"/>
          </w:tcPr>
          <w:p w14:paraId="2C0A46D7" w14:textId="77777777" w:rsidR="009C1CB5" w:rsidRPr="00E55BDB" w:rsidRDefault="009C1CB5" w:rsidP="001A4788">
            <w:pPr>
              <w:jc w:val="center"/>
            </w:pPr>
            <w:r w:rsidRPr="00382797">
              <w:t>198 / 7.1</w:t>
            </w:r>
          </w:p>
        </w:tc>
      </w:tr>
      <w:tr w:rsidR="009C1CB5" w:rsidRPr="00485561" w14:paraId="7A2AB396" w14:textId="77777777" w:rsidTr="00DA58E5">
        <w:trPr>
          <w:trHeight w:val="567"/>
          <w:jc w:val="center"/>
        </w:trPr>
        <w:tc>
          <w:tcPr>
            <w:tcW w:w="0" w:type="auto"/>
          </w:tcPr>
          <w:p w14:paraId="0EEF176D" w14:textId="77777777" w:rsidR="009C1CB5" w:rsidRPr="00E55BDB" w:rsidRDefault="009C1CB5" w:rsidP="001A4788">
            <w:proofErr w:type="spellStart"/>
            <w:r w:rsidRPr="00382797">
              <w:t>purchasingCost_L_perItem</w:t>
            </w:r>
            <w:proofErr w:type="spellEnd"/>
          </w:p>
        </w:tc>
        <w:tc>
          <w:tcPr>
            <w:tcW w:w="3719" w:type="dxa"/>
            <w:tcMar>
              <w:top w:w="0" w:type="dxa"/>
              <w:left w:w="100" w:type="dxa"/>
              <w:bottom w:w="0" w:type="dxa"/>
              <w:right w:w="100" w:type="dxa"/>
            </w:tcMar>
          </w:tcPr>
          <w:p w14:paraId="056264E7" w14:textId="6CE90FA9" w:rsidR="009C1CB5" w:rsidRPr="00E55BDB" w:rsidRDefault="009C1CB5" w:rsidP="001A4788">
            <w:pPr>
              <w:rPr>
                <w:lang w:eastAsia="zh-CN"/>
              </w:rPr>
            </w:pPr>
            <w:r w:rsidRPr="00382797">
              <w:t>Purchasing cost per item for low-cost type</w:t>
            </w:r>
            <w:r w:rsidR="00FF0320">
              <w:rPr>
                <w:rFonts w:hint="eastAsia"/>
                <w:lang w:eastAsia="zh-CN"/>
              </w:rPr>
              <w:t xml:space="preserve">, </w:t>
            </w:r>
            <w:r w:rsidR="00FF0320" w:rsidRPr="00FF0320">
              <w:rPr>
                <w:lang w:eastAsia="zh-CN"/>
              </w:rPr>
              <w:t>Aula F87 retail price</w:t>
            </w:r>
            <w:r w:rsidR="00FF0320">
              <w:rPr>
                <w:rFonts w:hint="eastAsia"/>
                <w:lang w:eastAsia="zh-CN"/>
              </w:rPr>
              <w:t xml:space="preserve"> (large batches)</w:t>
            </w:r>
            <w:r w:rsidR="00AD65BB" w:rsidRPr="00E55BDB">
              <w:rPr>
                <w:rFonts w:hint="eastAsia"/>
                <w:lang w:eastAsia="zh-CN"/>
              </w:rPr>
              <w:t xml:space="preserve"> </w:t>
            </w:r>
            <w:r w:rsidR="00AD65BB">
              <w:rPr>
                <w:lang w:eastAsia="zh-CN"/>
              </w:rPr>
              <w:fldChar w:fldCharType="begin"/>
            </w:r>
            <w:r w:rsidR="00AD65BB">
              <w:rPr>
                <w:lang w:eastAsia="zh-CN"/>
              </w:rPr>
              <w:instrText xml:space="preserve"> ADDIN EN.CITE &lt;EndNote&gt;&lt;Cite&gt;&lt;Author&gt;AULA&lt;/Author&gt;&lt;Year&gt;2024&lt;/Year&gt;&lt;RecNum&gt;19&lt;/RecNum&gt;&lt;DisplayText&gt;(AULA, 2024)&lt;/DisplayText&gt;&lt;record&gt;&lt;rec-number&gt;19&lt;/rec-number&gt;&lt;foreign-keys&gt;&lt;key app="EN" db-id="sxvv2twt2daatte9zsqxfvwifw2v9d9ss0fr" timestamp="1710291236"&gt;19&lt;/key&gt;&lt;/foreign-keys&gt;&lt;ref-type name="Web Page"&gt;12&lt;/ref-type&gt;&lt;contributors&gt;&lt;authors&gt;&lt;author&gt;AULA&lt;/author&gt;&lt;/authors&gt;&lt;/contributors&gt;&lt;auth-address&gt;Accessed on: 2024-03-13&lt;/auth-address&gt;&lt;titles&gt;&lt;title&gt;AULA Official Website&lt;/title&gt;&lt;/titles&gt;&lt;dates&gt;&lt;year&gt;2024&lt;/year&gt;&lt;/dates&gt;&lt;urls&gt;&lt;related-urls&gt;&lt;url&gt;https://www.aulacn.com/cn&lt;/url&gt;&lt;/related-urls&gt;&lt;/urls&gt;&lt;/record&gt;&lt;/Cite&gt;&lt;/EndNote&gt;</w:instrText>
            </w:r>
            <w:r w:rsidR="00AD65BB">
              <w:rPr>
                <w:lang w:eastAsia="zh-CN"/>
              </w:rPr>
              <w:fldChar w:fldCharType="separate"/>
            </w:r>
            <w:r w:rsidR="00AD65BB">
              <w:rPr>
                <w:noProof/>
                <w:lang w:eastAsia="zh-CN"/>
              </w:rPr>
              <w:t>(AULA, 2024)</w:t>
            </w:r>
            <w:r w:rsidR="00AD65BB">
              <w:rPr>
                <w:lang w:eastAsia="zh-CN"/>
              </w:rPr>
              <w:fldChar w:fldCharType="end"/>
            </w:r>
          </w:p>
        </w:tc>
        <w:tc>
          <w:tcPr>
            <w:tcW w:w="1587" w:type="dxa"/>
          </w:tcPr>
          <w:p w14:paraId="2AC59D27" w14:textId="77777777" w:rsidR="009C1CB5" w:rsidRPr="00E55BDB" w:rsidRDefault="009C1CB5" w:rsidP="001A4788">
            <w:pPr>
              <w:jc w:val="center"/>
            </w:pPr>
            <w:r w:rsidRPr="00382797">
              <w:t>178 / 7.1</w:t>
            </w:r>
          </w:p>
        </w:tc>
      </w:tr>
      <w:tr w:rsidR="009C1CB5" w:rsidRPr="00485561" w14:paraId="7DC7E9B0" w14:textId="77777777" w:rsidTr="00DA58E5">
        <w:trPr>
          <w:trHeight w:val="567"/>
          <w:jc w:val="center"/>
        </w:trPr>
        <w:tc>
          <w:tcPr>
            <w:tcW w:w="0" w:type="auto"/>
          </w:tcPr>
          <w:p w14:paraId="53387A33" w14:textId="77777777" w:rsidR="009C1CB5" w:rsidRPr="00E55BDB" w:rsidRDefault="009C1CB5" w:rsidP="001A4788">
            <w:proofErr w:type="spellStart"/>
            <w:r w:rsidRPr="00382797">
              <w:t>ShippingCost_L</w:t>
            </w:r>
            <w:proofErr w:type="spellEnd"/>
          </w:p>
        </w:tc>
        <w:tc>
          <w:tcPr>
            <w:tcW w:w="3719" w:type="dxa"/>
            <w:tcMar>
              <w:top w:w="0" w:type="dxa"/>
              <w:left w:w="100" w:type="dxa"/>
              <w:bottom w:w="0" w:type="dxa"/>
              <w:right w:w="100" w:type="dxa"/>
            </w:tcMar>
          </w:tcPr>
          <w:p w14:paraId="38B4E858" w14:textId="20636FBD" w:rsidR="009C1CB5" w:rsidRPr="00E55BDB" w:rsidRDefault="009C1CB5" w:rsidP="001A4788">
            <w:r w:rsidRPr="00382797">
              <w:t>Shipping cost for low-cost type</w:t>
            </w:r>
            <w:r w:rsidR="00AD65BB">
              <w:rPr>
                <w:rFonts w:hint="eastAsia"/>
                <w:lang w:eastAsia="zh-CN"/>
              </w:rPr>
              <w:t xml:space="preserve"> </w:t>
            </w:r>
            <w:r w:rsidR="00AD65BB">
              <w:fldChar w:fldCharType="begin"/>
            </w:r>
            <w:r w:rsidR="00AD65BB">
              <w:instrText xml:space="preserve"> ADDIN EN.CITE &lt;EndNote&gt;&lt;Cite&gt;&lt;Author&gt;YunExpress&lt;/Author&gt;&lt;Year&gt;2024&lt;/Year&gt;&lt;RecNum&gt;20&lt;/RecNum&gt;&lt;DisplayText&gt;(YunExpress, 2024)&lt;/DisplayText&gt;&lt;record&gt;&lt;rec-number&gt;20&lt;/rec-number&gt;&lt;foreign-keys&gt;&lt;key app="EN" db-id="sxvv2twt2daatte9zsqxfvwifw2v9d9ss0fr" timestamp="1710291643"&gt;20&lt;/key&gt;&lt;/foreign-keys&gt;&lt;ref-type name="Web Page"&gt;12&lt;/ref-type&gt;&lt;contributors&gt;&lt;authors&gt;&lt;author&gt;YunExpress&lt;/author&gt;&lt;/authors&gt;&lt;/contributors&gt;&lt;auth-address&gt;Accessed on: 2024-03-13&lt;/auth-address&gt;&lt;titles&gt;&lt;title&gt;Cross-border B2C Special Line - YunExpress Logistics Product Services&lt;/title&gt;&lt;/titles&gt;&lt;dates&gt;&lt;year&gt;2024&lt;/year&gt;&lt;/dates&gt;&lt;urls&gt;&lt;related-urls&gt;&lt;url&gt;https://www.yunexpress.cn/Home/ProductServices/1&lt;/url&gt;&lt;/related-urls&gt;&lt;/urls&gt;&lt;/record&gt;&lt;/Cite&gt;&lt;/EndNote&gt;</w:instrText>
            </w:r>
            <w:r w:rsidR="00AD65BB">
              <w:fldChar w:fldCharType="separate"/>
            </w:r>
            <w:r w:rsidR="00AD65BB">
              <w:rPr>
                <w:noProof/>
              </w:rPr>
              <w:t>(YunExpress, 2024)</w:t>
            </w:r>
            <w:r w:rsidR="00AD65BB">
              <w:fldChar w:fldCharType="end"/>
            </w:r>
          </w:p>
        </w:tc>
        <w:tc>
          <w:tcPr>
            <w:tcW w:w="1587" w:type="dxa"/>
          </w:tcPr>
          <w:p w14:paraId="0F424E70" w14:textId="77777777" w:rsidR="009C1CB5" w:rsidRPr="00E55BDB" w:rsidRDefault="009C1CB5" w:rsidP="001A4788">
            <w:pPr>
              <w:jc w:val="center"/>
            </w:pPr>
            <w:r w:rsidRPr="00382797">
              <w:t>12.8 / 7.1</w:t>
            </w:r>
          </w:p>
        </w:tc>
      </w:tr>
      <w:tr w:rsidR="009C1CB5" w:rsidRPr="00485561" w14:paraId="2190D2CD" w14:textId="77777777" w:rsidTr="00DA58E5">
        <w:trPr>
          <w:trHeight w:val="567"/>
          <w:jc w:val="center"/>
        </w:trPr>
        <w:tc>
          <w:tcPr>
            <w:tcW w:w="0" w:type="auto"/>
          </w:tcPr>
          <w:p w14:paraId="795CFE51" w14:textId="77777777" w:rsidR="009C1CB5" w:rsidRPr="00E55BDB" w:rsidRDefault="009C1CB5" w:rsidP="001A4788">
            <w:proofErr w:type="spellStart"/>
            <w:r w:rsidRPr="00382797">
              <w:t>ShippingCost_H</w:t>
            </w:r>
            <w:proofErr w:type="spellEnd"/>
          </w:p>
        </w:tc>
        <w:tc>
          <w:tcPr>
            <w:tcW w:w="3719" w:type="dxa"/>
            <w:tcMar>
              <w:top w:w="0" w:type="dxa"/>
              <w:left w:w="100" w:type="dxa"/>
              <w:bottom w:w="0" w:type="dxa"/>
              <w:right w:w="100" w:type="dxa"/>
            </w:tcMar>
          </w:tcPr>
          <w:p w14:paraId="7F957384" w14:textId="06A26E05" w:rsidR="009C1CB5" w:rsidRPr="00E55BDB" w:rsidRDefault="009C1CB5" w:rsidP="001A4788">
            <w:r w:rsidRPr="00382797">
              <w:t>Shipping cost for high-cost type</w:t>
            </w:r>
            <w:r w:rsidR="00AD65BB">
              <w:rPr>
                <w:rFonts w:hint="eastAsia"/>
                <w:lang w:eastAsia="zh-CN"/>
              </w:rPr>
              <w:t xml:space="preserve"> </w:t>
            </w:r>
            <w:r w:rsidR="00AD65BB">
              <w:fldChar w:fldCharType="begin"/>
            </w:r>
            <w:r w:rsidR="00AD65BB">
              <w:instrText xml:space="preserve"> ADDIN EN.CITE &lt;EndNote&gt;&lt;Cite&gt;&lt;Author&gt;YunExpress&lt;/Author&gt;&lt;Year&gt;2024&lt;/Year&gt;&lt;RecNum&gt;20&lt;/RecNum&gt;&lt;DisplayText&gt;(YunExpress, 2024)&lt;/DisplayText&gt;&lt;record&gt;&lt;rec-number&gt;20&lt;/rec-number&gt;&lt;foreign-keys&gt;&lt;key app="EN" db-id="sxvv2twt2daatte9zsqxfvwifw2v9d9ss0fr" timestamp="1710291643"&gt;20&lt;/key&gt;&lt;/foreign-keys&gt;&lt;ref-type name="Web Page"&gt;12&lt;/ref-type&gt;&lt;contributors&gt;&lt;authors&gt;&lt;author&gt;YunExpress&lt;/author&gt;&lt;/authors&gt;&lt;/contributors&gt;&lt;auth-address&gt;Accessed on: 2024-03-13&lt;/auth-address&gt;&lt;titles&gt;&lt;title&gt;Cross-border B2C Special Line - YunExpress Logistics Product Services&lt;/title&gt;&lt;/titles&gt;&lt;dates&gt;&lt;year&gt;2024&lt;/year&gt;&lt;/dates&gt;&lt;urls&gt;&lt;related-urls&gt;&lt;url&gt;https://www.yunexpress.cn/Home/ProductServices/1&lt;/url&gt;&lt;/related-urls&gt;&lt;/urls&gt;&lt;/record&gt;&lt;/Cite&gt;&lt;/EndNote&gt;</w:instrText>
            </w:r>
            <w:r w:rsidR="00AD65BB">
              <w:fldChar w:fldCharType="separate"/>
            </w:r>
            <w:r w:rsidR="00AD65BB">
              <w:rPr>
                <w:noProof/>
              </w:rPr>
              <w:t>(YunExpress, 2024)</w:t>
            </w:r>
            <w:r w:rsidR="00AD65BB">
              <w:fldChar w:fldCharType="end"/>
            </w:r>
          </w:p>
        </w:tc>
        <w:tc>
          <w:tcPr>
            <w:tcW w:w="1587" w:type="dxa"/>
          </w:tcPr>
          <w:p w14:paraId="237D862B" w14:textId="77777777" w:rsidR="009C1CB5" w:rsidRPr="00E55BDB" w:rsidRDefault="009C1CB5" w:rsidP="001A4788">
            <w:pPr>
              <w:jc w:val="center"/>
            </w:pPr>
            <w:r w:rsidRPr="00382797">
              <w:t>13.8 / 7.1</w:t>
            </w:r>
          </w:p>
        </w:tc>
      </w:tr>
      <w:tr w:rsidR="009C1CB5" w:rsidRPr="00485561" w14:paraId="799C57A1" w14:textId="77777777" w:rsidTr="00DA58E5">
        <w:trPr>
          <w:trHeight w:val="567"/>
          <w:jc w:val="center"/>
        </w:trPr>
        <w:tc>
          <w:tcPr>
            <w:tcW w:w="0" w:type="auto"/>
          </w:tcPr>
          <w:p w14:paraId="4BF3B845" w14:textId="098BB9E2" w:rsidR="009C1CB5" w:rsidRPr="00E55BDB" w:rsidRDefault="000431B5" w:rsidP="001A4788">
            <w:proofErr w:type="spellStart"/>
            <w:r>
              <w:rPr>
                <w:rFonts w:hint="eastAsia"/>
                <w:lang w:eastAsia="zh-CN"/>
              </w:rPr>
              <w:t>I</w:t>
            </w:r>
            <w:r w:rsidR="009C1CB5" w:rsidRPr="00382797">
              <w:t>ventoryCost_H</w:t>
            </w:r>
            <w:proofErr w:type="spellEnd"/>
          </w:p>
        </w:tc>
        <w:tc>
          <w:tcPr>
            <w:tcW w:w="3719" w:type="dxa"/>
            <w:tcMar>
              <w:top w:w="0" w:type="dxa"/>
              <w:left w:w="100" w:type="dxa"/>
              <w:bottom w:w="0" w:type="dxa"/>
              <w:right w:w="100" w:type="dxa"/>
            </w:tcMar>
          </w:tcPr>
          <w:p w14:paraId="5FF118F0" w14:textId="77777777" w:rsidR="009C1CB5" w:rsidRPr="00E55BDB" w:rsidRDefault="009C1CB5" w:rsidP="001A4788">
            <w:r w:rsidRPr="00382797">
              <w:t>Inventory cost for high-cost type</w:t>
            </w:r>
          </w:p>
        </w:tc>
        <w:tc>
          <w:tcPr>
            <w:tcW w:w="1587" w:type="dxa"/>
          </w:tcPr>
          <w:p w14:paraId="3F56A247" w14:textId="77777777" w:rsidR="009C1CB5" w:rsidRPr="00E55BDB" w:rsidRDefault="009C1CB5" w:rsidP="001A4788">
            <w:pPr>
              <w:jc w:val="center"/>
            </w:pPr>
            <w:r w:rsidRPr="00382797">
              <w:t>0.5</w:t>
            </w:r>
          </w:p>
        </w:tc>
      </w:tr>
      <w:tr w:rsidR="009C1CB5" w:rsidRPr="00485561" w14:paraId="2209BB9C" w14:textId="77777777" w:rsidTr="00DA58E5">
        <w:trPr>
          <w:trHeight w:val="567"/>
          <w:jc w:val="center"/>
        </w:trPr>
        <w:tc>
          <w:tcPr>
            <w:tcW w:w="0" w:type="auto"/>
          </w:tcPr>
          <w:p w14:paraId="7DDAB385" w14:textId="12FF4061" w:rsidR="009C1CB5" w:rsidRPr="00E55BDB" w:rsidRDefault="000431B5" w:rsidP="001A4788">
            <w:proofErr w:type="spellStart"/>
            <w:r>
              <w:rPr>
                <w:rFonts w:hint="eastAsia"/>
                <w:lang w:eastAsia="zh-CN"/>
              </w:rPr>
              <w:t>I</w:t>
            </w:r>
            <w:r w:rsidR="009C1CB5" w:rsidRPr="00382797">
              <w:t>ventoryCost_L</w:t>
            </w:r>
            <w:proofErr w:type="spellEnd"/>
          </w:p>
        </w:tc>
        <w:tc>
          <w:tcPr>
            <w:tcW w:w="3719" w:type="dxa"/>
            <w:tcMar>
              <w:top w:w="0" w:type="dxa"/>
              <w:left w:w="100" w:type="dxa"/>
              <w:bottom w:w="0" w:type="dxa"/>
              <w:right w:w="100" w:type="dxa"/>
            </w:tcMar>
          </w:tcPr>
          <w:p w14:paraId="4A25F538" w14:textId="77777777" w:rsidR="009C1CB5" w:rsidRPr="00E55BDB" w:rsidRDefault="009C1CB5" w:rsidP="001A4788">
            <w:r w:rsidRPr="00382797">
              <w:t>Inventory cost for low-cost type</w:t>
            </w:r>
          </w:p>
        </w:tc>
        <w:tc>
          <w:tcPr>
            <w:tcW w:w="1587" w:type="dxa"/>
          </w:tcPr>
          <w:p w14:paraId="2D3D4195" w14:textId="77777777" w:rsidR="009C1CB5" w:rsidRPr="00E55BDB" w:rsidRDefault="009C1CB5" w:rsidP="001A4788">
            <w:pPr>
              <w:jc w:val="center"/>
            </w:pPr>
            <w:r w:rsidRPr="00382797">
              <w:t>0.3</w:t>
            </w:r>
          </w:p>
        </w:tc>
      </w:tr>
      <w:tr w:rsidR="009C1CB5" w:rsidRPr="00485561" w14:paraId="27305486" w14:textId="77777777" w:rsidTr="00DA58E5">
        <w:trPr>
          <w:trHeight w:val="567"/>
          <w:jc w:val="center"/>
        </w:trPr>
        <w:tc>
          <w:tcPr>
            <w:tcW w:w="0" w:type="auto"/>
          </w:tcPr>
          <w:p w14:paraId="6A6F1846" w14:textId="238A1C06" w:rsidR="009C1CB5" w:rsidRPr="00E55BDB" w:rsidRDefault="000431B5" w:rsidP="001A4788">
            <w:proofErr w:type="spellStart"/>
            <w:r>
              <w:rPr>
                <w:rFonts w:hint="eastAsia"/>
                <w:lang w:eastAsia="zh-CN"/>
              </w:rPr>
              <w:t>P</w:t>
            </w:r>
            <w:r w:rsidR="009C1CB5" w:rsidRPr="00382797">
              <w:t>rice_</w:t>
            </w:r>
            <w:r>
              <w:rPr>
                <w:rFonts w:hint="eastAsia"/>
                <w:lang w:eastAsia="zh-CN"/>
              </w:rPr>
              <w:t>P</w:t>
            </w:r>
            <w:r w:rsidR="009C1CB5" w:rsidRPr="00382797">
              <w:t>erItem</w:t>
            </w:r>
            <w:proofErr w:type="spellEnd"/>
          </w:p>
        </w:tc>
        <w:tc>
          <w:tcPr>
            <w:tcW w:w="3719" w:type="dxa"/>
            <w:tcMar>
              <w:top w:w="0" w:type="dxa"/>
              <w:left w:w="100" w:type="dxa"/>
              <w:bottom w:w="0" w:type="dxa"/>
              <w:right w:w="100" w:type="dxa"/>
            </w:tcMar>
          </w:tcPr>
          <w:p w14:paraId="43033602" w14:textId="77777777" w:rsidR="009C1CB5" w:rsidRPr="00E55BDB" w:rsidRDefault="009C1CB5" w:rsidP="001A4788">
            <w:r w:rsidRPr="00382797">
              <w:t>Price per item</w:t>
            </w:r>
          </w:p>
        </w:tc>
        <w:tc>
          <w:tcPr>
            <w:tcW w:w="1587" w:type="dxa"/>
          </w:tcPr>
          <w:p w14:paraId="6D3BB8E0" w14:textId="77777777" w:rsidR="009C1CB5" w:rsidRPr="00E55BDB" w:rsidRDefault="009C1CB5" w:rsidP="001A4788">
            <w:pPr>
              <w:jc w:val="center"/>
            </w:pPr>
            <w:r w:rsidRPr="00382797">
              <w:t>79.9</w:t>
            </w:r>
          </w:p>
        </w:tc>
      </w:tr>
      <w:tr w:rsidR="009C1CB5" w:rsidRPr="00485561" w14:paraId="35E14652" w14:textId="77777777" w:rsidTr="00DA58E5">
        <w:trPr>
          <w:trHeight w:val="567"/>
          <w:jc w:val="center"/>
        </w:trPr>
        <w:tc>
          <w:tcPr>
            <w:tcW w:w="0" w:type="auto"/>
          </w:tcPr>
          <w:p w14:paraId="042768EF" w14:textId="07FD4C55" w:rsidR="009C1CB5" w:rsidRPr="00E55BDB" w:rsidRDefault="000431B5" w:rsidP="001A4788">
            <w:bookmarkStart w:id="1" w:name="_Hlk160982241"/>
            <w:proofErr w:type="spellStart"/>
            <w:r>
              <w:rPr>
                <w:rFonts w:hint="eastAsia"/>
                <w:lang w:eastAsia="zh-CN"/>
              </w:rPr>
              <w:t>A</w:t>
            </w:r>
            <w:r w:rsidR="009C1CB5" w:rsidRPr="00382797">
              <w:t>dvertisementCost_Fight_H_perItem</w:t>
            </w:r>
            <w:bookmarkEnd w:id="1"/>
            <w:proofErr w:type="spellEnd"/>
          </w:p>
        </w:tc>
        <w:tc>
          <w:tcPr>
            <w:tcW w:w="3719" w:type="dxa"/>
            <w:tcMar>
              <w:top w:w="0" w:type="dxa"/>
              <w:left w:w="100" w:type="dxa"/>
              <w:bottom w:w="0" w:type="dxa"/>
              <w:right w:w="100" w:type="dxa"/>
            </w:tcMar>
          </w:tcPr>
          <w:p w14:paraId="76F13A8A" w14:textId="77777777" w:rsidR="009C1CB5" w:rsidRPr="00E55BDB" w:rsidRDefault="009C1CB5" w:rsidP="001A4788">
            <w:r w:rsidRPr="00382797">
              <w:t>Advertisement cost for fighting, high-cost type</w:t>
            </w:r>
          </w:p>
        </w:tc>
        <w:tc>
          <w:tcPr>
            <w:tcW w:w="1587" w:type="dxa"/>
          </w:tcPr>
          <w:p w14:paraId="1F5FB64C" w14:textId="77777777" w:rsidR="009C1CB5" w:rsidRPr="00E55BDB" w:rsidRDefault="009C1CB5" w:rsidP="001A4788">
            <w:pPr>
              <w:jc w:val="center"/>
            </w:pPr>
            <w:r w:rsidRPr="00382797">
              <w:t>1.4</w:t>
            </w:r>
          </w:p>
        </w:tc>
      </w:tr>
      <w:tr w:rsidR="009C1CB5" w:rsidRPr="00485561" w14:paraId="6BCDFE87" w14:textId="77777777" w:rsidTr="00DA58E5">
        <w:trPr>
          <w:trHeight w:val="567"/>
          <w:jc w:val="center"/>
        </w:trPr>
        <w:tc>
          <w:tcPr>
            <w:tcW w:w="0" w:type="auto"/>
          </w:tcPr>
          <w:p w14:paraId="1E5380EC" w14:textId="337961CD" w:rsidR="009C1CB5" w:rsidRPr="00E55BDB" w:rsidRDefault="000431B5" w:rsidP="001A4788">
            <w:proofErr w:type="spellStart"/>
            <w:r>
              <w:rPr>
                <w:rFonts w:hint="eastAsia"/>
                <w:lang w:eastAsia="zh-CN"/>
              </w:rPr>
              <w:t>A</w:t>
            </w:r>
            <w:r w:rsidR="009C1CB5" w:rsidRPr="00382797">
              <w:t>dvertisementCost_Fight_L_perItem</w:t>
            </w:r>
            <w:proofErr w:type="spellEnd"/>
          </w:p>
        </w:tc>
        <w:tc>
          <w:tcPr>
            <w:tcW w:w="3719" w:type="dxa"/>
            <w:tcMar>
              <w:top w:w="0" w:type="dxa"/>
              <w:left w:w="100" w:type="dxa"/>
              <w:bottom w:w="0" w:type="dxa"/>
              <w:right w:w="100" w:type="dxa"/>
            </w:tcMar>
          </w:tcPr>
          <w:p w14:paraId="04859C01" w14:textId="77777777" w:rsidR="009C1CB5" w:rsidRPr="00E55BDB" w:rsidRDefault="009C1CB5" w:rsidP="001A4788">
            <w:r w:rsidRPr="00382797">
              <w:t>Advertisement cost for fighting, low-cost type</w:t>
            </w:r>
          </w:p>
        </w:tc>
        <w:tc>
          <w:tcPr>
            <w:tcW w:w="1587" w:type="dxa"/>
          </w:tcPr>
          <w:p w14:paraId="14BE83AB" w14:textId="77777777" w:rsidR="009C1CB5" w:rsidRPr="00E55BDB" w:rsidRDefault="009C1CB5" w:rsidP="001A4788">
            <w:pPr>
              <w:jc w:val="center"/>
            </w:pPr>
            <w:r w:rsidRPr="00382797">
              <w:t>1</w:t>
            </w:r>
          </w:p>
        </w:tc>
      </w:tr>
      <w:tr w:rsidR="009C1CB5" w:rsidRPr="00485561" w14:paraId="57942CC2" w14:textId="77777777" w:rsidTr="00DA58E5">
        <w:trPr>
          <w:trHeight w:val="567"/>
          <w:jc w:val="center"/>
        </w:trPr>
        <w:tc>
          <w:tcPr>
            <w:tcW w:w="0" w:type="auto"/>
          </w:tcPr>
          <w:p w14:paraId="58AA5EDA" w14:textId="1E66BFA0" w:rsidR="009C1CB5" w:rsidRPr="00E55BDB" w:rsidRDefault="000431B5" w:rsidP="001A4788">
            <w:proofErr w:type="spellStart"/>
            <w:r>
              <w:rPr>
                <w:rFonts w:hint="eastAsia"/>
                <w:lang w:eastAsia="zh-CN"/>
              </w:rPr>
              <w:t>A</w:t>
            </w:r>
            <w:r w:rsidR="009C1CB5" w:rsidRPr="00382797">
              <w:t>dvertisementCost_H_perItem</w:t>
            </w:r>
            <w:proofErr w:type="spellEnd"/>
          </w:p>
        </w:tc>
        <w:tc>
          <w:tcPr>
            <w:tcW w:w="3719" w:type="dxa"/>
            <w:tcMar>
              <w:top w:w="0" w:type="dxa"/>
              <w:left w:w="100" w:type="dxa"/>
              <w:bottom w:w="0" w:type="dxa"/>
              <w:right w:w="100" w:type="dxa"/>
            </w:tcMar>
          </w:tcPr>
          <w:p w14:paraId="1B05BAEC" w14:textId="77777777" w:rsidR="009C1CB5" w:rsidRPr="00E55BDB" w:rsidRDefault="009C1CB5" w:rsidP="001A4788">
            <w:r w:rsidRPr="00382797">
              <w:t>Advertisement cost per item for high-cost type</w:t>
            </w:r>
          </w:p>
        </w:tc>
        <w:tc>
          <w:tcPr>
            <w:tcW w:w="1587" w:type="dxa"/>
          </w:tcPr>
          <w:p w14:paraId="45E0AE86" w14:textId="77777777" w:rsidR="009C1CB5" w:rsidRPr="00E55BDB" w:rsidRDefault="009C1CB5" w:rsidP="001A4788">
            <w:pPr>
              <w:jc w:val="center"/>
            </w:pPr>
            <w:r w:rsidRPr="00382797">
              <w:t>0.5</w:t>
            </w:r>
          </w:p>
        </w:tc>
      </w:tr>
      <w:tr w:rsidR="009C1CB5" w:rsidRPr="00485561" w14:paraId="5F342CDE" w14:textId="77777777" w:rsidTr="00DA58E5">
        <w:trPr>
          <w:trHeight w:val="567"/>
          <w:jc w:val="center"/>
        </w:trPr>
        <w:tc>
          <w:tcPr>
            <w:tcW w:w="0" w:type="auto"/>
          </w:tcPr>
          <w:p w14:paraId="6A8605C3" w14:textId="77B824E2" w:rsidR="009C1CB5" w:rsidRPr="00E55BDB" w:rsidRDefault="000431B5" w:rsidP="001A4788">
            <w:proofErr w:type="spellStart"/>
            <w:r>
              <w:rPr>
                <w:rFonts w:hint="eastAsia"/>
                <w:lang w:eastAsia="zh-CN"/>
              </w:rPr>
              <w:t>A</w:t>
            </w:r>
            <w:r w:rsidR="009C1CB5" w:rsidRPr="00382797">
              <w:t>dvertisementCost_L_perItem</w:t>
            </w:r>
            <w:proofErr w:type="spellEnd"/>
          </w:p>
        </w:tc>
        <w:tc>
          <w:tcPr>
            <w:tcW w:w="3719" w:type="dxa"/>
            <w:tcMar>
              <w:top w:w="0" w:type="dxa"/>
              <w:left w:w="100" w:type="dxa"/>
              <w:bottom w:w="0" w:type="dxa"/>
              <w:right w:w="100" w:type="dxa"/>
            </w:tcMar>
          </w:tcPr>
          <w:p w14:paraId="3297EA46" w14:textId="77777777" w:rsidR="009C1CB5" w:rsidRPr="00E55BDB" w:rsidRDefault="009C1CB5" w:rsidP="001A4788">
            <w:r w:rsidRPr="00382797">
              <w:t>Advertisement cost per item for low-cost type</w:t>
            </w:r>
          </w:p>
        </w:tc>
        <w:tc>
          <w:tcPr>
            <w:tcW w:w="1587" w:type="dxa"/>
          </w:tcPr>
          <w:p w14:paraId="09035081" w14:textId="77777777" w:rsidR="009C1CB5" w:rsidRPr="00E55BDB" w:rsidRDefault="009C1CB5" w:rsidP="001A4788">
            <w:pPr>
              <w:jc w:val="center"/>
            </w:pPr>
            <w:r w:rsidRPr="00382797">
              <w:t>0.4</w:t>
            </w:r>
          </w:p>
        </w:tc>
      </w:tr>
      <w:tr w:rsidR="009C1CB5" w:rsidRPr="00485561" w14:paraId="463091C7" w14:textId="77777777" w:rsidTr="00DA58E5">
        <w:trPr>
          <w:trHeight w:val="567"/>
          <w:jc w:val="center"/>
        </w:trPr>
        <w:tc>
          <w:tcPr>
            <w:tcW w:w="0" w:type="auto"/>
          </w:tcPr>
          <w:p w14:paraId="6FAA2FD7" w14:textId="77777777" w:rsidR="009C1CB5" w:rsidRPr="00382797" w:rsidRDefault="009C1CB5" w:rsidP="001A4788">
            <w:proofErr w:type="spellStart"/>
            <w:r w:rsidRPr="00DA66EC">
              <w:t>EnterSales_F</w:t>
            </w:r>
            <w:proofErr w:type="spellEnd"/>
          </w:p>
        </w:tc>
        <w:tc>
          <w:tcPr>
            <w:tcW w:w="3719" w:type="dxa"/>
            <w:tcMar>
              <w:top w:w="0" w:type="dxa"/>
              <w:left w:w="100" w:type="dxa"/>
              <w:bottom w:w="0" w:type="dxa"/>
              <w:right w:w="100" w:type="dxa"/>
            </w:tcMar>
          </w:tcPr>
          <w:p w14:paraId="6EFA3A39" w14:textId="1C563AC6" w:rsidR="009C1CB5" w:rsidRPr="00382797" w:rsidRDefault="009C1CB5" w:rsidP="001A4788">
            <w:r w:rsidRPr="00DA66EC">
              <w:t xml:space="preserve">Sales if entering and facing </w:t>
            </w:r>
            <w:r w:rsidR="00AB1EED">
              <w:t xml:space="preserve">the </w:t>
            </w:r>
            <w:r w:rsidRPr="00DA66EC">
              <w:t>fight</w:t>
            </w:r>
          </w:p>
        </w:tc>
        <w:tc>
          <w:tcPr>
            <w:tcW w:w="1587" w:type="dxa"/>
          </w:tcPr>
          <w:p w14:paraId="109884EF" w14:textId="77777777" w:rsidR="009C1CB5" w:rsidRPr="00382797" w:rsidRDefault="009C1CB5" w:rsidP="001A4788">
            <w:pPr>
              <w:jc w:val="center"/>
            </w:pPr>
            <w:r w:rsidRPr="00DA66EC">
              <w:t>100</w:t>
            </w:r>
          </w:p>
        </w:tc>
      </w:tr>
      <w:tr w:rsidR="009C1CB5" w:rsidRPr="00485561" w14:paraId="240B8A06" w14:textId="77777777" w:rsidTr="00DA58E5">
        <w:trPr>
          <w:trHeight w:val="567"/>
          <w:jc w:val="center"/>
        </w:trPr>
        <w:tc>
          <w:tcPr>
            <w:tcW w:w="0" w:type="auto"/>
          </w:tcPr>
          <w:p w14:paraId="505547AC" w14:textId="77777777" w:rsidR="009C1CB5" w:rsidRPr="00382797" w:rsidRDefault="009C1CB5" w:rsidP="001A4788">
            <w:proofErr w:type="spellStart"/>
            <w:r w:rsidRPr="00DA66EC">
              <w:t>EnterSales_A_lose</w:t>
            </w:r>
            <w:proofErr w:type="spellEnd"/>
          </w:p>
        </w:tc>
        <w:tc>
          <w:tcPr>
            <w:tcW w:w="3719" w:type="dxa"/>
            <w:tcMar>
              <w:top w:w="0" w:type="dxa"/>
              <w:left w:w="100" w:type="dxa"/>
              <w:bottom w:w="0" w:type="dxa"/>
              <w:right w:w="100" w:type="dxa"/>
            </w:tcMar>
          </w:tcPr>
          <w:p w14:paraId="72AB7D27" w14:textId="77777777" w:rsidR="009C1CB5" w:rsidRPr="00382797" w:rsidRDefault="009C1CB5" w:rsidP="001A4788">
            <w:r w:rsidRPr="00DA66EC">
              <w:t>Sales if entering and losing to Amazon</w:t>
            </w:r>
          </w:p>
        </w:tc>
        <w:tc>
          <w:tcPr>
            <w:tcW w:w="1587" w:type="dxa"/>
          </w:tcPr>
          <w:p w14:paraId="37ED420C" w14:textId="77777777" w:rsidR="009C1CB5" w:rsidRPr="00382797" w:rsidRDefault="009C1CB5" w:rsidP="001A4788">
            <w:pPr>
              <w:jc w:val="center"/>
            </w:pPr>
            <w:r w:rsidRPr="00DA66EC">
              <w:t>50</w:t>
            </w:r>
          </w:p>
        </w:tc>
      </w:tr>
      <w:tr w:rsidR="009C1CB5" w:rsidRPr="00485561" w14:paraId="792D981C" w14:textId="77777777" w:rsidTr="00DA58E5">
        <w:trPr>
          <w:trHeight w:val="567"/>
          <w:jc w:val="center"/>
        </w:trPr>
        <w:tc>
          <w:tcPr>
            <w:tcW w:w="0" w:type="auto"/>
          </w:tcPr>
          <w:p w14:paraId="69BABC7A" w14:textId="77777777" w:rsidR="009C1CB5" w:rsidRPr="00382797" w:rsidRDefault="009C1CB5" w:rsidP="001A4788">
            <w:r w:rsidRPr="00DA66EC">
              <w:t>EnterSales_A_win</w:t>
            </w:r>
          </w:p>
        </w:tc>
        <w:tc>
          <w:tcPr>
            <w:tcW w:w="3719" w:type="dxa"/>
            <w:tcMar>
              <w:top w:w="0" w:type="dxa"/>
              <w:left w:w="100" w:type="dxa"/>
              <w:bottom w:w="0" w:type="dxa"/>
              <w:right w:w="100" w:type="dxa"/>
            </w:tcMar>
          </w:tcPr>
          <w:p w14:paraId="3BDD8C48" w14:textId="77777777" w:rsidR="009C1CB5" w:rsidRPr="00382797" w:rsidRDefault="009C1CB5" w:rsidP="001A4788">
            <w:r w:rsidRPr="00DA66EC">
              <w:t>Sales if entering and winning against Amazon</w:t>
            </w:r>
          </w:p>
        </w:tc>
        <w:tc>
          <w:tcPr>
            <w:tcW w:w="1587" w:type="dxa"/>
          </w:tcPr>
          <w:p w14:paraId="3D5B7894" w14:textId="77777777" w:rsidR="009C1CB5" w:rsidRPr="00382797" w:rsidRDefault="009C1CB5" w:rsidP="001A4788">
            <w:pPr>
              <w:jc w:val="center"/>
            </w:pPr>
            <w:r w:rsidRPr="00DA66EC">
              <w:t>150</w:t>
            </w:r>
          </w:p>
        </w:tc>
      </w:tr>
      <w:tr w:rsidR="009C1CB5" w:rsidRPr="00485561" w14:paraId="7863AC1F" w14:textId="77777777" w:rsidTr="00DA58E5">
        <w:trPr>
          <w:trHeight w:val="567"/>
          <w:jc w:val="center"/>
        </w:trPr>
        <w:tc>
          <w:tcPr>
            <w:tcW w:w="0" w:type="auto"/>
            <w:tcBorders>
              <w:bottom w:val="single" w:sz="24" w:space="0" w:color="auto"/>
            </w:tcBorders>
          </w:tcPr>
          <w:p w14:paraId="65315BE9" w14:textId="77777777" w:rsidR="009C1CB5" w:rsidRPr="00382797" w:rsidRDefault="009C1CB5" w:rsidP="001A4788">
            <w:proofErr w:type="spellStart"/>
            <w:r w:rsidRPr="00DA66EC">
              <w:t>notEnterSales</w:t>
            </w:r>
            <w:proofErr w:type="spellEnd"/>
          </w:p>
        </w:tc>
        <w:tc>
          <w:tcPr>
            <w:tcW w:w="3719" w:type="dxa"/>
            <w:tcBorders>
              <w:bottom w:val="single" w:sz="24" w:space="0" w:color="auto"/>
            </w:tcBorders>
            <w:tcMar>
              <w:top w:w="0" w:type="dxa"/>
              <w:left w:w="100" w:type="dxa"/>
              <w:bottom w:w="0" w:type="dxa"/>
              <w:right w:w="100" w:type="dxa"/>
            </w:tcMar>
          </w:tcPr>
          <w:p w14:paraId="319FEFA8" w14:textId="77777777" w:rsidR="009C1CB5" w:rsidRPr="00382797" w:rsidRDefault="009C1CB5" w:rsidP="001A4788">
            <w:r w:rsidRPr="00DA66EC">
              <w:t>Sales if not entering</w:t>
            </w:r>
          </w:p>
        </w:tc>
        <w:tc>
          <w:tcPr>
            <w:tcW w:w="1587" w:type="dxa"/>
            <w:tcBorders>
              <w:bottom w:val="single" w:sz="24" w:space="0" w:color="auto"/>
            </w:tcBorders>
          </w:tcPr>
          <w:p w14:paraId="5FB9DD17" w14:textId="77777777" w:rsidR="009C1CB5" w:rsidRPr="00382797" w:rsidRDefault="009C1CB5" w:rsidP="001A4788">
            <w:pPr>
              <w:jc w:val="center"/>
            </w:pPr>
            <w:r w:rsidRPr="00DA66EC">
              <w:t>200</w:t>
            </w:r>
          </w:p>
        </w:tc>
      </w:tr>
    </w:tbl>
    <w:p w14:paraId="22CF0944" w14:textId="77777777" w:rsidR="009C1CB5" w:rsidRDefault="009C1CB5" w:rsidP="009C1CB5">
      <w:pPr>
        <w:spacing w:line="288" w:lineRule="auto"/>
        <w:rPr>
          <w:szCs w:val="24"/>
          <w:lang w:eastAsia="zh-CN"/>
        </w:rPr>
      </w:pPr>
    </w:p>
    <w:p w14:paraId="341D9ADA" w14:textId="0A514FDE" w:rsidR="009C1CB5" w:rsidRDefault="008B05C0" w:rsidP="008B05C0">
      <w:pPr>
        <w:pStyle w:val="Heading2"/>
        <w:rPr>
          <w:lang w:eastAsia="zh-CN"/>
        </w:rPr>
      </w:pPr>
      <w:r>
        <w:rPr>
          <w:rFonts w:hint="eastAsia"/>
          <w:lang w:eastAsia="zh-CN"/>
        </w:rPr>
        <w:t>Model Output</w:t>
      </w:r>
      <w:r w:rsidR="005D5C32">
        <w:rPr>
          <w:rFonts w:hint="eastAsia"/>
          <w:lang w:eastAsia="zh-CN"/>
        </w:rPr>
        <w:t xml:space="preserve"> Analysis</w:t>
      </w:r>
    </w:p>
    <w:p w14:paraId="5E69C0B7" w14:textId="55DCD647" w:rsidR="008B05C0" w:rsidRDefault="00450B0E" w:rsidP="006161E6">
      <w:pPr>
        <w:spacing w:line="288" w:lineRule="auto"/>
        <w:rPr>
          <w:lang w:eastAsia="zh-CN"/>
        </w:rPr>
      </w:pPr>
      <w:r>
        <w:rPr>
          <w:lang w:eastAsia="zh-CN"/>
        </w:rPr>
        <w:t>Following the insertion of relevant data, the results of the model are illustrated in Figure 1.</w:t>
      </w:r>
    </w:p>
    <w:p w14:paraId="3F4CBA03" w14:textId="77777777" w:rsidR="00564F2A" w:rsidRDefault="00564F2A" w:rsidP="00450B0E">
      <w:pPr>
        <w:rPr>
          <w:lang w:eastAsia="zh-CN"/>
        </w:rPr>
      </w:pPr>
    </w:p>
    <w:p w14:paraId="13B2E501" w14:textId="3C1A22B3" w:rsidR="00564F2A" w:rsidRPr="006161E6" w:rsidRDefault="00086FDB" w:rsidP="006161E6">
      <w:pPr>
        <w:spacing w:line="288" w:lineRule="auto"/>
        <w:rPr>
          <w:rFonts w:cstheme="minorHAnsi"/>
          <w:lang w:eastAsia="zh-CN"/>
        </w:rPr>
      </w:pPr>
      <w:r w:rsidRPr="006161E6">
        <w:rPr>
          <w:rFonts w:cstheme="minorHAnsi"/>
          <w:noProof/>
          <w:lang w:eastAsia="zh-CN"/>
        </w:rPr>
        <w:drawing>
          <wp:anchor distT="0" distB="0" distL="114300" distR="114300" simplePos="0" relativeHeight="251659264" behindDoc="1" locked="0" layoutInCell="1" allowOverlap="1" wp14:anchorId="79CE7257" wp14:editId="4C6AA940">
            <wp:simplePos x="0" y="0"/>
            <wp:positionH relativeFrom="margin">
              <wp:posOffset>272415</wp:posOffset>
            </wp:positionH>
            <wp:positionV relativeFrom="paragraph">
              <wp:posOffset>876428</wp:posOffset>
            </wp:positionV>
            <wp:extent cx="5138420" cy="2468245"/>
            <wp:effectExtent l="0" t="0" r="5080" b="8255"/>
            <wp:wrapTight wrapText="bothSides">
              <wp:wrapPolygon edited="0">
                <wp:start x="0" y="0"/>
                <wp:lineTo x="0" y="21506"/>
                <wp:lineTo x="21541" y="21506"/>
                <wp:lineTo x="21541" y="0"/>
                <wp:lineTo x="0" y="0"/>
              </wp:wrapPolygon>
            </wp:wrapTight>
            <wp:docPr id="214180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00808" name=""/>
                    <pic:cNvPicPr/>
                  </pic:nvPicPr>
                  <pic:blipFill>
                    <a:blip r:embed="rId12"/>
                    <a:stretch>
                      <a:fillRect/>
                    </a:stretch>
                  </pic:blipFill>
                  <pic:spPr>
                    <a:xfrm>
                      <a:off x="0" y="0"/>
                      <a:ext cx="5138420" cy="2468245"/>
                    </a:xfrm>
                    <a:prstGeom prst="rect">
                      <a:avLst/>
                    </a:prstGeom>
                  </pic:spPr>
                </pic:pic>
              </a:graphicData>
            </a:graphic>
            <wp14:sizeRelH relativeFrom="margin">
              <wp14:pctWidth>0</wp14:pctWidth>
            </wp14:sizeRelH>
            <wp14:sizeRelV relativeFrom="margin">
              <wp14:pctHeight>0</wp14:pctHeight>
            </wp14:sizeRelV>
          </wp:anchor>
        </w:drawing>
      </w:r>
      <w:r w:rsidR="00564F2A" w:rsidRPr="006161E6">
        <w:rPr>
          <w:rFonts w:cstheme="minorHAnsi"/>
          <w:lang w:eastAsia="zh-CN"/>
        </w:rPr>
        <w:t xml:space="preserve">When </w:t>
      </w:r>
      <w:r w:rsidR="00564F2A" w:rsidRPr="006161E6">
        <w:rPr>
          <w:rFonts w:cstheme="minorHAnsi" w:hint="eastAsia"/>
          <w:lang w:eastAsia="zh-CN"/>
        </w:rPr>
        <w:t>I</w:t>
      </w:r>
      <w:r w:rsidR="00564F2A" w:rsidRPr="006161E6">
        <w:rPr>
          <w:rFonts w:cstheme="minorHAnsi"/>
          <w:lang w:eastAsia="zh-CN"/>
        </w:rPr>
        <w:t xml:space="preserve"> choose to enter the market (Enter), if </w:t>
      </w:r>
      <w:r w:rsidR="006161E6" w:rsidRPr="006161E6">
        <w:rPr>
          <w:rFonts w:cstheme="minorHAnsi" w:hint="eastAsia"/>
          <w:lang w:eastAsia="zh-CN"/>
        </w:rPr>
        <w:t xml:space="preserve">the </w:t>
      </w:r>
      <w:r w:rsidR="00564F2A" w:rsidRPr="006161E6">
        <w:rPr>
          <w:rFonts w:cstheme="minorHAnsi" w:hint="eastAsia"/>
          <w:lang w:eastAsia="zh-CN"/>
        </w:rPr>
        <w:t>competitor</w:t>
      </w:r>
      <w:r w:rsidR="00564F2A" w:rsidRPr="006161E6">
        <w:rPr>
          <w:rFonts w:cstheme="minorHAnsi"/>
          <w:lang w:eastAsia="zh-CN"/>
        </w:rPr>
        <w:t xml:space="preserve"> chooses to compete (Fight), </w:t>
      </w:r>
      <w:r w:rsidR="00564F2A" w:rsidRPr="006161E6">
        <w:rPr>
          <w:rFonts w:cstheme="minorHAnsi" w:hint="eastAsia"/>
          <w:lang w:eastAsia="zh-CN"/>
        </w:rPr>
        <w:t>my</w:t>
      </w:r>
      <w:r w:rsidR="00564F2A" w:rsidRPr="006161E6">
        <w:rPr>
          <w:rFonts w:cstheme="minorHAnsi"/>
          <w:lang w:eastAsia="zh-CN"/>
        </w:rPr>
        <w:t xml:space="preserve"> expected profit is $2608.90. If </w:t>
      </w:r>
      <w:r w:rsidR="006161E6" w:rsidRPr="006161E6">
        <w:rPr>
          <w:rFonts w:cstheme="minorHAnsi" w:hint="eastAsia"/>
          <w:lang w:eastAsia="zh-CN"/>
        </w:rPr>
        <w:t xml:space="preserve">the </w:t>
      </w:r>
      <w:r w:rsidR="00564F2A" w:rsidRPr="006161E6">
        <w:rPr>
          <w:rFonts w:cstheme="minorHAnsi"/>
          <w:lang w:eastAsia="zh-CN"/>
        </w:rPr>
        <w:t xml:space="preserve">competitor chooses to accept (Accept), </w:t>
      </w:r>
      <w:r w:rsidR="00564F2A" w:rsidRPr="006161E6">
        <w:rPr>
          <w:rFonts w:cstheme="minorHAnsi" w:hint="eastAsia"/>
          <w:lang w:eastAsia="zh-CN"/>
        </w:rPr>
        <w:t xml:space="preserve">my </w:t>
      </w:r>
      <w:r w:rsidR="00564F2A" w:rsidRPr="006161E6">
        <w:rPr>
          <w:rFonts w:cstheme="minorHAnsi"/>
          <w:lang w:eastAsia="zh-CN"/>
        </w:rPr>
        <w:t xml:space="preserve">expected profit is $4163.35. </w:t>
      </w:r>
      <w:r w:rsidR="00564F2A" w:rsidRPr="006161E6">
        <w:rPr>
          <w:rFonts w:cstheme="minorHAnsi" w:hint="eastAsia"/>
          <w:lang w:eastAsia="zh-CN"/>
        </w:rPr>
        <w:t>I</w:t>
      </w:r>
      <w:r w:rsidR="00564F2A" w:rsidRPr="006161E6">
        <w:rPr>
          <w:rFonts w:cstheme="minorHAnsi"/>
          <w:lang w:eastAsia="zh-CN"/>
        </w:rPr>
        <w:t xml:space="preserve">f </w:t>
      </w:r>
      <w:r w:rsidR="00564F2A" w:rsidRPr="006161E6">
        <w:rPr>
          <w:rFonts w:cstheme="minorHAnsi" w:hint="eastAsia"/>
          <w:lang w:eastAsia="zh-CN"/>
        </w:rPr>
        <w:t>I</w:t>
      </w:r>
      <w:r w:rsidR="00564F2A" w:rsidRPr="006161E6">
        <w:rPr>
          <w:rFonts w:cstheme="minorHAnsi"/>
          <w:lang w:eastAsia="zh-CN"/>
        </w:rPr>
        <w:t xml:space="preserve"> choose not to enter the market (Not Enter), no matter what choice </w:t>
      </w:r>
      <w:r w:rsidR="00AB1EED">
        <w:rPr>
          <w:rFonts w:cstheme="minorHAnsi"/>
          <w:lang w:eastAsia="zh-CN"/>
        </w:rPr>
        <w:t xml:space="preserve">the </w:t>
      </w:r>
      <w:r w:rsidR="00564F2A" w:rsidRPr="006161E6">
        <w:rPr>
          <w:rFonts w:cstheme="minorHAnsi"/>
          <w:lang w:eastAsia="zh-CN"/>
        </w:rPr>
        <w:t xml:space="preserve">competitor makes, </w:t>
      </w:r>
      <w:r w:rsidR="00AB1EED">
        <w:rPr>
          <w:rFonts w:cstheme="minorHAnsi"/>
          <w:lang w:eastAsia="zh-CN"/>
        </w:rPr>
        <w:t>I</w:t>
      </w:r>
      <w:r w:rsidR="00564F2A" w:rsidRPr="006161E6">
        <w:rPr>
          <w:rFonts w:cstheme="minorHAnsi"/>
          <w:lang w:eastAsia="zh-CN"/>
        </w:rPr>
        <w:t xml:space="preserve"> won't make any profit, reflected as $0 in the matrix.</w:t>
      </w:r>
      <w:r w:rsidR="006161E6" w:rsidRPr="006161E6">
        <w:rPr>
          <w:rFonts w:cstheme="minorHAnsi"/>
          <w:lang w:eastAsia="zh-CN"/>
        </w:rPr>
        <w:t xml:space="preserve"> </w:t>
      </w:r>
    </w:p>
    <w:p w14:paraId="69EC71EA" w14:textId="77777777" w:rsidR="006161E6" w:rsidRPr="00485561" w:rsidRDefault="006161E6" w:rsidP="006161E6">
      <w:pPr>
        <w:pStyle w:val="NormalWeb"/>
        <w:spacing w:before="0" w:beforeAutospacing="0" w:after="0" w:afterAutospacing="0"/>
        <w:jc w:val="center"/>
        <w:rPr>
          <w:rFonts w:asciiTheme="minorHAnsi" w:hAnsiTheme="minorHAnsi" w:cstheme="minorHAnsi"/>
          <w:b/>
          <w:bCs/>
          <w:color w:val="000000"/>
          <w:sz w:val="22"/>
          <w:szCs w:val="22"/>
        </w:rPr>
      </w:pPr>
      <w:r w:rsidRPr="00485561">
        <w:rPr>
          <w:rFonts w:asciiTheme="minorHAnsi" w:hAnsiTheme="minorHAnsi" w:cstheme="minorHAnsi"/>
          <w:b/>
          <w:bCs/>
          <w:color w:val="000000"/>
          <w:sz w:val="22"/>
          <w:szCs w:val="22"/>
        </w:rPr>
        <w:t xml:space="preserve">Figure 1. </w:t>
      </w:r>
      <w:r>
        <w:rPr>
          <w:rFonts w:asciiTheme="minorHAnsi" w:hAnsiTheme="minorHAnsi" w:cstheme="minorHAnsi" w:hint="eastAsia"/>
          <w:color w:val="000000"/>
          <w:sz w:val="22"/>
          <w:szCs w:val="22"/>
        </w:rPr>
        <w:t>Model Output</w:t>
      </w:r>
    </w:p>
    <w:p w14:paraId="505FD521" w14:textId="77777777" w:rsidR="006161E6" w:rsidRDefault="006161E6" w:rsidP="00B05356">
      <w:pPr>
        <w:pStyle w:val="Heading3"/>
      </w:pPr>
    </w:p>
    <w:p w14:paraId="5DE8EB1A" w14:textId="29A23F36" w:rsidR="00B05356" w:rsidRDefault="00450B0E" w:rsidP="00B05356">
      <w:pPr>
        <w:pStyle w:val="Heading3"/>
      </w:pPr>
      <w:r w:rsidRPr="00450B0E">
        <w:t>Nash Equilibrium</w:t>
      </w:r>
    </w:p>
    <w:p w14:paraId="0EB12CBA" w14:textId="496997BF" w:rsidR="00887DC0" w:rsidRPr="006161E6" w:rsidRDefault="00450B0E" w:rsidP="006161E6">
      <w:pPr>
        <w:spacing w:line="288" w:lineRule="auto"/>
        <w:rPr>
          <w:rFonts w:cstheme="minorHAnsi"/>
          <w:lang w:eastAsia="zh-CN"/>
        </w:rPr>
      </w:pPr>
      <w:r w:rsidRPr="006161E6">
        <w:rPr>
          <w:rFonts w:cstheme="minorHAnsi"/>
          <w:lang w:eastAsia="zh-CN"/>
        </w:rPr>
        <w:t>Clearly, (Enter, Fight) constitutes a Nash equilibrium, as neither party can increase their profit by changing their strategy.</w:t>
      </w:r>
    </w:p>
    <w:p w14:paraId="6E44E393" w14:textId="1AC0D11A" w:rsidR="009D6A3A" w:rsidRPr="003F1EB3" w:rsidRDefault="009D6A3A" w:rsidP="00A30A0A">
      <w:pPr>
        <w:pStyle w:val="NormalWeb"/>
        <w:spacing w:before="0" w:beforeAutospacing="0" w:after="0" w:afterAutospacing="0"/>
        <w:jc w:val="center"/>
        <w:rPr>
          <w:rFonts w:ascii="Times New Roman" w:hAnsi="Times New Roman" w:cs="Times New Roman"/>
          <w:b/>
          <w:bCs/>
          <w:color w:val="000000"/>
          <w:sz w:val="22"/>
          <w:szCs w:val="22"/>
        </w:rPr>
      </w:pPr>
    </w:p>
    <w:p w14:paraId="5F29BC19" w14:textId="106381A3" w:rsidR="0092527F" w:rsidRDefault="00450B0E" w:rsidP="005D5C32">
      <w:pPr>
        <w:spacing w:line="288" w:lineRule="auto"/>
        <w:rPr>
          <w:lang w:eastAsia="zh-CN"/>
        </w:rPr>
      </w:pPr>
      <w:r w:rsidRPr="00450B0E">
        <w:rPr>
          <w:rFonts w:cstheme="minorHAnsi"/>
          <w:lang w:eastAsia="zh-CN"/>
        </w:rPr>
        <w:t>Based on these results, we can deduce that the Competitor is always inclined to adopt the Fight strategy. This necessitates maintaining a higher advertisement cost to stay competitive during the early stages of market entry, else it could easily lead to reduced profits or losses due to the entry of more competitors. Moreover, considering the current market conditions, we should choose to Enter, as it still promises a profit of at least $2608.9.</w:t>
      </w:r>
    </w:p>
    <w:p w14:paraId="6A9F4CDB" w14:textId="790056C6" w:rsidR="00D369D1" w:rsidRPr="00D369D1" w:rsidRDefault="00D369D1" w:rsidP="0024700A">
      <w:pPr>
        <w:pStyle w:val="Heading2"/>
      </w:pPr>
      <w:r w:rsidRPr="00D369D1">
        <w:t>Conclusion</w:t>
      </w:r>
    </w:p>
    <w:p w14:paraId="6D445206" w14:textId="29BC54E0" w:rsidR="00E25D23" w:rsidRDefault="00450B0E" w:rsidP="006161E6">
      <w:pPr>
        <w:spacing w:line="288" w:lineRule="auto"/>
        <w:rPr>
          <w:rFonts w:ascii="Calibri" w:hAnsi="Calibri"/>
          <w:szCs w:val="24"/>
          <w:lang w:eastAsia="zh-CN"/>
        </w:rPr>
      </w:pPr>
      <w:r w:rsidRPr="00450B0E">
        <w:rPr>
          <w:rFonts w:ascii="Calibri" w:hAnsi="Calibri"/>
          <w:szCs w:val="24"/>
          <w:lang w:eastAsia="zh-CN"/>
        </w:rPr>
        <w:t>In this article, I simulated the competitive landscape my company would face upon entering the Amazon mechanical keyboard market through a Bayesian Game analysis. The analysis indicates that the Competitor is always inclined to adopt the Fight strategy, and we should choose to Enter.</w:t>
      </w:r>
    </w:p>
    <w:p w14:paraId="7C7E0E69" w14:textId="2F300AAE" w:rsidR="00FF0320" w:rsidRDefault="00FF0320" w:rsidP="00FF0320">
      <w:pPr>
        <w:pStyle w:val="Heading3"/>
      </w:pPr>
      <w:r>
        <w:rPr>
          <w:rFonts w:hint="eastAsia"/>
        </w:rPr>
        <w:t>Limitation</w:t>
      </w:r>
    </w:p>
    <w:p w14:paraId="716A1CEA" w14:textId="7E93EE7A" w:rsidR="00FF0320" w:rsidRPr="00450B0E" w:rsidRDefault="00450B0E" w:rsidP="00D33AF1">
      <w:pPr>
        <w:pStyle w:val="Heading4"/>
        <w:numPr>
          <w:ilvl w:val="0"/>
          <w:numId w:val="16"/>
        </w:numPr>
      </w:pPr>
      <w:r w:rsidRPr="00450B0E">
        <w:lastRenderedPageBreak/>
        <w:t>Costs could be further refined</w:t>
      </w:r>
    </w:p>
    <w:p w14:paraId="16756AB6" w14:textId="15509988" w:rsidR="00887DC0" w:rsidRDefault="00450B0E" w:rsidP="00887DC0">
      <w:pPr>
        <w:rPr>
          <w:lang w:eastAsia="zh-CN"/>
        </w:rPr>
      </w:pPr>
      <w:r w:rsidRPr="00450B0E">
        <w:rPr>
          <w:lang w:eastAsia="zh-CN"/>
        </w:rPr>
        <w:t>Although the data in this paper are based on real internet data, since I have not yet commenced actual operations</w:t>
      </w:r>
      <w:r w:rsidR="00086FDB">
        <w:rPr>
          <w:rFonts w:hint="eastAsia"/>
          <w:lang w:eastAsia="zh-CN"/>
        </w:rPr>
        <w:t xml:space="preserve"> of my Amazon store</w:t>
      </w:r>
      <w:r w:rsidRPr="00450B0E">
        <w:rPr>
          <w:lang w:eastAsia="zh-CN"/>
        </w:rPr>
        <w:t>, many costs cannot be directly obtained from practice, making them potentially imprecise.</w:t>
      </w:r>
    </w:p>
    <w:p w14:paraId="487E53AB" w14:textId="77777777" w:rsidR="00450B0E" w:rsidRDefault="00450B0E" w:rsidP="00887DC0">
      <w:pPr>
        <w:rPr>
          <w:lang w:eastAsia="zh-CN"/>
        </w:rPr>
      </w:pPr>
    </w:p>
    <w:p w14:paraId="191D5C20" w14:textId="052D44EA" w:rsidR="00887DC0" w:rsidRPr="00450B0E" w:rsidRDefault="00450B0E" w:rsidP="00D33AF1">
      <w:pPr>
        <w:pStyle w:val="Heading4"/>
      </w:pPr>
      <w:r w:rsidRPr="00450B0E">
        <w:t>Sales estimates may not be accurate</w:t>
      </w:r>
    </w:p>
    <w:p w14:paraId="21FA4AB3" w14:textId="1788D5E1" w:rsidR="00887DC0" w:rsidRDefault="00450B0E" w:rsidP="00887DC0">
      <w:pPr>
        <w:rPr>
          <w:lang w:eastAsia="zh-CN"/>
        </w:rPr>
      </w:pPr>
      <w:r w:rsidRPr="00450B0E">
        <w:rPr>
          <w:lang w:eastAsia="zh-CN"/>
        </w:rPr>
        <w:t>The model divides Sales into four scenarios: lose, win, fight, not Enter, setting data accordingly. However, market demand continuously changes, and due to Amazon's confidentiality regarding store data, I cannot obtain sufficiently precise Sales data, which could lead to bias in the model results.</w:t>
      </w:r>
    </w:p>
    <w:p w14:paraId="4C92087A" w14:textId="77777777" w:rsidR="00450B0E" w:rsidRDefault="00450B0E" w:rsidP="00887DC0">
      <w:pPr>
        <w:rPr>
          <w:lang w:eastAsia="zh-CN"/>
        </w:rPr>
      </w:pPr>
    </w:p>
    <w:p w14:paraId="37588FF8" w14:textId="1012E9DD" w:rsidR="00FF0320" w:rsidRPr="00FF0320" w:rsidRDefault="00450B0E" w:rsidP="00FF0320">
      <w:pPr>
        <w:rPr>
          <w:lang w:eastAsia="zh-CN"/>
        </w:rPr>
      </w:pPr>
      <w:r w:rsidRPr="00450B0E">
        <w:rPr>
          <w:lang w:eastAsia="zh-CN"/>
        </w:rPr>
        <w:t xml:space="preserve">Future improvements could involve refining the model after obtaining further information using a series of Amazon product selection tools (such as Jungle Scout, </w:t>
      </w:r>
      <w:r w:rsidR="00AB1EED">
        <w:rPr>
          <w:lang w:eastAsia="zh-CN"/>
        </w:rPr>
        <w:t xml:space="preserve">and </w:t>
      </w:r>
      <w:r w:rsidRPr="00450B0E">
        <w:rPr>
          <w:lang w:eastAsia="zh-CN"/>
        </w:rPr>
        <w:t>Helium).</w:t>
      </w:r>
    </w:p>
    <w:p w14:paraId="0E54A413" w14:textId="77777777" w:rsidR="00D33AF1" w:rsidRDefault="00D33AF1" w:rsidP="001C42DB">
      <w:pPr>
        <w:pStyle w:val="Heading2"/>
        <w:rPr>
          <w:lang w:eastAsia="zh-CN"/>
        </w:rPr>
        <w:sectPr w:rsidR="00D33AF1" w:rsidSect="005544ED">
          <w:headerReference w:type="default" r:id="rId13"/>
          <w:footerReference w:type="default" r:id="rId14"/>
          <w:pgSz w:w="11906" w:h="16838"/>
          <w:pgMar w:top="1474" w:right="1474" w:bottom="1474" w:left="1474" w:header="709" w:footer="709" w:gutter="0"/>
          <w:cols w:space="708"/>
          <w:titlePg/>
          <w:docGrid w:linePitch="360"/>
        </w:sectPr>
      </w:pPr>
    </w:p>
    <w:p w14:paraId="18A5CB4A" w14:textId="1C92DA6D" w:rsidR="003340EF" w:rsidRDefault="00553FA1" w:rsidP="001C42DB">
      <w:pPr>
        <w:pStyle w:val="Heading2"/>
        <w:rPr>
          <w:lang w:eastAsia="zh-CN"/>
        </w:rPr>
      </w:pPr>
      <w:r>
        <w:rPr>
          <w:lang w:eastAsia="zh-CN"/>
        </w:rPr>
        <w:lastRenderedPageBreak/>
        <w:t>R</w:t>
      </w:r>
      <w:r>
        <w:rPr>
          <w:rFonts w:hint="eastAsia"/>
          <w:lang w:eastAsia="zh-CN"/>
        </w:rPr>
        <w:t>e</w:t>
      </w:r>
      <w:r>
        <w:rPr>
          <w:lang w:eastAsia="zh-CN"/>
        </w:rPr>
        <w:t>ferences</w:t>
      </w:r>
    </w:p>
    <w:p w14:paraId="29F6D0A9" w14:textId="77777777" w:rsidR="001C42DB" w:rsidRDefault="001C42DB" w:rsidP="001C42DB">
      <w:pPr>
        <w:rPr>
          <w:lang w:eastAsia="zh-CN"/>
        </w:rPr>
      </w:pPr>
    </w:p>
    <w:p w14:paraId="692EEE7F" w14:textId="633EB798" w:rsidR="007A3E5F" w:rsidRPr="007A3E5F" w:rsidRDefault="001C42DB" w:rsidP="007A3E5F">
      <w:pPr>
        <w:pStyle w:val="EndNoteBibliography"/>
        <w:ind w:left="720" w:hanging="720"/>
      </w:pPr>
      <w:r>
        <w:rPr>
          <w:lang w:eastAsia="zh-CN"/>
        </w:rPr>
        <w:fldChar w:fldCharType="begin"/>
      </w:r>
      <w:r>
        <w:rPr>
          <w:lang w:eastAsia="zh-CN"/>
        </w:rPr>
        <w:instrText xml:space="preserve"> ADDIN EN.REFLIST </w:instrText>
      </w:r>
      <w:r>
        <w:rPr>
          <w:lang w:eastAsia="zh-CN"/>
        </w:rPr>
        <w:fldChar w:fldCharType="separate"/>
      </w:r>
      <w:r w:rsidR="007A3E5F" w:rsidRPr="007A3E5F">
        <w:t xml:space="preserve">AMAZON.COM. 2024. </w:t>
      </w:r>
      <w:r w:rsidR="007A3E5F" w:rsidRPr="007A3E5F">
        <w:rPr>
          <w:i/>
        </w:rPr>
        <w:t xml:space="preserve">How much does it cost to sell with Amazon? </w:t>
      </w:r>
      <w:r w:rsidR="007A3E5F" w:rsidRPr="007A3E5F">
        <w:t xml:space="preserve">[Online]. Available: </w:t>
      </w:r>
      <w:hyperlink r:id="rId15" w:history="1">
        <w:r w:rsidR="007A3E5F" w:rsidRPr="007A3E5F">
          <w:rPr>
            <w:rStyle w:val="Hyperlink"/>
          </w:rPr>
          <w:t>https://sell.amazon.com/pricing</w:t>
        </w:r>
      </w:hyperlink>
      <w:r w:rsidR="007A3E5F" w:rsidRPr="007A3E5F">
        <w:t xml:space="preserve"> [Accessed].</w:t>
      </w:r>
    </w:p>
    <w:p w14:paraId="02313BAA" w14:textId="2A1CCA20" w:rsidR="007A3E5F" w:rsidRPr="007A3E5F" w:rsidRDefault="007A3E5F" w:rsidP="007A3E5F">
      <w:pPr>
        <w:pStyle w:val="EndNoteBibliography"/>
        <w:ind w:left="720" w:hanging="720"/>
      </w:pPr>
      <w:r w:rsidRPr="007A3E5F">
        <w:t xml:space="preserve">AULA. 2024. </w:t>
      </w:r>
      <w:r w:rsidRPr="007A3E5F">
        <w:rPr>
          <w:i/>
        </w:rPr>
        <w:t xml:space="preserve">AULA Official Website </w:t>
      </w:r>
      <w:r w:rsidRPr="007A3E5F">
        <w:t xml:space="preserve">[Online]. Available: </w:t>
      </w:r>
      <w:hyperlink r:id="rId16" w:history="1">
        <w:r w:rsidRPr="007A3E5F">
          <w:rPr>
            <w:rStyle w:val="Hyperlink"/>
          </w:rPr>
          <w:t>https://www.aulacn.com/cn</w:t>
        </w:r>
      </w:hyperlink>
      <w:r w:rsidRPr="007A3E5F">
        <w:t xml:space="preserve"> [Accessed].</w:t>
      </w:r>
    </w:p>
    <w:p w14:paraId="5A44EC74" w14:textId="77777777" w:rsidR="007A3E5F" w:rsidRPr="007A3E5F" w:rsidRDefault="007A3E5F" w:rsidP="007A3E5F">
      <w:pPr>
        <w:pStyle w:val="EndNoteBibliography"/>
        <w:ind w:left="720" w:hanging="720"/>
      </w:pPr>
      <w:r w:rsidRPr="007A3E5F">
        <w:t xml:space="preserve">KIM, Y.-H., AGGARWAL, P., HA, Y.-M. &amp; CHA, T. H. 2006. Optimal pricing strategy for foreign market entry: a game theoretic approach. </w:t>
      </w:r>
      <w:r w:rsidRPr="007A3E5F">
        <w:rPr>
          <w:i/>
        </w:rPr>
        <w:t>Managerial and Decision Economics,</w:t>
      </w:r>
      <w:r w:rsidRPr="007A3E5F">
        <w:t xml:space="preserve"> 27</w:t>
      </w:r>
      <w:r w:rsidRPr="007A3E5F">
        <w:rPr>
          <w:b/>
        </w:rPr>
        <w:t>,</w:t>
      </w:r>
      <w:r w:rsidRPr="007A3E5F">
        <w:t xml:space="preserve"> 643-653.</w:t>
      </w:r>
    </w:p>
    <w:p w14:paraId="31FDC57B" w14:textId="3DAEFCF9" w:rsidR="007A3E5F" w:rsidRPr="007A3E5F" w:rsidRDefault="007A3E5F" w:rsidP="007A3E5F">
      <w:pPr>
        <w:pStyle w:val="EndNoteBibliography"/>
        <w:ind w:left="720" w:hanging="720"/>
      </w:pPr>
      <w:r w:rsidRPr="007A3E5F">
        <w:t xml:space="preserve">OBEROI, M. 2020. </w:t>
      </w:r>
      <w:r w:rsidRPr="007A3E5F">
        <w:rPr>
          <w:i/>
        </w:rPr>
        <w:t xml:space="preserve">Why Is Amazon So Successful in the Competitive Retail Market? </w:t>
      </w:r>
      <w:r w:rsidRPr="007A3E5F">
        <w:t xml:space="preserve">[Online]. Market Realist. Available: </w:t>
      </w:r>
      <w:hyperlink r:id="rId17" w:history="1">
        <w:r w:rsidRPr="007A3E5F">
          <w:rPr>
            <w:rStyle w:val="Hyperlink"/>
          </w:rPr>
          <w:t>https://marketrealist.com/p/why-is-amazon-so-succesful/</w:t>
        </w:r>
      </w:hyperlink>
      <w:r w:rsidRPr="007A3E5F">
        <w:t xml:space="preserve"> [Accessed 19 February 2024].</w:t>
      </w:r>
    </w:p>
    <w:p w14:paraId="22E333C3" w14:textId="77777777" w:rsidR="007A3E5F" w:rsidRPr="007A3E5F" w:rsidRDefault="007A3E5F" w:rsidP="007A3E5F">
      <w:pPr>
        <w:pStyle w:val="EndNoteBibliography"/>
        <w:ind w:left="720" w:hanging="720"/>
      </w:pPr>
      <w:r w:rsidRPr="007A3E5F">
        <w:t>SHANG, S., JIANG, J., WU, Y., HUANG, Z., YANG, G. &amp; ZHENG, W. DABGPM: A Double Auction Bayesian Game-Based Pricing Model in Cloud Market. 2010 Berlin, Heidelberg. Springer Berlin Heidelberg, 155-164.</w:t>
      </w:r>
    </w:p>
    <w:p w14:paraId="6450EEF6" w14:textId="346930EF" w:rsidR="007A3E5F" w:rsidRPr="007A3E5F" w:rsidRDefault="007A3E5F" w:rsidP="007A3E5F">
      <w:pPr>
        <w:pStyle w:val="EndNoteBibliography"/>
        <w:ind w:left="720" w:hanging="720"/>
      </w:pPr>
      <w:r w:rsidRPr="007A3E5F">
        <w:t xml:space="preserve">STREAMS, K. 2024. </w:t>
      </w:r>
      <w:r w:rsidRPr="007A3E5F">
        <w:rPr>
          <w:i/>
        </w:rPr>
        <w:t xml:space="preserve">The Best Mechanical Keyboards </w:t>
      </w:r>
      <w:r w:rsidRPr="007A3E5F">
        <w:t xml:space="preserve">[Online]. The New York Time. Available: </w:t>
      </w:r>
      <w:hyperlink r:id="rId18" w:history="1">
        <w:r w:rsidRPr="007A3E5F">
          <w:rPr>
            <w:rStyle w:val="Hyperlink"/>
          </w:rPr>
          <w:t>https://www.nytimes.com/wirecutter/reviews/our-favorite-mechanical-keyboards/</w:t>
        </w:r>
      </w:hyperlink>
      <w:r w:rsidRPr="007A3E5F">
        <w:t xml:space="preserve"> [Accessed 18 February 2024].</w:t>
      </w:r>
    </w:p>
    <w:p w14:paraId="510A72D2" w14:textId="50D0BE50" w:rsidR="007A3E5F" w:rsidRPr="007A3E5F" w:rsidRDefault="007A3E5F" w:rsidP="007A3E5F">
      <w:pPr>
        <w:pStyle w:val="EndNoteBibliography"/>
        <w:ind w:left="720" w:hanging="720"/>
      </w:pPr>
      <w:r w:rsidRPr="007A3E5F">
        <w:t xml:space="preserve">UK, A. 2024. </w:t>
      </w:r>
      <w:r w:rsidRPr="007A3E5F">
        <w:rPr>
          <w:i/>
        </w:rPr>
        <w:t xml:space="preserve">Product Detail on Amazon UK </w:t>
      </w:r>
      <w:r w:rsidRPr="007A3E5F">
        <w:t xml:space="preserve">[Online]. Available: </w:t>
      </w:r>
      <w:hyperlink r:id="rId19" w:history="1">
        <w:r w:rsidRPr="007A3E5F">
          <w:rPr>
            <w:rStyle w:val="Hyperlink"/>
          </w:rPr>
          <w:t>https://www.amazon.co.uk/dp/B0CNT2JSDH</w:t>
        </w:r>
      </w:hyperlink>
      <w:r w:rsidRPr="007A3E5F">
        <w:t xml:space="preserve"> [Accessed ASIN: B0CNT2JSDH].</w:t>
      </w:r>
    </w:p>
    <w:p w14:paraId="3D7E8190" w14:textId="180CA7FB" w:rsidR="007A3E5F" w:rsidRPr="007A3E5F" w:rsidRDefault="007A3E5F" w:rsidP="007A3E5F">
      <w:pPr>
        <w:pStyle w:val="EndNoteBibliography"/>
        <w:ind w:left="720" w:hanging="720"/>
      </w:pPr>
      <w:r w:rsidRPr="007A3E5F">
        <w:t xml:space="preserve">YUNEXPRESS. 2024. </w:t>
      </w:r>
      <w:r w:rsidRPr="007A3E5F">
        <w:rPr>
          <w:i/>
        </w:rPr>
        <w:t xml:space="preserve">Cross-border B2C Special Line - YunExpress Logistics Product Services </w:t>
      </w:r>
      <w:r w:rsidRPr="007A3E5F">
        <w:t xml:space="preserve">[Online]. Available: </w:t>
      </w:r>
      <w:hyperlink r:id="rId20" w:history="1">
        <w:r w:rsidRPr="007A3E5F">
          <w:rPr>
            <w:rStyle w:val="Hyperlink"/>
          </w:rPr>
          <w:t>https://www.yunexpress.cn/Home/ProductServices/1</w:t>
        </w:r>
      </w:hyperlink>
      <w:r w:rsidRPr="007A3E5F">
        <w:t xml:space="preserve"> [Accessed].</w:t>
      </w:r>
    </w:p>
    <w:p w14:paraId="7C6B0C03" w14:textId="77777777" w:rsidR="007A3E5F" w:rsidRPr="007A3E5F" w:rsidRDefault="007A3E5F" w:rsidP="007A3E5F">
      <w:pPr>
        <w:pStyle w:val="EndNoteBibliography"/>
        <w:ind w:left="720" w:hanging="720"/>
      </w:pPr>
      <w:r w:rsidRPr="007A3E5F">
        <w:t xml:space="preserve">ZHOU, Y. 2017. Bayesian estimation of a dynamic model of two-sided markets: Application to the US video game industry. </w:t>
      </w:r>
      <w:r w:rsidRPr="007A3E5F">
        <w:rPr>
          <w:i/>
        </w:rPr>
        <w:t>Management Science,</w:t>
      </w:r>
      <w:r w:rsidRPr="007A3E5F">
        <w:t xml:space="preserve"> 63</w:t>
      </w:r>
      <w:r w:rsidRPr="007A3E5F">
        <w:rPr>
          <w:b/>
        </w:rPr>
        <w:t>,</w:t>
      </w:r>
      <w:r w:rsidRPr="007A3E5F">
        <w:t xml:space="preserve"> 3874-3894.</w:t>
      </w:r>
    </w:p>
    <w:p w14:paraId="45C0A799" w14:textId="393D36C6" w:rsidR="001C42DB" w:rsidRPr="001C42DB" w:rsidRDefault="001C42DB" w:rsidP="001C42DB">
      <w:pPr>
        <w:rPr>
          <w:lang w:eastAsia="zh-CN"/>
        </w:rPr>
      </w:pPr>
      <w:r>
        <w:rPr>
          <w:lang w:eastAsia="zh-CN"/>
        </w:rPr>
        <w:fldChar w:fldCharType="end"/>
      </w:r>
    </w:p>
    <w:sectPr w:rsidR="001C42DB" w:rsidRPr="001C42DB" w:rsidSect="005544ED">
      <w:pgSz w:w="11906" w:h="16838"/>
      <w:pgMar w:top="1474" w:right="1474" w:bottom="1474" w:left="147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983E7" w14:textId="77777777" w:rsidR="005544ED" w:rsidRDefault="005544ED" w:rsidP="008758BC">
      <w:r>
        <w:separator/>
      </w:r>
    </w:p>
    <w:p w14:paraId="4B362A2E" w14:textId="77777777" w:rsidR="005544ED" w:rsidRDefault="005544ED"/>
    <w:p w14:paraId="77FD0AD0" w14:textId="77777777" w:rsidR="005544ED" w:rsidRDefault="005544ED" w:rsidP="0024700A"/>
    <w:p w14:paraId="4194C12D" w14:textId="77777777" w:rsidR="005544ED" w:rsidRDefault="005544ED" w:rsidP="0024700A"/>
  </w:endnote>
  <w:endnote w:type="continuationSeparator" w:id="0">
    <w:p w14:paraId="2A9D3201" w14:textId="77777777" w:rsidR="005544ED" w:rsidRDefault="005544ED" w:rsidP="008758BC">
      <w:r>
        <w:continuationSeparator/>
      </w:r>
    </w:p>
    <w:p w14:paraId="6B942841" w14:textId="77777777" w:rsidR="005544ED" w:rsidRDefault="005544ED"/>
    <w:p w14:paraId="2DD938EE" w14:textId="77777777" w:rsidR="005544ED" w:rsidRDefault="005544ED" w:rsidP="0024700A"/>
    <w:p w14:paraId="0169CAEC" w14:textId="77777777" w:rsidR="005544ED" w:rsidRDefault="005544ED" w:rsidP="002470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2621223"/>
      <w:docPartObj>
        <w:docPartGallery w:val="Page Numbers (Bottom of Page)"/>
        <w:docPartUnique/>
      </w:docPartObj>
    </w:sdtPr>
    <w:sdtContent>
      <w:sdt>
        <w:sdtPr>
          <w:id w:val="-1769616900"/>
          <w:docPartObj>
            <w:docPartGallery w:val="Page Numbers (Top of Page)"/>
            <w:docPartUnique/>
          </w:docPartObj>
        </w:sdtPr>
        <w:sdtContent>
          <w:p w14:paraId="6CB141C1" w14:textId="253CA254" w:rsidR="008758BC" w:rsidRPr="008758BC" w:rsidRDefault="008758BC" w:rsidP="008758BC">
            <w:pPr>
              <w:pStyle w:val="Footer"/>
              <w:jc w:val="right"/>
            </w:pPr>
            <w:r w:rsidRPr="008758BC">
              <w:t xml:space="preserve">Page </w:t>
            </w:r>
            <w:r w:rsidRPr="008758BC">
              <w:rPr>
                <w:bCs/>
                <w:szCs w:val="24"/>
              </w:rPr>
              <w:fldChar w:fldCharType="begin"/>
            </w:r>
            <w:r w:rsidRPr="008758BC">
              <w:rPr>
                <w:bCs/>
              </w:rPr>
              <w:instrText xml:space="preserve"> PAGE </w:instrText>
            </w:r>
            <w:r w:rsidRPr="008758BC">
              <w:rPr>
                <w:bCs/>
                <w:szCs w:val="24"/>
              </w:rPr>
              <w:fldChar w:fldCharType="separate"/>
            </w:r>
            <w:r w:rsidR="00C72368">
              <w:rPr>
                <w:bCs/>
                <w:noProof/>
              </w:rPr>
              <w:t>2</w:t>
            </w:r>
            <w:r w:rsidRPr="008758BC">
              <w:rPr>
                <w:bCs/>
                <w:szCs w:val="24"/>
              </w:rPr>
              <w:fldChar w:fldCharType="end"/>
            </w:r>
            <w:r w:rsidRPr="008758BC">
              <w:t xml:space="preserve"> of </w:t>
            </w:r>
            <w:r w:rsidRPr="008758BC">
              <w:rPr>
                <w:bCs/>
                <w:szCs w:val="24"/>
              </w:rPr>
              <w:fldChar w:fldCharType="begin"/>
            </w:r>
            <w:r w:rsidRPr="008758BC">
              <w:rPr>
                <w:bCs/>
              </w:rPr>
              <w:instrText xml:space="preserve"> NUMPAGES  </w:instrText>
            </w:r>
            <w:r w:rsidRPr="008758BC">
              <w:rPr>
                <w:bCs/>
                <w:szCs w:val="24"/>
              </w:rPr>
              <w:fldChar w:fldCharType="separate"/>
            </w:r>
            <w:r w:rsidR="00C72368">
              <w:rPr>
                <w:bCs/>
                <w:noProof/>
              </w:rPr>
              <w:t>2</w:t>
            </w:r>
            <w:r w:rsidRPr="008758BC">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53E77" w14:textId="77777777" w:rsidR="005544ED" w:rsidRDefault="005544ED" w:rsidP="008758BC">
      <w:r>
        <w:separator/>
      </w:r>
    </w:p>
    <w:p w14:paraId="22EA422F" w14:textId="77777777" w:rsidR="005544ED" w:rsidRDefault="005544ED"/>
    <w:p w14:paraId="0FF9CEBB" w14:textId="77777777" w:rsidR="005544ED" w:rsidRDefault="005544ED" w:rsidP="0024700A"/>
    <w:p w14:paraId="7D7CA49C" w14:textId="77777777" w:rsidR="005544ED" w:rsidRDefault="005544ED" w:rsidP="0024700A"/>
  </w:footnote>
  <w:footnote w:type="continuationSeparator" w:id="0">
    <w:p w14:paraId="46AFBA73" w14:textId="77777777" w:rsidR="005544ED" w:rsidRDefault="005544ED" w:rsidP="008758BC">
      <w:r>
        <w:continuationSeparator/>
      </w:r>
    </w:p>
    <w:p w14:paraId="5E9099E7" w14:textId="77777777" w:rsidR="005544ED" w:rsidRDefault="005544ED"/>
    <w:p w14:paraId="6C6D21BC" w14:textId="77777777" w:rsidR="005544ED" w:rsidRDefault="005544ED" w:rsidP="0024700A"/>
    <w:p w14:paraId="31B41BF0" w14:textId="77777777" w:rsidR="005544ED" w:rsidRDefault="005544ED" w:rsidP="002470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4C27A" w14:textId="55B51DB4" w:rsidR="008758BC" w:rsidRPr="000F08FE" w:rsidRDefault="003340EF" w:rsidP="008758BC">
    <w:pPr>
      <w:pStyle w:val="Header"/>
      <w:jc w:val="right"/>
      <w:rPr>
        <w:b/>
        <w:bCs/>
        <w:sz w:val="26"/>
        <w:szCs w:val="24"/>
      </w:rPr>
    </w:pPr>
    <w:r w:rsidRPr="000F08FE">
      <w:rPr>
        <w:b/>
        <w:bCs/>
        <w:sz w:val="26"/>
        <w:szCs w:val="24"/>
      </w:rPr>
      <w:t>B244512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76A8E"/>
    <w:multiLevelType w:val="hybridMultilevel"/>
    <w:tmpl w:val="2BFE3290"/>
    <w:lvl w:ilvl="0" w:tplc="05003D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920AC1"/>
    <w:multiLevelType w:val="hybridMultilevel"/>
    <w:tmpl w:val="7700C258"/>
    <w:lvl w:ilvl="0" w:tplc="2F4E3826">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2" w15:restartNumberingAfterBreak="0">
    <w:nsid w:val="1CDC6894"/>
    <w:multiLevelType w:val="hybridMultilevel"/>
    <w:tmpl w:val="A17A713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F8B45F5"/>
    <w:multiLevelType w:val="hybridMultilevel"/>
    <w:tmpl w:val="6C44DDCE"/>
    <w:lvl w:ilvl="0" w:tplc="A6A81DC4">
      <w:start w:val="1"/>
      <w:numFmt w:val="decimal"/>
      <w:lvlText w:val="%1."/>
      <w:lvlJc w:val="left"/>
      <w:pPr>
        <w:ind w:left="927" w:hanging="360"/>
      </w:pPr>
      <w:rPr>
        <w:rFonts w:hint="default"/>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4" w15:restartNumberingAfterBreak="0">
    <w:nsid w:val="2E8E4A53"/>
    <w:multiLevelType w:val="hybridMultilevel"/>
    <w:tmpl w:val="4F8030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7B532D0"/>
    <w:multiLevelType w:val="hybridMultilevel"/>
    <w:tmpl w:val="597C6A4E"/>
    <w:lvl w:ilvl="0" w:tplc="F740D7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DC94E97"/>
    <w:multiLevelType w:val="hybridMultilevel"/>
    <w:tmpl w:val="60B6BAA4"/>
    <w:lvl w:ilvl="0" w:tplc="04090001">
      <w:start w:val="1"/>
      <w:numFmt w:val="bullet"/>
      <w:lvlText w:val=""/>
      <w:lvlJc w:val="left"/>
      <w:pPr>
        <w:ind w:left="1119" w:hanging="440"/>
      </w:pPr>
      <w:rPr>
        <w:rFonts w:ascii="Wingdings" w:hAnsi="Wingdings" w:hint="default"/>
      </w:rPr>
    </w:lvl>
    <w:lvl w:ilvl="1" w:tplc="04090003" w:tentative="1">
      <w:start w:val="1"/>
      <w:numFmt w:val="bullet"/>
      <w:lvlText w:val=""/>
      <w:lvlJc w:val="left"/>
      <w:pPr>
        <w:ind w:left="1559" w:hanging="440"/>
      </w:pPr>
      <w:rPr>
        <w:rFonts w:ascii="Wingdings" w:hAnsi="Wingdings" w:hint="default"/>
      </w:rPr>
    </w:lvl>
    <w:lvl w:ilvl="2" w:tplc="04090005" w:tentative="1">
      <w:start w:val="1"/>
      <w:numFmt w:val="bullet"/>
      <w:lvlText w:val=""/>
      <w:lvlJc w:val="left"/>
      <w:pPr>
        <w:ind w:left="1999" w:hanging="440"/>
      </w:pPr>
      <w:rPr>
        <w:rFonts w:ascii="Wingdings" w:hAnsi="Wingdings" w:hint="default"/>
      </w:rPr>
    </w:lvl>
    <w:lvl w:ilvl="3" w:tplc="04090001" w:tentative="1">
      <w:start w:val="1"/>
      <w:numFmt w:val="bullet"/>
      <w:lvlText w:val=""/>
      <w:lvlJc w:val="left"/>
      <w:pPr>
        <w:ind w:left="2439" w:hanging="440"/>
      </w:pPr>
      <w:rPr>
        <w:rFonts w:ascii="Wingdings" w:hAnsi="Wingdings" w:hint="default"/>
      </w:rPr>
    </w:lvl>
    <w:lvl w:ilvl="4" w:tplc="04090003" w:tentative="1">
      <w:start w:val="1"/>
      <w:numFmt w:val="bullet"/>
      <w:lvlText w:val=""/>
      <w:lvlJc w:val="left"/>
      <w:pPr>
        <w:ind w:left="2879" w:hanging="440"/>
      </w:pPr>
      <w:rPr>
        <w:rFonts w:ascii="Wingdings" w:hAnsi="Wingdings" w:hint="default"/>
      </w:rPr>
    </w:lvl>
    <w:lvl w:ilvl="5" w:tplc="04090005" w:tentative="1">
      <w:start w:val="1"/>
      <w:numFmt w:val="bullet"/>
      <w:lvlText w:val=""/>
      <w:lvlJc w:val="left"/>
      <w:pPr>
        <w:ind w:left="3319" w:hanging="440"/>
      </w:pPr>
      <w:rPr>
        <w:rFonts w:ascii="Wingdings" w:hAnsi="Wingdings" w:hint="default"/>
      </w:rPr>
    </w:lvl>
    <w:lvl w:ilvl="6" w:tplc="04090001" w:tentative="1">
      <w:start w:val="1"/>
      <w:numFmt w:val="bullet"/>
      <w:lvlText w:val=""/>
      <w:lvlJc w:val="left"/>
      <w:pPr>
        <w:ind w:left="3759" w:hanging="440"/>
      </w:pPr>
      <w:rPr>
        <w:rFonts w:ascii="Wingdings" w:hAnsi="Wingdings" w:hint="default"/>
      </w:rPr>
    </w:lvl>
    <w:lvl w:ilvl="7" w:tplc="04090003" w:tentative="1">
      <w:start w:val="1"/>
      <w:numFmt w:val="bullet"/>
      <w:lvlText w:val=""/>
      <w:lvlJc w:val="left"/>
      <w:pPr>
        <w:ind w:left="4199" w:hanging="440"/>
      </w:pPr>
      <w:rPr>
        <w:rFonts w:ascii="Wingdings" w:hAnsi="Wingdings" w:hint="default"/>
      </w:rPr>
    </w:lvl>
    <w:lvl w:ilvl="8" w:tplc="04090005" w:tentative="1">
      <w:start w:val="1"/>
      <w:numFmt w:val="bullet"/>
      <w:lvlText w:val=""/>
      <w:lvlJc w:val="left"/>
      <w:pPr>
        <w:ind w:left="4639" w:hanging="440"/>
      </w:pPr>
      <w:rPr>
        <w:rFonts w:ascii="Wingdings" w:hAnsi="Wingdings" w:hint="default"/>
      </w:rPr>
    </w:lvl>
  </w:abstractNum>
  <w:abstractNum w:abstractNumId="7" w15:restartNumberingAfterBreak="0">
    <w:nsid w:val="58CE11CF"/>
    <w:multiLevelType w:val="hybridMultilevel"/>
    <w:tmpl w:val="12E2EA3E"/>
    <w:lvl w:ilvl="0" w:tplc="99361D30">
      <w:start w:val="1"/>
      <w:numFmt w:val="decimal"/>
      <w:lvlText w:val="%1."/>
      <w:lvlJc w:val="left"/>
      <w:pPr>
        <w:ind w:left="2880" w:hanging="360"/>
      </w:pPr>
      <w:rPr>
        <w:rFonts w:hint="default"/>
      </w:rPr>
    </w:lvl>
    <w:lvl w:ilvl="1" w:tplc="04090019" w:tentative="1">
      <w:start w:val="1"/>
      <w:numFmt w:val="lowerLetter"/>
      <w:lvlText w:val="%2)"/>
      <w:lvlJc w:val="left"/>
      <w:pPr>
        <w:ind w:left="3400" w:hanging="440"/>
      </w:pPr>
    </w:lvl>
    <w:lvl w:ilvl="2" w:tplc="0409001B" w:tentative="1">
      <w:start w:val="1"/>
      <w:numFmt w:val="lowerRoman"/>
      <w:lvlText w:val="%3."/>
      <w:lvlJc w:val="right"/>
      <w:pPr>
        <w:ind w:left="3840" w:hanging="440"/>
      </w:pPr>
    </w:lvl>
    <w:lvl w:ilvl="3" w:tplc="0409000F" w:tentative="1">
      <w:start w:val="1"/>
      <w:numFmt w:val="decimal"/>
      <w:lvlText w:val="%4."/>
      <w:lvlJc w:val="left"/>
      <w:pPr>
        <w:ind w:left="4280" w:hanging="440"/>
      </w:pPr>
    </w:lvl>
    <w:lvl w:ilvl="4" w:tplc="04090019" w:tentative="1">
      <w:start w:val="1"/>
      <w:numFmt w:val="lowerLetter"/>
      <w:lvlText w:val="%5)"/>
      <w:lvlJc w:val="left"/>
      <w:pPr>
        <w:ind w:left="4720" w:hanging="440"/>
      </w:pPr>
    </w:lvl>
    <w:lvl w:ilvl="5" w:tplc="0409001B" w:tentative="1">
      <w:start w:val="1"/>
      <w:numFmt w:val="lowerRoman"/>
      <w:lvlText w:val="%6."/>
      <w:lvlJc w:val="right"/>
      <w:pPr>
        <w:ind w:left="5160" w:hanging="440"/>
      </w:pPr>
    </w:lvl>
    <w:lvl w:ilvl="6" w:tplc="0409000F" w:tentative="1">
      <w:start w:val="1"/>
      <w:numFmt w:val="decimal"/>
      <w:lvlText w:val="%7."/>
      <w:lvlJc w:val="left"/>
      <w:pPr>
        <w:ind w:left="5600" w:hanging="440"/>
      </w:pPr>
    </w:lvl>
    <w:lvl w:ilvl="7" w:tplc="04090019" w:tentative="1">
      <w:start w:val="1"/>
      <w:numFmt w:val="lowerLetter"/>
      <w:lvlText w:val="%8)"/>
      <w:lvlJc w:val="left"/>
      <w:pPr>
        <w:ind w:left="6040" w:hanging="440"/>
      </w:pPr>
    </w:lvl>
    <w:lvl w:ilvl="8" w:tplc="0409001B" w:tentative="1">
      <w:start w:val="1"/>
      <w:numFmt w:val="lowerRoman"/>
      <w:lvlText w:val="%9."/>
      <w:lvlJc w:val="right"/>
      <w:pPr>
        <w:ind w:left="6480" w:hanging="440"/>
      </w:pPr>
    </w:lvl>
  </w:abstractNum>
  <w:abstractNum w:abstractNumId="8" w15:restartNumberingAfterBreak="0">
    <w:nsid w:val="5CCC45F2"/>
    <w:multiLevelType w:val="hybridMultilevel"/>
    <w:tmpl w:val="40963928"/>
    <w:lvl w:ilvl="0" w:tplc="F9ACC278">
      <w:start w:val="1"/>
      <w:numFmt w:val="decimal"/>
      <w:pStyle w:val="Heading4"/>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9" w15:restartNumberingAfterBreak="0">
    <w:nsid w:val="5EE07421"/>
    <w:multiLevelType w:val="hybridMultilevel"/>
    <w:tmpl w:val="9A1A6AB6"/>
    <w:lvl w:ilvl="0" w:tplc="CA083A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5AA08FE"/>
    <w:multiLevelType w:val="hybridMultilevel"/>
    <w:tmpl w:val="D674A9FE"/>
    <w:lvl w:ilvl="0" w:tplc="ED30CEB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10B0F19"/>
    <w:multiLevelType w:val="hybridMultilevel"/>
    <w:tmpl w:val="258837AE"/>
    <w:lvl w:ilvl="0" w:tplc="7C94AC4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02491619">
    <w:abstractNumId w:val="4"/>
  </w:num>
  <w:num w:numId="2" w16cid:durableId="1919173251">
    <w:abstractNumId w:val="10"/>
  </w:num>
  <w:num w:numId="3" w16cid:durableId="886144443">
    <w:abstractNumId w:val="7"/>
  </w:num>
  <w:num w:numId="4" w16cid:durableId="1819493422">
    <w:abstractNumId w:val="6"/>
  </w:num>
  <w:num w:numId="5" w16cid:durableId="160127768">
    <w:abstractNumId w:val="9"/>
  </w:num>
  <w:num w:numId="6" w16cid:durableId="142744367">
    <w:abstractNumId w:val="2"/>
  </w:num>
  <w:num w:numId="7" w16cid:durableId="1933317534">
    <w:abstractNumId w:val="11"/>
  </w:num>
  <w:num w:numId="8" w16cid:durableId="215169810">
    <w:abstractNumId w:val="8"/>
  </w:num>
  <w:num w:numId="9" w16cid:durableId="398209172">
    <w:abstractNumId w:val="8"/>
    <w:lvlOverride w:ilvl="0">
      <w:startOverride w:val="1"/>
    </w:lvlOverride>
  </w:num>
  <w:num w:numId="10" w16cid:durableId="2036035089">
    <w:abstractNumId w:val="8"/>
    <w:lvlOverride w:ilvl="0">
      <w:startOverride w:val="1"/>
    </w:lvlOverride>
  </w:num>
  <w:num w:numId="11" w16cid:durableId="1472793934">
    <w:abstractNumId w:val="1"/>
  </w:num>
  <w:num w:numId="12" w16cid:durableId="608397387">
    <w:abstractNumId w:val="3"/>
  </w:num>
  <w:num w:numId="13" w16cid:durableId="1919293100">
    <w:abstractNumId w:val="5"/>
  </w:num>
  <w:num w:numId="14" w16cid:durableId="1774087599">
    <w:abstractNumId w:val="8"/>
    <w:lvlOverride w:ilvl="0">
      <w:startOverride w:val="1"/>
    </w:lvlOverride>
  </w:num>
  <w:num w:numId="15" w16cid:durableId="1656494504">
    <w:abstractNumId w:val="0"/>
  </w:num>
  <w:num w:numId="16" w16cid:durableId="86633058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v2twt2daatte9zsqxfvwifw2v9d9ss0fr&quot;&gt;My EndNote Library&lt;record-ids&gt;&lt;item&gt;10&lt;/item&gt;&lt;item&gt;11&lt;/item&gt;&lt;item&gt;18&lt;/item&gt;&lt;item&gt;19&lt;/item&gt;&lt;item&gt;20&lt;/item&gt;&lt;item&gt;23&lt;/item&gt;&lt;item&gt;24&lt;/item&gt;&lt;item&gt;25&lt;/item&gt;&lt;item&gt;26&lt;/item&gt;&lt;/record-ids&gt;&lt;/item&gt;&lt;/Libraries&gt;"/>
  </w:docVars>
  <w:rsids>
    <w:rsidRoot w:val="008758BC"/>
    <w:rsid w:val="00032BF9"/>
    <w:rsid w:val="000431B5"/>
    <w:rsid w:val="00045C28"/>
    <w:rsid w:val="00054D61"/>
    <w:rsid w:val="0006496D"/>
    <w:rsid w:val="000658A3"/>
    <w:rsid w:val="00086FDB"/>
    <w:rsid w:val="0009746F"/>
    <w:rsid w:val="000D6AE7"/>
    <w:rsid w:val="000E0371"/>
    <w:rsid w:val="000F08FE"/>
    <w:rsid w:val="000F3FEC"/>
    <w:rsid w:val="0011020B"/>
    <w:rsid w:val="00110F79"/>
    <w:rsid w:val="001125B2"/>
    <w:rsid w:val="0013367D"/>
    <w:rsid w:val="0014671F"/>
    <w:rsid w:val="0016313F"/>
    <w:rsid w:val="00167407"/>
    <w:rsid w:val="001707B6"/>
    <w:rsid w:val="00171F50"/>
    <w:rsid w:val="00175C86"/>
    <w:rsid w:val="0018418C"/>
    <w:rsid w:val="00187510"/>
    <w:rsid w:val="001C42DB"/>
    <w:rsid w:val="001D1006"/>
    <w:rsid w:val="001E164F"/>
    <w:rsid w:val="001F6B4D"/>
    <w:rsid w:val="0021022D"/>
    <w:rsid w:val="0024700A"/>
    <w:rsid w:val="0027251C"/>
    <w:rsid w:val="00282F3E"/>
    <w:rsid w:val="002A214D"/>
    <w:rsid w:val="002B0E56"/>
    <w:rsid w:val="002B1B6B"/>
    <w:rsid w:val="002C1920"/>
    <w:rsid w:val="002F6C42"/>
    <w:rsid w:val="002F7E3A"/>
    <w:rsid w:val="00303261"/>
    <w:rsid w:val="00316FF7"/>
    <w:rsid w:val="00322709"/>
    <w:rsid w:val="003340EF"/>
    <w:rsid w:val="00335EF3"/>
    <w:rsid w:val="00364E67"/>
    <w:rsid w:val="00380DFC"/>
    <w:rsid w:val="0038540D"/>
    <w:rsid w:val="003B49D9"/>
    <w:rsid w:val="003D1A4F"/>
    <w:rsid w:val="003E1866"/>
    <w:rsid w:val="003E50AD"/>
    <w:rsid w:val="003F0452"/>
    <w:rsid w:val="003F117A"/>
    <w:rsid w:val="003F1EB3"/>
    <w:rsid w:val="003F383A"/>
    <w:rsid w:val="003F5976"/>
    <w:rsid w:val="004130E9"/>
    <w:rsid w:val="00414886"/>
    <w:rsid w:val="0042377A"/>
    <w:rsid w:val="004367F3"/>
    <w:rsid w:val="00440B41"/>
    <w:rsid w:val="00450479"/>
    <w:rsid w:val="00450B0E"/>
    <w:rsid w:val="00461BC4"/>
    <w:rsid w:val="00465B91"/>
    <w:rsid w:val="00481B28"/>
    <w:rsid w:val="00485561"/>
    <w:rsid w:val="004A4D50"/>
    <w:rsid w:val="004B7193"/>
    <w:rsid w:val="004C3705"/>
    <w:rsid w:val="004D6B2D"/>
    <w:rsid w:val="004F5ADC"/>
    <w:rsid w:val="00502C20"/>
    <w:rsid w:val="00533EC8"/>
    <w:rsid w:val="00546E01"/>
    <w:rsid w:val="00550D89"/>
    <w:rsid w:val="0055327C"/>
    <w:rsid w:val="00553741"/>
    <w:rsid w:val="00553FA1"/>
    <w:rsid w:val="005544ED"/>
    <w:rsid w:val="00561933"/>
    <w:rsid w:val="00564F2A"/>
    <w:rsid w:val="005714A4"/>
    <w:rsid w:val="005A17CE"/>
    <w:rsid w:val="005B1BBE"/>
    <w:rsid w:val="005D5C32"/>
    <w:rsid w:val="005F1BC1"/>
    <w:rsid w:val="005F3CA2"/>
    <w:rsid w:val="005F4FAF"/>
    <w:rsid w:val="00600C28"/>
    <w:rsid w:val="0060168C"/>
    <w:rsid w:val="006161E6"/>
    <w:rsid w:val="00621D03"/>
    <w:rsid w:val="00626347"/>
    <w:rsid w:val="00626F16"/>
    <w:rsid w:val="0064008F"/>
    <w:rsid w:val="00643641"/>
    <w:rsid w:val="0064789F"/>
    <w:rsid w:val="00652222"/>
    <w:rsid w:val="0067488B"/>
    <w:rsid w:val="006A4DB6"/>
    <w:rsid w:val="006A6648"/>
    <w:rsid w:val="006A69E8"/>
    <w:rsid w:val="006B69CC"/>
    <w:rsid w:val="006D3C98"/>
    <w:rsid w:val="006E5ADE"/>
    <w:rsid w:val="006F0FBC"/>
    <w:rsid w:val="006F7B00"/>
    <w:rsid w:val="006F7BDB"/>
    <w:rsid w:val="00717646"/>
    <w:rsid w:val="007272F4"/>
    <w:rsid w:val="00730AF6"/>
    <w:rsid w:val="0073766A"/>
    <w:rsid w:val="0074093A"/>
    <w:rsid w:val="0075238E"/>
    <w:rsid w:val="00756703"/>
    <w:rsid w:val="007627D6"/>
    <w:rsid w:val="00775EBB"/>
    <w:rsid w:val="007861F0"/>
    <w:rsid w:val="00795DC2"/>
    <w:rsid w:val="00796995"/>
    <w:rsid w:val="00797EC6"/>
    <w:rsid w:val="007A3E5F"/>
    <w:rsid w:val="007B6250"/>
    <w:rsid w:val="007B7D39"/>
    <w:rsid w:val="007D596F"/>
    <w:rsid w:val="007F0547"/>
    <w:rsid w:val="007F79A3"/>
    <w:rsid w:val="00800337"/>
    <w:rsid w:val="00803199"/>
    <w:rsid w:val="0080509A"/>
    <w:rsid w:val="00832597"/>
    <w:rsid w:val="0083753A"/>
    <w:rsid w:val="008507EB"/>
    <w:rsid w:val="00860959"/>
    <w:rsid w:val="00862B61"/>
    <w:rsid w:val="008758BC"/>
    <w:rsid w:val="00876FB2"/>
    <w:rsid w:val="00887DC0"/>
    <w:rsid w:val="008A2665"/>
    <w:rsid w:val="008A41A6"/>
    <w:rsid w:val="008A5B8E"/>
    <w:rsid w:val="008B05C0"/>
    <w:rsid w:val="008C3A06"/>
    <w:rsid w:val="008C468C"/>
    <w:rsid w:val="008D69DD"/>
    <w:rsid w:val="008E6996"/>
    <w:rsid w:val="009070D5"/>
    <w:rsid w:val="0092527F"/>
    <w:rsid w:val="009608CB"/>
    <w:rsid w:val="009629C0"/>
    <w:rsid w:val="009A0931"/>
    <w:rsid w:val="009A35D9"/>
    <w:rsid w:val="009B0C14"/>
    <w:rsid w:val="009C1CB5"/>
    <w:rsid w:val="009C305B"/>
    <w:rsid w:val="009D0DD0"/>
    <w:rsid w:val="009D6A3A"/>
    <w:rsid w:val="009E126D"/>
    <w:rsid w:val="00A00D6A"/>
    <w:rsid w:val="00A30A0A"/>
    <w:rsid w:val="00A31684"/>
    <w:rsid w:val="00A3675B"/>
    <w:rsid w:val="00A50AEF"/>
    <w:rsid w:val="00A5257F"/>
    <w:rsid w:val="00A610F8"/>
    <w:rsid w:val="00A77145"/>
    <w:rsid w:val="00A82F6C"/>
    <w:rsid w:val="00A860BC"/>
    <w:rsid w:val="00AB1EED"/>
    <w:rsid w:val="00AC1EEF"/>
    <w:rsid w:val="00AC74AC"/>
    <w:rsid w:val="00AD65BB"/>
    <w:rsid w:val="00AE0021"/>
    <w:rsid w:val="00AF3736"/>
    <w:rsid w:val="00AF5038"/>
    <w:rsid w:val="00B05356"/>
    <w:rsid w:val="00B06E54"/>
    <w:rsid w:val="00B2050D"/>
    <w:rsid w:val="00B2167D"/>
    <w:rsid w:val="00B34E6B"/>
    <w:rsid w:val="00B407EE"/>
    <w:rsid w:val="00B57EFA"/>
    <w:rsid w:val="00B82EB1"/>
    <w:rsid w:val="00B9461C"/>
    <w:rsid w:val="00BA2DD3"/>
    <w:rsid w:val="00BA677B"/>
    <w:rsid w:val="00BB58E9"/>
    <w:rsid w:val="00C06F6C"/>
    <w:rsid w:val="00C30BF6"/>
    <w:rsid w:val="00C41481"/>
    <w:rsid w:val="00C533EA"/>
    <w:rsid w:val="00C72368"/>
    <w:rsid w:val="00C73B6A"/>
    <w:rsid w:val="00CC2CCF"/>
    <w:rsid w:val="00CE0D35"/>
    <w:rsid w:val="00CE2104"/>
    <w:rsid w:val="00CF4472"/>
    <w:rsid w:val="00D0135E"/>
    <w:rsid w:val="00D15409"/>
    <w:rsid w:val="00D23D95"/>
    <w:rsid w:val="00D33AF1"/>
    <w:rsid w:val="00D369D1"/>
    <w:rsid w:val="00D50008"/>
    <w:rsid w:val="00D675A4"/>
    <w:rsid w:val="00D67B0C"/>
    <w:rsid w:val="00DA58E5"/>
    <w:rsid w:val="00DA6B56"/>
    <w:rsid w:val="00DA7BE8"/>
    <w:rsid w:val="00DB1BB3"/>
    <w:rsid w:val="00DC2ADD"/>
    <w:rsid w:val="00DD2FF4"/>
    <w:rsid w:val="00DD46C0"/>
    <w:rsid w:val="00DE6359"/>
    <w:rsid w:val="00DF4434"/>
    <w:rsid w:val="00E25D23"/>
    <w:rsid w:val="00E2706B"/>
    <w:rsid w:val="00E67F5E"/>
    <w:rsid w:val="00E72D9A"/>
    <w:rsid w:val="00E83CD9"/>
    <w:rsid w:val="00EB2351"/>
    <w:rsid w:val="00EC5A90"/>
    <w:rsid w:val="00EE731E"/>
    <w:rsid w:val="00F210E6"/>
    <w:rsid w:val="00F4541F"/>
    <w:rsid w:val="00F53951"/>
    <w:rsid w:val="00F572F9"/>
    <w:rsid w:val="00F80D63"/>
    <w:rsid w:val="00F80E54"/>
    <w:rsid w:val="00FA076F"/>
    <w:rsid w:val="00FA0D0F"/>
    <w:rsid w:val="00FA11B7"/>
    <w:rsid w:val="00FC2458"/>
    <w:rsid w:val="00FF0320"/>
    <w:rsid w:val="00FF4D21"/>
    <w:rsid w:val="0618772E"/>
    <w:rsid w:val="162F1E64"/>
    <w:rsid w:val="35DED12D"/>
    <w:rsid w:val="4992225E"/>
    <w:rsid w:val="4B170B8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E4452E"/>
  <w15:chartTrackingRefBased/>
  <w15:docId w15:val="{6260B36F-1711-49AB-B88C-20D50130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CB5"/>
    <w:pPr>
      <w:spacing w:after="0" w:line="240" w:lineRule="auto"/>
    </w:pPr>
    <w:rPr>
      <w:sz w:val="24"/>
    </w:rPr>
  </w:style>
  <w:style w:type="paragraph" w:styleId="Heading1">
    <w:name w:val="heading 1"/>
    <w:basedOn w:val="Normal"/>
    <w:next w:val="Normal"/>
    <w:link w:val="Heading1Char"/>
    <w:uiPriority w:val="9"/>
    <w:qFormat/>
    <w:rsid w:val="00D369D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369D1"/>
    <w:pPr>
      <w:keepNext/>
      <w:keepLines/>
      <w:spacing w:before="260" w:after="260"/>
      <w:outlineLvl w:val="1"/>
    </w:pPr>
    <w:rPr>
      <w:rFonts w:eastAsiaTheme="majorEastAsia" w:cstheme="minorHAnsi"/>
      <w:b/>
      <w:bCs/>
      <w:sz w:val="32"/>
      <w:szCs w:val="32"/>
    </w:rPr>
  </w:style>
  <w:style w:type="paragraph" w:styleId="Heading3">
    <w:name w:val="heading 3"/>
    <w:basedOn w:val="ListParagraph"/>
    <w:next w:val="Normal"/>
    <w:link w:val="Heading3Char"/>
    <w:uiPriority w:val="9"/>
    <w:unhideWhenUsed/>
    <w:qFormat/>
    <w:rsid w:val="002C1920"/>
    <w:pPr>
      <w:spacing w:beforeLines="100" w:before="240" w:afterLines="100" w:after="240"/>
      <w:ind w:left="567" w:firstLineChars="0" w:firstLine="0"/>
      <w:outlineLvl w:val="2"/>
    </w:pPr>
    <w:rPr>
      <w:rFonts w:ascii="Calibri" w:hAnsi="Calibri"/>
      <w:b/>
      <w:bCs/>
      <w:sz w:val="26"/>
      <w:szCs w:val="26"/>
      <w:lang w:eastAsia="zh-CN"/>
    </w:rPr>
  </w:style>
  <w:style w:type="paragraph" w:styleId="Heading4">
    <w:name w:val="heading 4"/>
    <w:basedOn w:val="Normal"/>
    <w:next w:val="Normal"/>
    <w:link w:val="Heading4Char"/>
    <w:uiPriority w:val="9"/>
    <w:unhideWhenUsed/>
    <w:qFormat/>
    <w:rsid w:val="00C41481"/>
    <w:pPr>
      <w:keepNext/>
      <w:keepLines/>
      <w:numPr>
        <w:numId w:val="8"/>
      </w:numPr>
      <w:spacing w:before="280" w:after="290" w:line="377" w:lineRule="auto"/>
      <w:outlineLvl w:val="3"/>
    </w:pPr>
    <w:rPr>
      <w:rFonts w:eastAsiaTheme="majorEastAsia" w:cstheme="minorHAnsi"/>
      <w:b/>
      <w:bCs/>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8BC"/>
    <w:pPr>
      <w:tabs>
        <w:tab w:val="center" w:pos="4513"/>
        <w:tab w:val="right" w:pos="9026"/>
      </w:tabs>
    </w:pPr>
  </w:style>
  <w:style w:type="character" w:customStyle="1" w:styleId="HeaderChar">
    <w:name w:val="Header Char"/>
    <w:basedOn w:val="DefaultParagraphFont"/>
    <w:link w:val="Header"/>
    <w:uiPriority w:val="99"/>
    <w:rsid w:val="008758BC"/>
    <w:rPr>
      <w:sz w:val="24"/>
    </w:rPr>
  </w:style>
  <w:style w:type="paragraph" w:styleId="Footer">
    <w:name w:val="footer"/>
    <w:basedOn w:val="Normal"/>
    <w:link w:val="FooterChar"/>
    <w:uiPriority w:val="99"/>
    <w:unhideWhenUsed/>
    <w:rsid w:val="008758BC"/>
    <w:pPr>
      <w:tabs>
        <w:tab w:val="center" w:pos="4513"/>
        <w:tab w:val="right" w:pos="9026"/>
      </w:tabs>
    </w:pPr>
  </w:style>
  <w:style w:type="character" w:customStyle="1" w:styleId="FooterChar">
    <w:name w:val="Footer Char"/>
    <w:basedOn w:val="DefaultParagraphFont"/>
    <w:link w:val="Footer"/>
    <w:uiPriority w:val="99"/>
    <w:rsid w:val="008758BC"/>
    <w:rPr>
      <w:sz w:val="24"/>
    </w:rPr>
  </w:style>
  <w:style w:type="paragraph" w:styleId="BalloonText">
    <w:name w:val="Balloon Text"/>
    <w:basedOn w:val="Normal"/>
    <w:link w:val="BalloonTextChar"/>
    <w:uiPriority w:val="99"/>
    <w:semiHidden/>
    <w:unhideWhenUsed/>
    <w:rsid w:val="008758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8BC"/>
    <w:rPr>
      <w:rFonts w:ascii="Segoe UI" w:hAnsi="Segoe UI" w:cs="Segoe UI"/>
      <w:sz w:val="18"/>
      <w:szCs w:val="18"/>
    </w:rPr>
  </w:style>
  <w:style w:type="character" w:customStyle="1" w:styleId="Heading2Char">
    <w:name w:val="Heading 2 Char"/>
    <w:basedOn w:val="DefaultParagraphFont"/>
    <w:link w:val="Heading2"/>
    <w:uiPriority w:val="9"/>
    <w:rsid w:val="00D369D1"/>
    <w:rPr>
      <w:rFonts w:eastAsiaTheme="majorEastAsia" w:cstheme="minorHAnsi"/>
      <w:b/>
      <w:bCs/>
      <w:sz w:val="32"/>
      <w:szCs w:val="32"/>
    </w:rPr>
  </w:style>
  <w:style w:type="character" w:customStyle="1" w:styleId="Heading1Char">
    <w:name w:val="Heading 1 Char"/>
    <w:basedOn w:val="DefaultParagraphFont"/>
    <w:link w:val="Heading1"/>
    <w:uiPriority w:val="9"/>
    <w:rsid w:val="00D369D1"/>
    <w:rPr>
      <w:b/>
      <w:bCs/>
      <w:kern w:val="44"/>
      <w:sz w:val="44"/>
      <w:szCs w:val="44"/>
    </w:rPr>
  </w:style>
  <w:style w:type="paragraph" w:styleId="ListParagraph">
    <w:name w:val="List Paragraph"/>
    <w:basedOn w:val="Normal"/>
    <w:uiPriority w:val="34"/>
    <w:qFormat/>
    <w:rsid w:val="00A00D6A"/>
    <w:pPr>
      <w:ind w:firstLineChars="200" w:firstLine="420"/>
    </w:pPr>
  </w:style>
  <w:style w:type="character" w:customStyle="1" w:styleId="Heading3Char">
    <w:name w:val="Heading 3 Char"/>
    <w:basedOn w:val="DefaultParagraphFont"/>
    <w:link w:val="Heading3"/>
    <w:uiPriority w:val="9"/>
    <w:rsid w:val="002C1920"/>
    <w:rPr>
      <w:rFonts w:ascii="Calibri" w:hAnsi="Calibri"/>
      <w:b/>
      <w:bCs/>
      <w:sz w:val="26"/>
      <w:szCs w:val="26"/>
      <w:lang w:eastAsia="zh-CN"/>
    </w:rPr>
  </w:style>
  <w:style w:type="table" w:styleId="TableGrid">
    <w:name w:val="Table Grid"/>
    <w:basedOn w:val="TableNormal"/>
    <w:uiPriority w:val="59"/>
    <w:rsid w:val="00740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4700A"/>
    <w:rPr>
      <w:szCs w:val="24"/>
      <w:lang w:eastAsia="zh-CN"/>
    </w:rPr>
  </w:style>
  <w:style w:type="paragraph" w:customStyle="1" w:styleId="EndNoteBibliographyTitle">
    <w:name w:val="EndNote Bibliography Title"/>
    <w:basedOn w:val="Normal"/>
    <w:link w:val="EndNoteBibliographyTitleChar"/>
    <w:rsid w:val="0006496D"/>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6496D"/>
    <w:rPr>
      <w:rFonts w:ascii="Calibri" w:hAnsi="Calibri" w:cs="Calibri"/>
      <w:noProof/>
      <w:sz w:val="24"/>
      <w:lang w:val="en-US"/>
    </w:rPr>
  </w:style>
  <w:style w:type="paragraph" w:customStyle="1" w:styleId="EndNoteBibliography">
    <w:name w:val="EndNote Bibliography"/>
    <w:basedOn w:val="Normal"/>
    <w:link w:val="EndNoteBibliographyChar"/>
    <w:rsid w:val="0006496D"/>
    <w:rPr>
      <w:rFonts w:ascii="Calibri" w:hAnsi="Calibri" w:cs="Calibri"/>
      <w:noProof/>
      <w:lang w:val="en-US"/>
    </w:rPr>
  </w:style>
  <w:style w:type="character" w:customStyle="1" w:styleId="EndNoteBibliographyChar">
    <w:name w:val="EndNote Bibliography Char"/>
    <w:basedOn w:val="DefaultParagraphFont"/>
    <w:link w:val="EndNoteBibliography"/>
    <w:rsid w:val="0006496D"/>
    <w:rPr>
      <w:rFonts w:ascii="Calibri" w:hAnsi="Calibri" w:cs="Calibri"/>
      <w:noProof/>
      <w:sz w:val="24"/>
      <w:lang w:val="en-US"/>
    </w:rPr>
  </w:style>
  <w:style w:type="character" w:styleId="PlaceholderText">
    <w:name w:val="Placeholder Text"/>
    <w:basedOn w:val="DefaultParagraphFont"/>
    <w:uiPriority w:val="99"/>
    <w:semiHidden/>
    <w:rsid w:val="003D1A4F"/>
    <w:rPr>
      <w:color w:val="666666"/>
    </w:rPr>
  </w:style>
  <w:style w:type="character" w:styleId="Hyperlink">
    <w:name w:val="Hyperlink"/>
    <w:basedOn w:val="DefaultParagraphFont"/>
    <w:uiPriority w:val="99"/>
    <w:unhideWhenUsed/>
    <w:rsid w:val="00621D03"/>
    <w:rPr>
      <w:color w:val="0563C1" w:themeColor="hyperlink"/>
      <w:u w:val="single"/>
    </w:rPr>
  </w:style>
  <w:style w:type="character" w:styleId="UnresolvedMention">
    <w:name w:val="Unresolved Mention"/>
    <w:basedOn w:val="DefaultParagraphFont"/>
    <w:uiPriority w:val="99"/>
    <w:semiHidden/>
    <w:unhideWhenUsed/>
    <w:rsid w:val="00621D03"/>
    <w:rPr>
      <w:color w:val="605E5C"/>
      <w:shd w:val="clear" w:color="auto" w:fill="E1DFDD"/>
    </w:rPr>
  </w:style>
  <w:style w:type="character" w:customStyle="1" w:styleId="Heading4Char">
    <w:name w:val="Heading 4 Char"/>
    <w:basedOn w:val="DefaultParagraphFont"/>
    <w:link w:val="Heading4"/>
    <w:uiPriority w:val="9"/>
    <w:rsid w:val="00C41481"/>
    <w:rPr>
      <w:rFonts w:eastAsiaTheme="majorEastAsia" w:cstheme="minorHAnsi"/>
      <w:b/>
      <w:bCs/>
      <w:sz w:val="24"/>
      <w:szCs w:val="24"/>
      <w:lang w:eastAsia="zh-CN"/>
    </w:rPr>
  </w:style>
  <w:style w:type="paragraph" w:styleId="NormalWeb">
    <w:name w:val="Normal (Web)"/>
    <w:basedOn w:val="Normal"/>
    <w:uiPriority w:val="99"/>
    <w:semiHidden/>
    <w:unhideWhenUsed/>
    <w:rsid w:val="00A30A0A"/>
    <w:pPr>
      <w:spacing w:before="100" w:beforeAutospacing="1" w:after="100" w:afterAutospacing="1"/>
    </w:pPr>
    <w:rPr>
      <w:rFonts w:ascii="宋体" w:eastAsia="宋体" w:hAnsi="宋体" w:cs="宋体"/>
      <w:szCs w:val="24"/>
      <w:lang w:val="en-US" w:eastAsia="zh-CN"/>
    </w:rPr>
  </w:style>
  <w:style w:type="character" w:styleId="FollowedHyperlink">
    <w:name w:val="FollowedHyperlink"/>
    <w:basedOn w:val="DefaultParagraphFont"/>
    <w:uiPriority w:val="99"/>
    <w:semiHidden/>
    <w:unhideWhenUsed/>
    <w:rsid w:val="00110F79"/>
    <w:rPr>
      <w:color w:val="954F72" w:themeColor="followedHyperlink"/>
      <w:u w:val="single"/>
    </w:rPr>
  </w:style>
  <w:style w:type="character" w:styleId="HTMLCode">
    <w:name w:val="HTML Code"/>
    <w:basedOn w:val="DefaultParagraphFont"/>
    <w:uiPriority w:val="99"/>
    <w:semiHidden/>
    <w:unhideWhenUsed/>
    <w:rsid w:val="009C1CB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8060">
      <w:bodyDiv w:val="1"/>
      <w:marLeft w:val="0"/>
      <w:marRight w:val="0"/>
      <w:marTop w:val="0"/>
      <w:marBottom w:val="0"/>
      <w:divBdr>
        <w:top w:val="none" w:sz="0" w:space="0" w:color="auto"/>
        <w:left w:val="none" w:sz="0" w:space="0" w:color="auto"/>
        <w:bottom w:val="none" w:sz="0" w:space="0" w:color="auto"/>
        <w:right w:val="none" w:sz="0" w:space="0" w:color="auto"/>
      </w:divBdr>
    </w:div>
    <w:div w:id="52197858">
      <w:bodyDiv w:val="1"/>
      <w:marLeft w:val="0"/>
      <w:marRight w:val="0"/>
      <w:marTop w:val="0"/>
      <w:marBottom w:val="0"/>
      <w:divBdr>
        <w:top w:val="none" w:sz="0" w:space="0" w:color="auto"/>
        <w:left w:val="none" w:sz="0" w:space="0" w:color="auto"/>
        <w:bottom w:val="none" w:sz="0" w:space="0" w:color="auto"/>
        <w:right w:val="none" w:sz="0" w:space="0" w:color="auto"/>
      </w:divBdr>
    </w:div>
    <w:div w:id="175584959">
      <w:bodyDiv w:val="1"/>
      <w:marLeft w:val="0"/>
      <w:marRight w:val="0"/>
      <w:marTop w:val="0"/>
      <w:marBottom w:val="0"/>
      <w:divBdr>
        <w:top w:val="none" w:sz="0" w:space="0" w:color="auto"/>
        <w:left w:val="none" w:sz="0" w:space="0" w:color="auto"/>
        <w:bottom w:val="none" w:sz="0" w:space="0" w:color="auto"/>
        <w:right w:val="none" w:sz="0" w:space="0" w:color="auto"/>
      </w:divBdr>
    </w:div>
    <w:div w:id="284776011">
      <w:bodyDiv w:val="1"/>
      <w:marLeft w:val="0"/>
      <w:marRight w:val="0"/>
      <w:marTop w:val="0"/>
      <w:marBottom w:val="0"/>
      <w:divBdr>
        <w:top w:val="none" w:sz="0" w:space="0" w:color="auto"/>
        <w:left w:val="none" w:sz="0" w:space="0" w:color="auto"/>
        <w:bottom w:val="none" w:sz="0" w:space="0" w:color="auto"/>
        <w:right w:val="none" w:sz="0" w:space="0" w:color="auto"/>
      </w:divBdr>
    </w:div>
    <w:div w:id="463041175">
      <w:bodyDiv w:val="1"/>
      <w:marLeft w:val="0"/>
      <w:marRight w:val="0"/>
      <w:marTop w:val="0"/>
      <w:marBottom w:val="0"/>
      <w:divBdr>
        <w:top w:val="none" w:sz="0" w:space="0" w:color="auto"/>
        <w:left w:val="none" w:sz="0" w:space="0" w:color="auto"/>
        <w:bottom w:val="none" w:sz="0" w:space="0" w:color="auto"/>
        <w:right w:val="none" w:sz="0" w:space="0" w:color="auto"/>
      </w:divBdr>
    </w:div>
    <w:div w:id="566887813">
      <w:bodyDiv w:val="1"/>
      <w:marLeft w:val="0"/>
      <w:marRight w:val="0"/>
      <w:marTop w:val="0"/>
      <w:marBottom w:val="0"/>
      <w:divBdr>
        <w:top w:val="none" w:sz="0" w:space="0" w:color="auto"/>
        <w:left w:val="none" w:sz="0" w:space="0" w:color="auto"/>
        <w:bottom w:val="none" w:sz="0" w:space="0" w:color="auto"/>
        <w:right w:val="none" w:sz="0" w:space="0" w:color="auto"/>
      </w:divBdr>
    </w:div>
    <w:div w:id="739910868">
      <w:bodyDiv w:val="1"/>
      <w:marLeft w:val="0"/>
      <w:marRight w:val="0"/>
      <w:marTop w:val="0"/>
      <w:marBottom w:val="0"/>
      <w:divBdr>
        <w:top w:val="none" w:sz="0" w:space="0" w:color="auto"/>
        <w:left w:val="none" w:sz="0" w:space="0" w:color="auto"/>
        <w:bottom w:val="none" w:sz="0" w:space="0" w:color="auto"/>
        <w:right w:val="none" w:sz="0" w:space="0" w:color="auto"/>
      </w:divBdr>
    </w:div>
    <w:div w:id="756026570">
      <w:bodyDiv w:val="1"/>
      <w:marLeft w:val="0"/>
      <w:marRight w:val="0"/>
      <w:marTop w:val="0"/>
      <w:marBottom w:val="0"/>
      <w:divBdr>
        <w:top w:val="none" w:sz="0" w:space="0" w:color="auto"/>
        <w:left w:val="none" w:sz="0" w:space="0" w:color="auto"/>
        <w:bottom w:val="none" w:sz="0" w:space="0" w:color="auto"/>
        <w:right w:val="none" w:sz="0" w:space="0" w:color="auto"/>
      </w:divBdr>
    </w:div>
    <w:div w:id="1048266678">
      <w:bodyDiv w:val="1"/>
      <w:marLeft w:val="0"/>
      <w:marRight w:val="0"/>
      <w:marTop w:val="0"/>
      <w:marBottom w:val="0"/>
      <w:divBdr>
        <w:top w:val="none" w:sz="0" w:space="0" w:color="auto"/>
        <w:left w:val="none" w:sz="0" w:space="0" w:color="auto"/>
        <w:bottom w:val="none" w:sz="0" w:space="0" w:color="auto"/>
        <w:right w:val="none" w:sz="0" w:space="0" w:color="auto"/>
      </w:divBdr>
    </w:div>
    <w:div w:id="1065568731">
      <w:bodyDiv w:val="1"/>
      <w:marLeft w:val="0"/>
      <w:marRight w:val="0"/>
      <w:marTop w:val="0"/>
      <w:marBottom w:val="0"/>
      <w:divBdr>
        <w:top w:val="none" w:sz="0" w:space="0" w:color="auto"/>
        <w:left w:val="none" w:sz="0" w:space="0" w:color="auto"/>
        <w:bottom w:val="none" w:sz="0" w:space="0" w:color="auto"/>
        <w:right w:val="none" w:sz="0" w:space="0" w:color="auto"/>
      </w:divBdr>
    </w:div>
    <w:div w:id="1552502391">
      <w:bodyDiv w:val="1"/>
      <w:marLeft w:val="0"/>
      <w:marRight w:val="0"/>
      <w:marTop w:val="0"/>
      <w:marBottom w:val="0"/>
      <w:divBdr>
        <w:top w:val="none" w:sz="0" w:space="0" w:color="auto"/>
        <w:left w:val="none" w:sz="0" w:space="0" w:color="auto"/>
        <w:bottom w:val="none" w:sz="0" w:space="0" w:color="auto"/>
        <w:right w:val="none" w:sz="0" w:space="0" w:color="auto"/>
      </w:divBdr>
    </w:div>
    <w:div w:id="1635714949">
      <w:bodyDiv w:val="1"/>
      <w:marLeft w:val="0"/>
      <w:marRight w:val="0"/>
      <w:marTop w:val="0"/>
      <w:marBottom w:val="0"/>
      <w:divBdr>
        <w:top w:val="none" w:sz="0" w:space="0" w:color="auto"/>
        <w:left w:val="none" w:sz="0" w:space="0" w:color="auto"/>
        <w:bottom w:val="none" w:sz="0" w:space="0" w:color="auto"/>
        <w:right w:val="none" w:sz="0" w:space="0" w:color="auto"/>
      </w:divBdr>
    </w:div>
    <w:div w:id="1769808306">
      <w:bodyDiv w:val="1"/>
      <w:marLeft w:val="0"/>
      <w:marRight w:val="0"/>
      <w:marTop w:val="0"/>
      <w:marBottom w:val="0"/>
      <w:divBdr>
        <w:top w:val="none" w:sz="0" w:space="0" w:color="auto"/>
        <w:left w:val="none" w:sz="0" w:space="0" w:color="auto"/>
        <w:bottom w:val="none" w:sz="0" w:space="0" w:color="auto"/>
        <w:right w:val="none" w:sz="0" w:space="0" w:color="auto"/>
      </w:divBdr>
    </w:div>
    <w:div w:id="1848791080">
      <w:bodyDiv w:val="1"/>
      <w:marLeft w:val="0"/>
      <w:marRight w:val="0"/>
      <w:marTop w:val="0"/>
      <w:marBottom w:val="0"/>
      <w:divBdr>
        <w:top w:val="none" w:sz="0" w:space="0" w:color="auto"/>
        <w:left w:val="none" w:sz="0" w:space="0" w:color="auto"/>
        <w:bottom w:val="none" w:sz="0" w:space="0" w:color="auto"/>
        <w:right w:val="none" w:sz="0" w:space="0" w:color="auto"/>
      </w:divBdr>
    </w:div>
    <w:div w:id="211886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nytimes.com/wirecutter/reviews/our-favorite-mechanical-keyboard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arketrealist.com/p/why-is-amazon-so-succesful/" TargetMode="External"/><Relationship Id="rId2" Type="http://schemas.openxmlformats.org/officeDocument/2006/relationships/customXml" Target="../customXml/item2.xml"/><Relationship Id="rId16" Type="http://schemas.openxmlformats.org/officeDocument/2006/relationships/hyperlink" Target="https://www.aulacn.com/cn" TargetMode="External"/><Relationship Id="rId20" Type="http://schemas.openxmlformats.org/officeDocument/2006/relationships/hyperlink" Target="https://www.yunexpress.cn/Home/ProductServices/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sell.amazon.com/pricing" TargetMode="External"/><Relationship Id="rId10" Type="http://schemas.openxmlformats.org/officeDocument/2006/relationships/endnotes" Target="endnotes.xml"/><Relationship Id="rId19" Type="http://schemas.openxmlformats.org/officeDocument/2006/relationships/hyperlink" Target="https://www.amazon.co.uk/dp/B0CNT2JSD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a99c4fc-a3b3-47e3-b359-d90acf62f057" xsi:nil="true"/>
    <lcf76f155ced4ddcb4097134ff3c332f xmlns="8c1b83f4-6c5f-49f5-8311-31cf2b83b09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99CB49612D0E14CAE91AE6821FFC42F" ma:contentTypeVersion="16" ma:contentTypeDescription="Create a new document." ma:contentTypeScope="" ma:versionID="14416fd32930e27e44d333d406b77860">
  <xsd:schema xmlns:xsd="http://www.w3.org/2001/XMLSchema" xmlns:xs="http://www.w3.org/2001/XMLSchema" xmlns:p="http://schemas.microsoft.com/office/2006/metadata/properties" xmlns:ns2="8c1b83f4-6c5f-49f5-8311-31cf2b83b098" xmlns:ns3="4a99c4fc-a3b3-47e3-b359-d90acf62f057" targetNamespace="http://schemas.microsoft.com/office/2006/metadata/properties" ma:root="true" ma:fieldsID="ca351103fcb6bf54e4984b4fa294951e" ns2:_="" ns3:_="">
    <xsd:import namespace="8c1b83f4-6c5f-49f5-8311-31cf2b83b098"/>
    <xsd:import namespace="4a99c4fc-a3b3-47e3-b359-d90acf62f05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1b83f4-6c5f-49f5-8311-31cf2b83b09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a99c4fc-a3b3-47e3-b359-d90acf62f05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af2e768-33f2-4100-80e7-3ad59d9ab6d7}" ma:internalName="TaxCatchAll" ma:showField="CatchAllData" ma:web="4a99c4fc-a3b3-47e3-b359-d90acf62f0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A51D32-1D8D-4EA9-89E3-218CAF798DB9}">
  <ds:schemaRefs>
    <ds:schemaRef ds:uri="http://schemas.microsoft.com/office/2006/metadata/properties"/>
    <ds:schemaRef ds:uri="http://schemas.microsoft.com/office/infopath/2007/PartnerControls"/>
    <ds:schemaRef ds:uri="4a99c4fc-a3b3-47e3-b359-d90acf62f057"/>
    <ds:schemaRef ds:uri="8c1b83f4-6c5f-49f5-8311-31cf2b83b098"/>
  </ds:schemaRefs>
</ds:datastoreItem>
</file>

<file path=customXml/itemProps2.xml><?xml version="1.0" encoding="utf-8"?>
<ds:datastoreItem xmlns:ds="http://schemas.openxmlformats.org/officeDocument/2006/customXml" ds:itemID="{AA7FE75C-7738-4823-AE66-04D653918171}">
  <ds:schemaRefs>
    <ds:schemaRef ds:uri="http://schemas.openxmlformats.org/officeDocument/2006/bibliography"/>
  </ds:schemaRefs>
</ds:datastoreItem>
</file>

<file path=customXml/itemProps3.xml><?xml version="1.0" encoding="utf-8"?>
<ds:datastoreItem xmlns:ds="http://schemas.openxmlformats.org/officeDocument/2006/customXml" ds:itemID="{EB279440-0A50-4035-887F-DF1FC23DB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1b83f4-6c5f-49f5-8311-31cf2b83b098"/>
    <ds:schemaRef ds:uri="4a99c4fc-a3b3-47e3-b359-d90acf62f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AB3CFB-C993-4563-95A5-86FC43518F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2956</TotalTime>
  <Pages>8</Pages>
  <Words>2995</Words>
  <Characters>18573</Characters>
  <Application>Microsoft Office Word</Application>
  <DocSecurity>0</DocSecurity>
  <Lines>501</Lines>
  <Paragraphs>269</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Rachel</dc:creator>
  <cp:keywords/>
  <dc:description/>
  <cp:lastModifiedBy>瑞德皓 希</cp:lastModifiedBy>
  <cp:revision>101</cp:revision>
  <cp:lastPrinted>2023-11-09T00:12:00Z</cp:lastPrinted>
  <dcterms:created xsi:type="dcterms:W3CDTF">2023-08-31T16:22:00Z</dcterms:created>
  <dcterms:modified xsi:type="dcterms:W3CDTF">2024-03-13T19:08:00Z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0x010100C99CB49612D0E14CAE91AE6821FFC42F</vt:lpwstr>
  </property>
  <property fmtid="{D5CDD505-2E9C-101B-9397-08002B2CF9AE}" pid="3" name="GrammarlyDocumentId">
    <vt:lpwstr>4effc93164b8d1963c4e5035d18c0dc1bd217f2535e688678c1bd71f42f77b51</vt:lpwstr>
  </property>
</Properties>
</file>