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D979C"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noProof/>
          <w:lang w:eastAsia="en-GB"/>
        </w:rPr>
        <w:drawing>
          <wp:inline distT="0" distB="0" distL="0" distR="0" wp14:anchorId="6881B59A" wp14:editId="450763F4">
            <wp:extent cx="5732780" cy="1717675"/>
            <wp:effectExtent l="0" t="0" r="1270" b="0"/>
            <wp:docPr id="3"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Edinburgh Business School Logo | FWB Park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780" cy="1717675"/>
                    </a:xfrm>
                    <a:prstGeom prst="rect">
                      <a:avLst/>
                    </a:prstGeom>
                    <a:noFill/>
                    <a:ln>
                      <a:noFill/>
                    </a:ln>
                  </pic:spPr>
                </pic:pic>
              </a:graphicData>
            </a:graphic>
          </wp:inline>
        </w:drawing>
      </w:r>
    </w:p>
    <w:p w14:paraId="03BE257A" w14:textId="77777777" w:rsidR="00553F3F" w:rsidRPr="00553F3F" w:rsidRDefault="00553F3F" w:rsidP="00553F3F">
      <w:pPr>
        <w:jc w:val="center"/>
        <w:rPr>
          <w:rFonts w:ascii="Calibri" w:eastAsia="宋体" w:hAnsi="Calibri" w:cs="Arial"/>
          <w:sz w:val="40"/>
          <w:szCs w:val="40"/>
        </w:rPr>
      </w:pPr>
    </w:p>
    <w:p w14:paraId="30B058B7"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2023-24</w:t>
      </w:r>
    </w:p>
    <w:p w14:paraId="78484270" w14:textId="77777777" w:rsidR="00553F3F" w:rsidRPr="00553F3F" w:rsidRDefault="00553F3F" w:rsidP="00553F3F">
      <w:pPr>
        <w:jc w:val="center"/>
        <w:rPr>
          <w:rFonts w:ascii="Calibri" w:eastAsia="宋体" w:hAnsi="Calibri" w:cs="Arial"/>
          <w:sz w:val="40"/>
          <w:szCs w:val="40"/>
        </w:rPr>
      </w:pPr>
    </w:p>
    <w:p w14:paraId="0729BA5A" w14:textId="4EBD6666" w:rsidR="00553F3F" w:rsidRPr="00553F3F" w:rsidRDefault="00B10217" w:rsidP="00553F3F">
      <w:pPr>
        <w:jc w:val="center"/>
        <w:rPr>
          <w:rFonts w:ascii="Calibri" w:eastAsia="宋体" w:hAnsi="Calibri" w:cs="Arial"/>
          <w:sz w:val="40"/>
          <w:szCs w:val="40"/>
        </w:rPr>
      </w:pPr>
      <w:r w:rsidRPr="00B10217">
        <w:rPr>
          <w:rFonts w:ascii="Calibri" w:eastAsia="宋体" w:hAnsi="Calibri" w:cs="Arial"/>
          <w:sz w:val="40"/>
          <w:szCs w:val="40"/>
        </w:rPr>
        <w:t>CMSE11427</w:t>
      </w:r>
      <w:r w:rsidR="00553F3F" w:rsidRPr="00553F3F">
        <w:rPr>
          <w:rFonts w:ascii="Calibri" w:eastAsia="宋体" w:hAnsi="Calibri" w:cs="Arial"/>
          <w:sz w:val="40"/>
          <w:szCs w:val="40"/>
        </w:rPr>
        <w:t xml:space="preserve"> </w:t>
      </w:r>
      <w:r w:rsidRPr="00B10217">
        <w:rPr>
          <w:rFonts w:ascii="Calibri" w:eastAsia="宋体" w:hAnsi="Calibri" w:cs="Arial"/>
          <w:sz w:val="40"/>
          <w:szCs w:val="40"/>
        </w:rPr>
        <w:t>Web and Social Network Analytics</w:t>
      </w:r>
    </w:p>
    <w:p w14:paraId="66DEC551" w14:textId="77777777" w:rsidR="00553F3F" w:rsidRPr="00553F3F" w:rsidRDefault="00553F3F" w:rsidP="00553F3F">
      <w:pPr>
        <w:jc w:val="center"/>
        <w:rPr>
          <w:rFonts w:ascii="Calibri" w:eastAsia="宋体" w:hAnsi="Calibri" w:cs="Arial"/>
          <w:sz w:val="40"/>
          <w:szCs w:val="40"/>
        </w:rPr>
      </w:pPr>
    </w:p>
    <w:p w14:paraId="0B449E3A"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Individual coursework</w:t>
      </w:r>
    </w:p>
    <w:p w14:paraId="05028EFB" w14:textId="29039DB8" w:rsidR="00553F3F" w:rsidRPr="00553F3F" w:rsidRDefault="0068528A" w:rsidP="00553F3F">
      <w:pPr>
        <w:jc w:val="center"/>
        <w:rPr>
          <w:rFonts w:ascii="Calibri" w:eastAsia="宋体" w:hAnsi="Calibri" w:cs="Arial"/>
          <w:sz w:val="40"/>
          <w:szCs w:val="40"/>
        </w:rPr>
      </w:pPr>
      <w:r>
        <w:rPr>
          <w:rFonts w:ascii="Calibri" w:eastAsia="宋体" w:hAnsi="Calibri" w:cs="Arial"/>
          <w:sz w:val="40"/>
          <w:szCs w:val="40"/>
        </w:rPr>
        <w:t>Optimising</w:t>
      </w:r>
      <w:r w:rsidR="00B10217" w:rsidRPr="00B10217">
        <w:rPr>
          <w:rFonts w:ascii="Calibri" w:eastAsia="宋体" w:hAnsi="Calibri" w:cs="Arial"/>
          <w:sz w:val="40"/>
          <w:szCs w:val="40"/>
        </w:rPr>
        <w:t xml:space="preserve"> Digital Strategies: Insights from Web and Social Analytics</w:t>
      </w:r>
    </w:p>
    <w:p w14:paraId="4E33DE1E"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B244512</w:t>
      </w:r>
    </w:p>
    <w:p w14:paraId="36DD01CF" w14:textId="77777777" w:rsidR="00553F3F" w:rsidRPr="00553F3F" w:rsidRDefault="00553F3F" w:rsidP="00553F3F">
      <w:pPr>
        <w:jc w:val="center"/>
        <w:rPr>
          <w:rFonts w:ascii="Calibri" w:eastAsia="宋体" w:hAnsi="Calibri" w:cs="Arial"/>
          <w:sz w:val="40"/>
          <w:szCs w:val="40"/>
        </w:rPr>
      </w:pPr>
    </w:p>
    <w:p w14:paraId="579B4507" w14:textId="77777777" w:rsidR="00553F3F" w:rsidRPr="00553F3F" w:rsidRDefault="00553F3F" w:rsidP="00553F3F">
      <w:pPr>
        <w:jc w:val="center"/>
        <w:rPr>
          <w:rFonts w:ascii="Calibri" w:eastAsia="宋体" w:hAnsi="Calibri" w:cs="Arial"/>
          <w:sz w:val="40"/>
          <w:szCs w:val="40"/>
        </w:rPr>
      </w:pPr>
      <w:r w:rsidRPr="00553F3F">
        <w:rPr>
          <w:rFonts w:ascii="Calibri" w:eastAsia="宋体" w:hAnsi="Calibri" w:cs="Arial"/>
          <w:sz w:val="40"/>
          <w:szCs w:val="40"/>
        </w:rPr>
        <w:t>Word count:</w:t>
      </w:r>
    </w:p>
    <w:p w14:paraId="7AB40DC8" w14:textId="0635CE8A" w:rsidR="00553F3F" w:rsidRPr="00553F3F" w:rsidRDefault="0068528A" w:rsidP="00553F3F">
      <w:pPr>
        <w:jc w:val="center"/>
        <w:rPr>
          <w:rFonts w:ascii="Calibri" w:eastAsia="宋体" w:hAnsi="Calibri" w:cs="Arial"/>
          <w:sz w:val="40"/>
          <w:szCs w:val="40"/>
          <w:lang w:eastAsia="zh-CN"/>
        </w:rPr>
      </w:pPr>
      <w:r>
        <w:rPr>
          <w:rFonts w:ascii="Calibri" w:eastAsia="宋体" w:hAnsi="Calibri" w:cs="Arial"/>
          <w:sz w:val="40"/>
          <w:szCs w:val="40"/>
          <w:lang w:eastAsia="zh-CN"/>
        </w:rPr>
        <w:t>1302</w:t>
      </w:r>
    </w:p>
    <w:p w14:paraId="3DD77FDD" w14:textId="77777777" w:rsidR="00553F3F" w:rsidRDefault="00553F3F">
      <w:pPr>
        <w:spacing w:after="160" w:line="259" w:lineRule="auto"/>
        <w:rPr>
          <w:rStyle w:val="Strong"/>
          <w:sz w:val="40"/>
          <w:szCs w:val="40"/>
          <w:lang w:eastAsia="en-US"/>
        </w:rPr>
      </w:pPr>
    </w:p>
    <w:p w14:paraId="41508D2A" w14:textId="4A446B5C" w:rsidR="00553F3F" w:rsidRDefault="00553F3F" w:rsidP="00137F2E">
      <w:pPr>
        <w:pStyle w:val="Heading1"/>
        <w:rPr>
          <w:rStyle w:val="Strong"/>
          <w:b w:val="0"/>
          <w:bCs w:val="0"/>
          <w:sz w:val="40"/>
          <w:szCs w:val="40"/>
          <w:lang w:eastAsia="en-US"/>
        </w:rPr>
      </w:pPr>
      <w:r>
        <w:rPr>
          <w:rStyle w:val="Strong"/>
          <w:sz w:val="40"/>
          <w:szCs w:val="40"/>
          <w:lang w:eastAsia="en-US"/>
        </w:rPr>
        <w:br w:type="page"/>
      </w:r>
    </w:p>
    <w:p w14:paraId="3ED5EFFF" w14:textId="78A3A301" w:rsidR="00C97DC9" w:rsidRPr="00137F2E" w:rsidRDefault="0068528A" w:rsidP="00137F2E">
      <w:pPr>
        <w:pStyle w:val="Heading1"/>
        <w:rPr>
          <w:rStyle w:val="Strong"/>
          <w:sz w:val="36"/>
          <w:szCs w:val="36"/>
          <w:lang w:eastAsia="en-US"/>
        </w:rPr>
      </w:pPr>
      <w:r>
        <w:rPr>
          <w:rStyle w:val="Strong"/>
          <w:sz w:val="36"/>
          <w:szCs w:val="36"/>
          <w:lang w:eastAsia="en-US"/>
        </w:rPr>
        <w:lastRenderedPageBreak/>
        <w:t>Optimising</w:t>
      </w:r>
      <w:r w:rsidR="006F3301" w:rsidRPr="00137F2E">
        <w:rPr>
          <w:rStyle w:val="Strong"/>
          <w:sz w:val="36"/>
          <w:szCs w:val="36"/>
          <w:lang w:eastAsia="en-US"/>
        </w:rPr>
        <w:t xml:space="preserve"> Digital Strategies: Insights from Web and Social Analytics</w:t>
      </w:r>
    </w:p>
    <w:p w14:paraId="1A9487E9" w14:textId="5F8DD3FC" w:rsidR="006F3301" w:rsidRPr="00137F2E" w:rsidRDefault="006F3301" w:rsidP="001E4796">
      <w:pPr>
        <w:pStyle w:val="Heading2"/>
      </w:pPr>
      <w:r w:rsidRPr="00137F2E">
        <w:rPr>
          <w:rFonts w:hint="eastAsia"/>
        </w:rPr>
        <w:t>I</w:t>
      </w:r>
      <w:r w:rsidRPr="00137F2E">
        <w:t>ntroduction</w:t>
      </w:r>
    </w:p>
    <w:p w14:paraId="05D35F77" w14:textId="38B15985" w:rsidR="006F3301" w:rsidRPr="006F3301" w:rsidRDefault="006F3301" w:rsidP="006F3301">
      <w:pPr>
        <w:rPr>
          <w:lang w:eastAsia="zh-CN"/>
        </w:rPr>
      </w:pPr>
      <w:r>
        <w:rPr>
          <w:lang w:eastAsia="zh-CN"/>
        </w:rPr>
        <w:t xml:space="preserve">This report explores the utility of web traffic and social network analysis across three sections—two theoretical and one practical—to offer strategic insights for businesses </w:t>
      </w:r>
      <w:r>
        <w:rPr>
          <w:rFonts w:hint="eastAsia"/>
          <w:lang w:eastAsia="zh-CN"/>
        </w:rPr>
        <w:t>in</w:t>
      </w:r>
      <w:r>
        <w:rPr>
          <w:lang w:eastAsia="zh-CN"/>
        </w:rPr>
        <w:t xml:space="preserve">cluding </w:t>
      </w:r>
      <w:proofErr w:type="spellStart"/>
      <w:r>
        <w:rPr>
          <w:lang w:eastAsia="zh-CN"/>
        </w:rPr>
        <w:t>UnicornJobs</w:t>
      </w:r>
      <w:proofErr w:type="spellEnd"/>
      <w:r>
        <w:rPr>
          <w:lang w:eastAsia="zh-CN"/>
        </w:rPr>
        <w:t xml:space="preserve">, </w:t>
      </w:r>
      <w:proofErr w:type="spellStart"/>
      <w:r w:rsidR="007C0D9F" w:rsidRPr="007C0D9F">
        <w:rPr>
          <w:lang w:eastAsia="zh-CN"/>
        </w:rPr>
        <w:t>RunTartan</w:t>
      </w:r>
      <w:proofErr w:type="spellEnd"/>
      <w:r w:rsidR="007C0D9F">
        <w:rPr>
          <w:lang w:eastAsia="zh-CN"/>
        </w:rPr>
        <w:t xml:space="preserve">, </w:t>
      </w:r>
      <w:r w:rsidR="0068528A">
        <w:rPr>
          <w:lang w:eastAsia="zh-CN"/>
        </w:rPr>
        <w:t xml:space="preserve">and </w:t>
      </w:r>
      <w:proofErr w:type="spellStart"/>
      <w:r w:rsidR="007C0D9F" w:rsidRPr="007C0D9F">
        <w:rPr>
          <w:lang w:eastAsia="zh-CN"/>
        </w:rPr>
        <w:t>HaggisBus</w:t>
      </w:r>
      <w:proofErr w:type="spellEnd"/>
      <w:r>
        <w:rPr>
          <w:lang w:eastAsia="zh-CN"/>
        </w:rPr>
        <w:t>.</w:t>
      </w:r>
    </w:p>
    <w:p w14:paraId="588F1201" w14:textId="68FA68DD" w:rsidR="00FC69F1" w:rsidRPr="001E4796" w:rsidRDefault="0012264D" w:rsidP="001E4796">
      <w:pPr>
        <w:pStyle w:val="Heading2"/>
        <w:rPr>
          <w:rStyle w:val="Strong"/>
          <w:szCs w:val="30"/>
        </w:rPr>
      </w:pPr>
      <w:r w:rsidRPr="001E4796">
        <w:rPr>
          <w:rStyle w:val="Strong"/>
          <w:szCs w:val="30"/>
        </w:rPr>
        <w:t xml:space="preserve">Feasibility </w:t>
      </w:r>
      <w:r w:rsidR="00C30355" w:rsidRPr="001E4796">
        <w:rPr>
          <w:rStyle w:val="Strong"/>
          <w:szCs w:val="30"/>
        </w:rPr>
        <w:t>A</w:t>
      </w:r>
      <w:r w:rsidRPr="001E4796">
        <w:rPr>
          <w:rStyle w:val="Strong"/>
          <w:szCs w:val="30"/>
        </w:rPr>
        <w:t xml:space="preserve">nalysis on </w:t>
      </w:r>
      <w:r w:rsidR="00C30355" w:rsidRPr="001E4796">
        <w:rPr>
          <w:rStyle w:val="Strong"/>
          <w:szCs w:val="30"/>
        </w:rPr>
        <w:t>A</w:t>
      </w:r>
      <w:r w:rsidRPr="001E4796">
        <w:rPr>
          <w:rStyle w:val="Strong"/>
          <w:szCs w:val="30"/>
        </w:rPr>
        <w:t xml:space="preserve">pplying </w:t>
      </w:r>
      <w:r w:rsidR="00C30355" w:rsidRPr="001E4796">
        <w:rPr>
          <w:rStyle w:val="Strong"/>
          <w:szCs w:val="30"/>
        </w:rPr>
        <w:t>R</w:t>
      </w:r>
      <w:r w:rsidRPr="001E4796">
        <w:rPr>
          <w:rStyle w:val="Strong"/>
          <w:szCs w:val="30"/>
        </w:rPr>
        <w:t xml:space="preserve">ecommender </w:t>
      </w:r>
      <w:r w:rsidR="00C30355" w:rsidRPr="001E4796">
        <w:rPr>
          <w:rStyle w:val="Strong"/>
          <w:szCs w:val="30"/>
        </w:rPr>
        <w:t>S</w:t>
      </w:r>
      <w:r w:rsidRPr="001E4796">
        <w:rPr>
          <w:rStyle w:val="Strong"/>
          <w:szCs w:val="30"/>
        </w:rPr>
        <w:t xml:space="preserve">ystems to </w:t>
      </w:r>
      <w:proofErr w:type="spellStart"/>
      <w:r w:rsidRPr="001E4796">
        <w:rPr>
          <w:rStyle w:val="Strong"/>
          <w:szCs w:val="30"/>
        </w:rPr>
        <w:t>UnicornJobs</w:t>
      </w:r>
      <w:proofErr w:type="spellEnd"/>
      <w:r w:rsidRPr="001E4796">
        <w:rPr>
          <w:rStyle w:val="Strong"/>
          <w:szCs w:val="30"/>
        </w:rPr>
        <w:t xml:space="preserve">’ </w:t>
      </w:r>
      <w:r w:rsidR="00C30355" w:rsidRPr="001E4796">
        <w:rPr>
          <w:rStyle w:val="Strong"/>
          <w:szCs w:val="30"/>
        </w:rPr>
        <w:t>D</w:t>
      </w:r>
      <w:r w:rsidRPr="001E4796">
        <w:rPr>
          <w:rStyle w:val="Strong"/>
          <w:szCs w:val="30"/>
        </w:rPr>
        <w:t>ataset</w:t>
      </w:r>
    </w:p>
    <w:p w14:paraId="761D0058" w14:textId="482C7BC1" w:rsidR="00AB1046" w:rsidRPr="00AB1046" w:rsidRDefault="00AB1046" w:rsidP="00AB1046">
      <w:r w:rsidRPr="00AB1046">
        <w:t>Recommender systems are systems that aim to predict the preferences of users based on previous searches or purchases of previous users.</w:t>
      </w:r>
    </w:p>
    <w:p w14:paraId="23FE1664" w14:textId="1918F73F" w:rsidR="005651ED" w:rsidRDefault="00AB1046" w:rsidP="00137F2E">
      <w:pPr>
        <w:pStyle w:val="Heading3"/>
      </w:pPr>
      <w:r>
        <w:t>H</w:t>
      </w:r>
      <w:r w:rsidR="00FC69F1" w:rsidRPr="00FC69F1">
        <w:t xml:space="preserve">ow </w:t>
      </w:r>
      <w:r w:rsidR="00C30355">
        <w:t>R</w:t>
      </w:r>
      <w:r>
        <w:rPr>
          <w:rFonts w:hint="eastAsia"/>
        </w:rPr>
        <w:t>e</w:t>
      </w:r>
      <w:r>
        <w:t xml:space="preserve">commender </w:t>
      </w:r>
      <w:r w:rsidR="00C30355">
        <w:t>S</w:t>
      </w:r>
      <w:r>
        <w:t>ystems</w:t>
      </w:r>
      <w:r w:rsidR="00FC69F1" w:rsidRPr="00FC69F1">
        <w:t xml:space="preserve"> </w:t>
      </w:r>
      <w:r w:rsidR="00C30355">
        <w:t>W</w:t>
      </w:r>
      <w:r w:rsidR="00FC69F1" w:rsidRPr="00FC69F1">
        <w:t>ork</w:t>
      </w:r>
    </w:p>
    <w:p w14:paraId="18A5CB4A" w14:textId="2C829A7F" w:rsidR="003340EF" w:rsidRDefault="00A72C63" w:rsidP="009D6A3A">
      <w:pPr>
        <w:pStyle w:val="EndNoteBibliography"/>
        <w:rPr>
          <w:szCs w:val="24"/>
        </w:rPr>
      </w:pPr>
      <w:r w:rsidRPr="00A72C63">
        <w:rPr>
          <w:szCs w:val="24"/>
        </w:rPr>
        <w:t xml:space="preserve">Recommender systems collect and analyze user </w:t>
      </w:r>
      <w:r w:rsidR="0068528A">
        <w:rPr>
          <w:szCs w:val="24"/>
        </w:rPr>
        <w:t>behaviour</w:t>
      </w:r>
      <w:r w:rsidRPr="00A72C63">
        <w:rPr>
          <w:szCs w:val="24"/>
        </w:rPr>
        <w:t>, preferences, and activity data from sources like ratings and browsing history. They profile items and users with characteristic features, then recommend similar items to users with matching profiles using measures like Jaccard Similarity.</w:t>
      </w:r>
    </w:p>
    <w:p w14:paraId="2A344A65" w14:textId="40674FFC" w:rsidR="009A735D" w:rsidRDefault="002A5F09" w:rsidP="00137F2E">
      <w:pPr>
        <w:pStyle w:val="Heading3"/>
      </w:pPr>
      <w:r>
        <w:rPr>
          <w:rFonts w:hint="eastAsia"/>
        </w:rPr>
        <w:t>U</w:t>
      </w:r>
      <w:r>
        <w:t xml:space="preserve">sing </w:t>
      </w:r>
      <w:r w:rsidR="00C30355">
        <w:t>R</w:t>
      </w:r>
      <w:r w:rsidRPr="002A5F09">
        <w:t xml:space="preserve">ecommender </w:t>
      </w:r>
      <w:r w:rsidR="00C30355">
        <w:t>S</w:t>
      </w:r>
      <w:r w:rsidRPr="002A5F09">
        <w:t>ystems</w:t>
      </w:r>
      <w:r>
        <w:t xml:space="preserve"> </w:t>
      </w:r>
      <w:r w:rsidRPr="002A5F09">
        <w:t xml:space="preserve">in HR for </w:t>
      </w:r>
      <w:r w:rsidR="00C30355">
        <w:t>M</w:t>
      </w:r>
      <w:r w:rsidRPr="002A5F09">
        <w:t xml:space="preserve">atching </w:t>
      </w:r>
      <w:r w:rsidR="00C30355">
        <w:t>C</w:t>
      </w:r>
      <w:r w:rsidRPr="002A5F09">
        <w:t xml:space="preserve">andidates and </w:t>
      </w:r>
      <w:r w:rsidR="00C30355">
        <w:t>J</w:t>
      </w:r>
      <w:r w:rsidRPr="002A5F09">
        <w:t>obs</w:t>
      </w:r>
    </w:p>
    <w:p w14:paraId="73116DBE" w14:textId="4B85B60C" w:rsidR="00D80EB5" w:rsidRPr="00D80EB5" w:rsidRDefault="00BE7E7E" w:rsidP="00D80EB5">
      <w:pPr>
        <w:rPr>
          <w:lang w:eastAsia="zh-CN"/>
        </w:rPr>
      </w:pPr>
      <w:r w:rsidRPr="00BE7E7E">
        <w:rPr>
          <w:lang w:eastAsia="zh-CN"/>
        </w:rPr>
        <w:t xml:space="preserve">Two approaches are used: Collaborative Filtering, recommending jobs based on similar user </w:t>
      </w:r>
      <w:r w:rsidR="0068528A">
        <w:rPr>
          <w:lang w:eastAsia="zh-CN"/>
        </w:rPr>
        <w:t>behaviours</w:t>
      </w:r>
      <w:r w:rsidRPr="00BE7E7E">
        <w:rPr>
          <w:lang w:eastAsia="zh-CN"/>
        </w:rPr>
        <w:t xml:space="preserve"> and preferences without needing extra user or item info, and Content-Based Recommendation, a supervised method that uses user features (e.g., resume details, work experience) and job characteristics (e.g., descriptions) to suggest matching jobs, </w:t>
      </w:r>
      <w:r w:rsidR="0068528A">
        <w:rPr>
          <w:lang w:eastAsia="zh-CN"/>
        </w:rPr>
        <w:t>analysing</w:t>
      </w:r>
      <w:r w:rsidRPr="00BE7E7E">
        <w:rPr>
          <w:lang w:eastAsia="zh-CN"/>
        </w:rPr>
        <w:t xml:space="preserve"> user ratings and personal traits to align with new users' profiles and preferences.</w:t>
      </w:r>
    </w:p>
    <w:p w14:paraId="3C145EE1" w14:textId="2B044386" w:rsidR="00F9411F" w:rsidRPr="00F9411F" w:rsidRDefault="00B917BC" w:rsidP="00137F2E">
      <w:pPr>
        <w:pStyle w:val="Heading3"/>
      </w:pPr>
      <w:bookmarkStart w:id="0" w:name="_Hlk158767913"/>
      <w:r>
        <w:t>P</w:t>
      </w:r>
      <w:r w:rsidRPr="00B917BC">
        <w:t>ossible benefits</w:t>
      </w:r>
    </w:p>
    <w:bookmarkEnd w:id="0"/>
    <w:p w14:paraId="3181A5BB" w14:textId="7835D99E" w:rsidR="00F9411F" w:rsidRDefault="00E80EC1" w:rsidP="00A72C63">
      <w:pPr>
        <w:pStyle w:val="Heading4"/>
      </w:pPr>
      <w:r>
        <w:rPr>
          <w:rFonts w:hint="eastAsia"/>
        </w:rPr>
        <w:t>B</w:t>
      </w:r>
      <w:r>
        <w:t xml:space="preserve">oosting </w:t>
      </w:r>
      <w:r w:rsidR="00C30355">
        <w:t>R</w:t>
      </w:r>
      <w:r w:rsidRPr="00E80EC1">
        <w:t>ecruitment</w:t>
      </w:r>
      <w:r>
        <w:t xml:space="preserve"> </w:t>
      </w:r>
      <w:r w:rsidR="00C30355">
        <w:t>E</w:t>
      </w:r>
      <w:r w:rsidRPr="00E80EC1">
        <w:t>fficiency</w:t>
      </w:r>
    </w:p>
    <w:p w14:paraId="1C023963" w14:textId="544D036B" w:rsidR="00D80EB5" w:rsidRDefault="00D071CC" w:rsidP="00E80EC1">
      <w:pPr>
        <w:rPr>
          <w:lang w:eastAsia="zh-CN"/>
        </w:rPr>
      </w:pPr>
      <w:r w:rsidRPr="00D071CC">
        <w:rPr>
          <w:lang w:eastAsia="zh-CN"/>
        </w:rPr>
        <w:t>The vast volume of data makes it possible to automatically match individuals with appropriate job positions based on their profiles and preferences, greatly speeding up the recruitment process.</w:t>
      </w:r>
    </w:p>
    <w:p w14:paraId="0F2AC937" w14:textId="51317CAD" w:rsidR="00D071CC" w:rsidRDefault="00D071CC" w:rsidP="00A72C63">
      <w:pPr>
        <w:pStyle w:val="Heading4"/>
      </w:pPr>
      <w:r w:rsidRPr="00D071CC">
        <w:t>Improved Candidate-Job Fit</w:t>
      </w:r>
    </w:p>
    <w:p w14:paraId="24B125F3" w14:textId="3B8DA06E" w:rsidR="00D071CC" w:rsidRPr="00D071CC" w:rsidRDefault="00D071CC" w:rsidP="00D071CC">
      <w:pPr>
        <w:rPr>
          <w:lang w:eastAsia="zh-CN"/>
        </w:rPr>
      </w:pPr>
      <w:r w:rsidRPr="00D071CC">
        <w:rPr>
          <w:lang w:eastAsia="zh-CN"/>
        </w:rPr>
        <w:t>These algorithms can find subtle connections between candidate talents and job needs by analysing large volumes of data, which raises retention and job satisfaction rates.</w:t>
      </w:r>
    </w:p>
    <w:p w14:paraId="5F56C52C" w14:textId="55DE5563" w:rsidR="00E80EC1" w:rsidRDefault="00D80EB5" w:rsidP="00137F2E">
      <w:pPr>
        <w:pStyle w:val="Heading3"/>
      </w:pPr>
      <w:r>
        <w:t>P</w:t>
      </w:r>
      <w:r w:rsidRPr="00B917BC">
        <w:t xml:space="preserve">ossible </w:t>
      </w:r>
      <w:r>
        <w:t>pitfalls</w:t>
      </w:r>
    </w:p>
    <w:p w14:paraId="0E4EE070" w14:textId="6DE6C602" w:rsidR="00D80EB5" w:rsidRDefault="00D071CC" w:rsidP="00D902A8">
      <w:pPr>
        <w:pStyle w:val="Heading4"/>
        <w:numPr>
          <w:ilvl w:val="0"/>
          <w:numId w:val="27"/>
        </w:numPr>
      </w:pPr>
      <w:r w:rsidRPr="00D071CC">
        <w:t>Over-Reliance on Historical Data</w:t>
      </w:r>
    </w:p>
    <w:p w14:paraId="6D24441D" w14:textId="68AF9258" w:rsidR="00D071CC" w:rsidRDefault="00A72C63" w:rsidP="00D071CC">
      <w:pPr>
        <w:rPr>
          <w:lang w:eastAsia="zh-CN"/>
        </w:rPr>
      </w:pPr>
      <w:r w:rsidRPr="00A72C63">
        <w:rPr>
          <w:lang w:eastAsia="zh-CN"/>
        </w:rPr>
        <w:t xml:space="preserve">Systems using past hiring data may </w:t>
      </w:r>
      <w:r w:rsidR="0068528A">
        <w:rPr>
          <w:lang w:eastAsia="zh-CN"/>
        </w:rPr>
        <w:t>be biased</w:t>
      </w:r>
      <w:r w:rsidRPr="00A72C63">
        <w:rPr>
          <w:lang w:eastAsia="zh-CN"/>
        </w:rPr>
        <w:t xml:space="preserve"> towards candidates with standard career paths, reducing creativity and diversity.</w:t>
      </w:r>
    </w:p>
    <w:p w14:paraId="381B9D00" w14:textId="060BE82A" w:rsidR="00073235" w:rsidRDefault="00547681" w:rsidP="00A72C63">
      <w:pPr>
        <w:pStyle w:val="Heading4"/>
      </w:pPr>
      <w:r w:rsidRPr="00547681">
        <w:t xml:space="preserve">Technical </w:t>
      </w:r>
      <w:r w:rsidR="00C30355">
        <w:t>C</w:t>
      </w:r>
      <w:r w:rsidRPr="00547681">
        <w:t>omplexity</w:t>
      </w:r>
      <w:r>
        <w:t xml:space="preserve"> and </w:t>
      </w:r>
      <w:r w:rsidR="00C30355">
        <w:t>H</w:t>
      </w:r>
      <w:r>
        <w:t xml:space="preserve">igh </w:t>
      </w:r>
      <w:r w:rsidR="00C30355">
        <w:t>C</w:t>
      </w:r>
      <w:r>
        <w:t>osts</w:t>
      </w:r>
    </w:p>
    <w:p w14:paraId="6E21D7D4" w14:textId="526F74A3" w:rsidR="00547681" w:rsidRPr="00547681" w:rsidRDefault="00A72C63" w:rsidP="00547681">
      <w:pPr>
        <w:rPr>
          <w:lang w:eastAsia="zh-CN"/>
        </w:rPr>
      </w:pPr>
      <w:r w:rsidRPr="00A72C63">
        <w:rPr>
          <w:lang w:eastAsia="zh-CN"/>
        </w:rPr>
        <w:t>Developing, testing, and deploying a recommender system demands high-quality, comprehensive data and substantial initial investment, alongside ongoing maintenance and update costs.</w:t>
      </w:r>
    </w:p>
    <w:p w14:paraId="63D6A367" w14:textId="1197BCFD" w:rsidR="00B917BC" w:rsidRDefault="00B917BC" w:rsidP="00137F2E">
      <w:pPr>
        <w:pStyle w:val="Heading3"/>
      </w:pPr>
      <w:r>
        <w:t>E</w:t>
      </w:r>
      <w:r w:rsidRPr="00B917BC">
        <w:t xml:space="preserve">thical </w:t>
      </w:r>
      <w:r w:rsidR="00C30355">
        <w:t>C</w:t>
      </w:r>
      <w:r w:rsidRPr="00B917BC">
        <w:t>oncerns</w:t>
      </w:r>
      <w:r>
        <w:t xml:space="preserve"> and </w:t>
      </w:r>
      <w:r w:rsidR="00C30355">
        <w:t>S</w:t>
      </w:r>
      <w:r>
        <w:t>olutions</w:t>
      </w:r>
    </w:p>
    <w:p w14:paraId="2D688186" w14:textId="488E0258" w:rsidR="00087694" w:rsidRDefault="00087694" w:rsidP="00A72C63">
      <w:pPr>
        <w:pStyle w:val="Heading4"/>
        <w:numPr>
          <w:ilvl w:val="0"/>
          <w:numId w:val="19"/>
        </w:numPr>
      </w:pPr>
      <w:r>
        <w:t>D</w:t>
      </w:r>
      <w:r w:rsidRPr="00087694">
        <w:t>iversity</w:t>
      </w:r>
      <w:r>
        <w:t xml:space="preserve"> </w:t>
      </w:r>
      <w:r>
        <w:rPr>
          <w:rFonts w:hint="eastAsia"/>
        </w:rPr>
        <w:t>a</w:t>
      </w:r>
      <w:r>
        <w:t xml:space="preserve">nd </w:t>
      </w:r>
      <w:r w:rsidR="00C30355">
        <w:t>S</w:t>
      </w:r>
      <w:r w:rsidRPr="00087694">
        <w:t xml:space="preserve">ocial </w:t>
      </w:r>
      <w:r w:rsidR="00C30355">
        <w:t>M</w:t>
      </w:r>
      <w:r w:rsidRPr="00087694">
        <w:t>obility</w:t>
      </w:r>
    </w:p>
    <w:p w14:paraId="0788D983" w14:textId="62A8262B" w:rsidR="00A0707A" w:rsidRPr="00087694" w:rsidRDefault="00A72C63" w:rsidP="00087694">
      <w:pPr>
        <w:rPr>
          <w:lang w:eastAsia="zh-CN"/>
        </w:rPr>
      </w:pPr>
      <w:r w:rsidRPr="00A72C63">
        <w:rPr>
          <w:lang w:eastAsia="zh-CN"/>
        </w:rPr>
        <w:t>If poorly designed, recommender systems may prefer candidates similar to existing employees, limiting social mobility and disadvantaging those from underrepresented or economically challenged backgrounds, such as those from lower-tier universities. A solution is to make the system's criteria and decisions transparent, ensuring accountability.</w:t>
      </w:r>
    </w:p>
    <w:p w14:paraId="1072F178" w14:textId="4DFCA72F" w:rsidR="00073235" w:rsidRDefault="00073235" w:rsidP="00A72C63">
      <w:pPr>
        <w:pStyle w:val="Heading4"/>
        <w:numPr>
          <w:ilvl w:val="0"/>
          <w:numId w:val="19"/>
        </w:numPr>
      </w:pPr>
      <w:r w:rsidRPr="00544553">
        <w:t>Privacy Concerns</w:t>
      </w:r>
    </w:p>
    <w:p w14:paraId="50FAC446" w14:textId="6ED52121" w:rsidR="00A72C63" w:rsidRDefault="00A72C63" w:rsidP="00A72C63">
      <w:pPr>
        <w:rPr>
          <w:lang w:eastAsia="zh-CN"/>
        </w:rPr>
      </w:pPr>
      <w:r>
        <w:rPr>
          <w:lang w:eastAsia="zh-CN"/>
        </w:rPr>
        <w:t xml:space="preserve">The vast data collection by these systems poses privacy and security risks. For instance, </w:t>
      </w:r>
      <w:proofErr w:type="spellStart"/>
      <w:r>
        <w:rPr>
          <w:lang w:eastAsia="zh-CN"/>
        </w:rPr>
        <w:t>Udemans</w:t>
      </w:r>
      <w:proofErr w:type="spellEnd"/>
      <w:r>
        <w:rPr>
          <w:lang w:eastAsia="zh-CN"/>
        </w:rPr>
        <w:t xml:space="preserve">, C. (2019) reported a leak of 160,000 resumes from </w:t>
      </w:r>
      <w:proofErr w:type="spellStart"/>
      <w:r>
        <w:rPr>
          <w:lang w:eastAsia="zh-CN"/>
        </w:rPr>
        <w:t>Zhilian</w:t>
      </w:r>
      <w:proofErr w:type="spellEnd"/>
      <w:r>
        <w:rPr>
          <w:lang w:eastAsia="zh-CN"/>
        </w:rPr>
        <w:t xml:space="preserve"> </w:t>
      </w:r>
      <w:proofErr w:type="spellStart"/>
      <w:r>
        <w:rPr>
          <w:lang w:eastAsia="zh-CN"/>
        </w:rPr>
        <w:t>Zhaopin</w:t>
      </w:r>
      <w:proofErr w:type="spellEnd"/>
      <w:r>
        <w:rPr>
          <w:lang w:eastAsia="zh-CN"/>
        </w:rPr>
        <w:t xml:space="preserve"> by former employees, sparking widespread concern.</w:t>
      </w:r>
      <w:r w:rsidRPr="00A72C63">
        <w:t xml:space="preserve"> </w:t>
      </w:r>
      <w:r w:rsidRPr="00A72C63">
        <w:rPr>
          <w:lang w:eastAsia="zh-CN"/>
        </w:rPr>
        <w:t>To mitigate these risks, solutions like MD5 encryption or facial recognition could be employed for enhanced verification when accessing candidates' CVs.</w:t>
      </w:r>
    </w:p>
    <w:p w14:paraId="4A293D71" w14:textId="332E175C" w:rsidR="002928C6" w:rsidRDefault="00055378" w:rsidP="001E4796">
      <w:pPr>
        <w:pStyle w:val="Heading2"/>
      </w:pPr>
      <w:r>
        <w:lastRenderedPageBreak/>
        <w:t xml:space="preserve">Strategic </w:t>
      </w:r>
      <w:r w:rsidR="00C30355">
        <w:t>A</w:t>
      </w:r>
      <w:r>
        <w:t xml:space="preserve">nalysis on </w:t>
      </w:r>
      <w:r w:rsidR="00C30355">
        <w:t>F</w:t>
      </w:r>
      <w:r>
        <w:t xml:space="preserve">inding </w:t>
      </w:r>
      <w:r w:rsidR="00C30355">
        <w:t>L</w:t>
      </w:r>
      <w:r w:rsidRPr="00055378">
        <w:t xml:space="preserve">ifestyle </w:t>
      </w:r>
      <w:r w:rsidR="00C30355">
        <w:t>I</w:t>
      </w:r>
      <w:r w:rsidRPr="00055378">
        <w:t>nfluencers</w:t>
      </w:r>
      <w:r>
        <w:t xml:space="preserve"> for </w:t>
      </w:r>
      <w:proofErr w:type="spellStart"/>
      <w:r w:rsidRPr="00055378">
        <w:t>RunTartan</w:t>
      </w:r>
      <w:proofErr w:type="spellEnd"/>
    </w:p>
    <w:p w14:paraId="532FE658" w14:textId="203814AE" w:rsidR="00055378" w:rsidRDefault="00A72C63" w:rsidP="00055378">
      <w:pPr>
        <w:rPr>
          <w:lang w:eastAsia="zh-CN"/>
        </w:rPr>
      </w:pPr>
      <w:r w:rsidRPr="00A72C63">
        <w:rPr>
          <w:lang w:eastAsia="zh-CN"/>
        </w:rPr>
        <w:t xml:space="preserve">Influencers can enhance your brand's advertising by encouraging potential customers to follow your social media. This analysis aims to identify suitable influencers for </w:t>
      </w:r>
      <w:proofErr w:type="spellStart"/>
      <w:r w:rsidRPr="00A72C63">
        <w:rPr>
          <w:lang w:eastAsia="zh-CN"/>
        </w:rPr>
        <w:t>RunTartan</w:t>
      </w:r>
      <w:proofErr w:type="spellEnd"/>
      <w:r w:rsidRPr="00A72C63">
        <w:rPr>
          <w:lang w:eastAsia="zh-CN"/>
        </w:rPr>
        <w:t>, a sportswear company.</w:t>
      </w:r>
    </w:p>
    <w:p w14:paraId="4EF731CB" w14:textId="5EC5CCB4" w:rsidR="00211256" w:rsidRDefault="009B2053" w:rsidP="00137F2E">
      <w:pPr>
        <w:pStyle w:val="Heading3"/>
      </w:pPr>
      <w:r>
        <w:t>M</w:t>
      </w:r>
      <w:r w:rsidRPr="009B2053">
        <w:t xml:space="preserve">easuring </w:t>
      </w:r>
      <w:r w:rsidR="00DE64FB">
        <w:t>W</w:t>
      </w:r>
      <w:r w:rsidRPr="009B2053">
        <w:t xml:space="preserve">hether </w:t>
      </w:r>
      <w:r w:rsidR="00DE64FB">
        <w:t>S</w:t>
      </w:r>
      <w:r w:rsidRPr="009B2053">
        <w:t xml:space="preserve">omeone </w:t>
      </w:r>
      <w:r w:rsidR="00DE64FB">
        <w:t>I</w:t>
      </w:r>
      <w:r w:rsidRPr="009B2053">
        <w:t xml:space="preserve">s a </w:t>
      </w:r>
      <w:r w:rsidR="00DE64FB">
        <w:t>G</w:t>
      </w:r>
      <w:r w:rsidRPr="009B2053">
        <w:t xml:space="preserve">ood </w:t>
      </w:r>
      <w:r w:rsidR="00DE64FB">
        <w:t>I</w:t>
      </w:r>
      <w:r w:rsidRPr="009B2053">
        <w:t>nfluencer</w:t>
      </w:r>
    </w:p>
    <w:p w14:paraId="0D0E91A8" w14:textId="328E30CE" w:rsidR="009B2053" w:rsidRDefault="009B2053" w:rsidP="009B2053">
      <w:pPr>
        <w:rPr>
          <w:lang w:eastAsia="zh-CN"/>
        </w:rPr>
      </w:pPr>
      <w:r>
        <w:rPr>
          <w:lang w:eastAsia="zh-CN"/>
        </w:rPr>
        <w:t xml:space="preserve">Recommended approaches include </w:t>
      </w:r>
      <w:r w:rsidRPr="009B2053">
        <w:rPr>
          <w:lang w:eastAsia="zh-CN"/>
        </w:rPr>
        <w:t xml:space="preserve">degree, betweenness, </w:t>
      </w:r>
      <w:r w:rsidR="0068528A">
        <w:rPr>
          <w:lang w:eastAsia="zh-CN"/>
        </w:rPr>
        <w:t xml:space="preserve">and </w:t>
      </w:r>
      <w:r w:rsidRPr="009B2053">
        <w:rPr>
          <w:lang w:eastAsia="zh-CN"/>
        </w:rPr>
        <w:t>authority</w:t>
      </w:r>
      <w:r>
        <w:rPr>
          <w:lang w:eastAsia="zh-CN"/>
        </w:rPr>
        <w:t>.</w:t>
      </w:r>
    </w:p>
    <w:p w14:paraId="787D36B1" w14:textId="4D12EBB8" w:rsidR="009B2053" w:rsidRDefault="009B2053" w:rsidP="00A72C63">
      <w:pPr>
        <w:pStyle w:val="Heading4"/>
        <w:numPr>
          <w:ilvl w:val="0"/>
          <w:numId w:val="25"/>
        </w:numPr>
      </w:pPr>
      <w:r>
        <w:rPr>
          <w:rFonts w:hint="eastAsia"/>
        </w:rPr>
        <w:t>D</w:t>
      </w:r>
      <w:r>
        <w:t>egree</w:t>
      </w:r>
    </w:p>
    <w:p w14:paraId="4C9EC30F" w14:textId="0FA34AED" w:rsidR="009B2053" w:rsidRDefault="00A72C63" w:rsidP="009B2053">
      <w:pPr>
        <w:rPr>
          <w:lang w:eastAsia="zh-CN"/>
        </w:rPr>
      </w:pPr>
      <w:r w:rsidRPr="00A72C63">
        <w:rPr>
          <w:lang w:eastAsia="zh-CN"/>
        </w:rPr>
        <w:t>Degree, a centrality measure in graph theory, counts a node</w:t>
      </w:r>
      <w:r>
        <w:rPr>
          <w:lang w:eastAsia="zh-CN"/>
        </w:rPr>
        <w:t xml:space="preserve"> </w:t>
      </w:r>
      <w:r w:rsidRPr="00A72C63">
        <w:rPr>
          <w:lang w:eastAsia="zh-CN"/>
        </w:rPr>
        <w:t>(a single unit in a graph</w:t>
      </w:r>
      <w:r>
        <w:rPr>
          <w:lang w:eastAsia="zh-CN"/>
        </w:rPr>
        <w:t>)</w:t>
      </w:r>
      <w:r w:rsidRPr="00A72C63">
        <w:rPr>
          <w:lang w:eastAsia="zh-CN"/>
        </w:rPr>
        <w:t>'s adjacent edges. Using it to gauge an influencer's impact suggests choosing those with many followers. However, this doesn't assure interest alignment, especially in niches like sportswear. For instance, a popular Korean male star may have numerous followers, primarily young women possibly disinterested in sports, offering less value for a sportswear brand than a fitness blogger whose audience, likely more engaged in exercise, could promise a higher conversion rate for sports clothing purchases.</w:t>
      </w:r>
    </w:p>
    <w:p w14:paraId="05CE66AC" w14:textId="314B43EC" w:rsidR="009B2053" w:rsidRDefault="00445FD8" w:rsidP="00A72C63">
      <w:pPr>
        <w:pStyle w:val="Heading4"/>
      </w:pPr>
      <w:r>
        <w:t>B</w:t>
      </w:r>
      <w:r w:rsidRPr="00445FD8">
        <w:t>etweenness</w:t>
      </w:r>
    </w:p>
    <w:p w14:paraId="6081EE67" w14:textId="72FA8AAB" w:rsidR="004D2D2A" w:rsidRDefault="00227297" w:rsidP="00445FD8">
      <w:pPr>
        <w:rPr>
          <w:lang w:eastAsia="zh-CN"/>
        </w:rPr>
      </w:pPr>
      <w:r w:rsidRPr="00227297">
        <w:rPr>
          <w:lang w:eastAsia="zh-CN"/>
        </w:rPr>
        <w:t xml:space="preserve">Betweenness centrality measures how often a node appears on the shortest paths between pairs of nodes in a network. It's calculated by finding all shortest paths between each node pair and then determining the proportion of these paths that </w:t>
      </w:r>
      <w:proofErr w:type="gramStart"/>
      <w:r w:rsidRPr="00227297">
        <w:rPr>
          <w:lang w:eastAsia="zh-CN"/>
        </w:rPr>
        <w:t>pass through</w:t>
      </w:r>
      <w:proofErr w:type="gramEnd"/>
      <w:r w:rsidRPr="00227297">
        <w:rPr>
          <w:lang w:eastAsia="zh-CN"/>
        </w:rPr>
        <w:t xml:space="preserve"> a given node (V). However, this metric has limitations. For example, a BBC news account may have high betweenness due to its broad audience and diverse followers, but this doesn't imply interest in unrelated topics, such as sports clothing.</w:t>
      </w:r>
    </w:p>
    <w:p w14:paraId="60F58AA4" w14:textId="5595FAB2" w:rsidR="0047485A" w:rsidRDefault="0047485A" w:rsidP="00A72C63">
      <w:pPr>
        <w:pStyle w:val="Heading4"/>
      </w:pPr>
      <w:r>
        <w:t>A</w:t>
      </w:r>
      <w:r w:rsidRPr="0047485A">
        <w:t>uthority</w:t>
      </w:r>
    </w:p>
    <w:p w14:paraId="02E7CBEE" w14:textId="72E50116" w:rsidR="004D2D2A" w:rsidRDefault="00227297" w:rsidP="00FE278A">
      <w:pPr>
        <w:rPr>
          <w:lang w:eastAsia="zh-CN"/>
        </w:rPr>
      </w:pPr>
      <w:r w:rsidRPr="00227297">
        <w:rPr>
          <w:lang w:eastAsia="zh-CN"/>
        </w:rPr>
        <w:t xml:space="preserve">Authority in network analysis signifies a node, typically a webpage, deemed reputable because of numerous references or links from other nodes, focusing solely on citation quantity, not content quality. This can misrepresent relevance or influence in specific fields, like sportswear. For example, the WHO website, heavily cited during the </w:t>
      </w:r>
      <w:r w:rsidR="0068528A">
        <w:rPr>
          <w:lang w:eastAsia="zh-CN"/>
        </w:rPr>
        <w:t>COVID-19</w:t>
      </w:r>
      <w:r w:rsidRPr="00227297">
        <w:rPr>
          <w:lang w:eastAsia="zh-CN"/>
        </w:rPr>
        <w:t xml:space="preserve"> pandemic, would be considered an authority but is irrelevant to sports clothing, illustrating a potential disconnect between perceived authority and actual influence in a niche.</w:t>
      </w:r>
    </w:p>
    <w:p w14:paraId="5E19E936" w14:textId="3FB7E1D7" w:rsidR="008A03C7" w:rsidRDefault="008A03C7" w:rsidP="00137F2E">
      <w:pPr>
        <w:pStyle w:val="Heading3"/>
      </w:pPr>
      <w:r>
        <w:rPr>
          <w:rFonts w:hint="eastAsia"/>
        </w:rPr>
        <w:t>T</w:t>
      </w:r>
      <w:r>
        <w:t>ackling ‘</w:t>
      </w:r>
      <w:r w:rsidR="00DE64FB">
        <w:t>E</w:t>
      </w:r>
      <w:r w:rsidRPr="008A03C7">
        <w:t xml:space="preserve">cho </w:t>
      </w:r>
      <w:r w:rsidR="00DE64FB">
        <w:t>C</w:t>
      </w:r>
      <w:r w:rsidRPr="008A03C7">
        <w:t>hamber</w:t>
      </w:r>
      <w:r>
        <w:t>’</w:t>
      </w:r>
    </w:p>
    <w:p w14:paraId="2B8E3354" w14:textId="048B7C37" w:rsidR="008A03C7" w:rsidRDefault="001238AD" w:rsidP="008A03C7">
      <w:pPr>
        <w:rPr>
          <w:lang w:eastAsia="zh-CN"/>
        </w:rPr>
      </w:pPr>
      <w:r>
        <w:rPr>
          <w:rFonts w:hint="eastAsia"/>
          <w:lang w:eastAsia="zh-CN"/>
        </w:rPr>
        <w:t>B</w:t>
      </w:r>
      <w:r>
        <w:rPr>
          <w:lang w:eastAsia="zh-CN"/>
        </w:rPr>
        <w:t>u</w:t>
      </w:r>
      <w:r>
        <w:rPr>
          <w:rFonts w:hint="eastAsia"/>
          <w:lang w:eastAsia="zh-CN"/>
        </w:rPr>
        <w:t>il</w:t>
      </w:r>
      <w:r>
        <w:rPr>
          <w:lang w:eastAsia="zh-CN"/>
        </w:rPr>
        <w:t>ding a</w:t>
      </w:r>
      <w:r w:rsidRPr="001238AD">
        <w:rPr>
          <w:lang w:eastAsia="zh-CN"/>
        </w:rPr>
        <w:t xml:space="preserve"> diverse network of influencers</w:t>
      </w:r>
      <w:r>
        <w:rPr>
          <w:lang w:eastAsia="zh-CN"/>
        </w:rPr>
        <w:t xml:space="preserve"> could be helpful.</w:t>
      </w:r>
      <w:r w:rsidR="00C71351" w:rsidRPr="00C71351">
        <w:t xml:space="preserve"> </w:t>
      </w:r>
      <w:r w:rsidR="00C71351">
        <w:rPr>
          <w:lang w:eastAsia="zh-CN"/>
        </w:rPr>
        <w:t>A</w:t>
      </w:r>
      <w:r w:rsidR="00C71351" w:rsidRPr="00C71351">
        <w:rPr>
          <w:lang w:eastAsia="zh-CN"/>
        </w:rPr>
        <w:t xml:space="preserve">part from </w:t>
      </w:r>
      <w:r w:rsidR="00A3722D">
        <w:rPr>
          <w:lang w:eastAsia="zh-CN"/>
        </w:rPr>
        <w:t>s</w:t>
      </w:r>
      <w:r w:rsidR="00C71351" w:rsidRPr="00C71351">
        <w:rPr>
          <w:lang w:eastAsia="zh-CN"/>
        </w:rPr>
        <w:t>ports</w:t>
      </w:r>
      <w:r w:rsidR="00C71351">
        <w:rPr>
          <w:lang w:eastAsia="zh-CN"/>
        </w:rPr>
        <w:t>,</w:t>
      </w:r>
      <w:r>
        <w:rPr>
          <w:lang w:eastAsia="zh-CN"/>
        </w:rPr>
        <w:t xml:space="preserve"> </w:t>
      </w:r>
      <w:r w:rsidR="00C71351">
        <w:rPr>
          <w:lang w:eastAsia="zh-CN"/>
        </w:rPr>
        <w:t>s</w:t>
      </w:r>
      <w:r w:rsidRPr="001238AD">
        <w:rPr>
          <w:lang w:eastAsia="zh-CN"/>
        </w:rPr>
        <w:t>elect influencers from different sectors</w:t>
      </w:r>
      <w:r>
        <w:rPr>
          <w:lang w:eastAsia="zh-CN"/>
        </w:rPr>
        <w:t xml:space="preserve"> </w:t>
      </w:r>
      <w:r w:rsidR="00C71351">
        <w:rPr>
          <w:lang w:eastAsia="zh-CN"/>
        </w:rPr>
        <w:t xml:space="preserve">like </w:t>
      </w:r>
      <w:r w:rsidR="00A3722D">
        <w:rPr>
          <w:lang w:eastAsia="zh-CN"/>
        </w:rPr>
        <w:t>health care</w:t>
      </w:r>
      <w:r w:rsidR="00C71351">
        <w:rPr>
          <w:lang w:eastAsia="zh-CN"/>
        </w:rPr>
        <w:t>,</w:t>
      </w:r>
      <w:r w:rsidR="00A3722D">
        <w:rPr>
          <w:lang w:eastAsia="zh-CN"/>
        </w:rPr>
        <w:t xml:space="preserve"> etc</w:t>
      </w:r>
      <w:r w:rsidR="00C71351">
        <w:rPr>
          <w:lang w:eastAsia="zh-CN"/>
        </w:rPr>
        <w:t xml:space="preserve"> </w:t>
      </w:r>
      <w:r w:rsidRPr="001238AD">
        <w:rPr>
          <w:lang w:eastAsia="zh-CN"/>
        </w:rPr>
        <w:t xml:space="preserve">to ensure that the brand </w:t>
      </w:r>
      <w:r w:rsidR="00C71351">
        <w:rPr>
          <w:lang w:eastAsia="zh-CN"/>
        </w:rPr>
        <w:t>advertisement</w:t>
      </w:r>
      <w:r w:rsidRPr="001238AD">
        <w:rPr>
          <w:lang w:eastAsia="zh-CN"/>
        </w:rPr>
        <w:t xml:space="preserve"> reaches a wider range of potential customers.</w:t>
      </w:r>
      <w:r>
        <w:rPr>
          <w:lang w:eastAsia="zh-CN"/>
        </w:rPr>
        <w:t xml:space="preserve"> </w:t>
      </w:r>
    </w:p>
    <w:p w14:paraId="15DAEABC" w14:textId="7BFC2DF4" w:rsidR="001238AD" w:rsidRDefault="00071347" w:rsidP="00A72C63">
      <w:pPr>
        <w:pStyle w:val="Heading4"/>
        <w:numPr>
          <w:ilvl w:val="0"/>
          <w:numId w:val="26"/>
        </w:numPr>
      </w:pPr>
      <w:r w:rsidRPr="00071347">
        <w:t>Pros</w:t>
      </w:r>
    </w:p>
    <w:p w14:paraId="13E66668" w14:textId="5667951D" w:rsidR="00071347" w:rsidRPr="00071347" w:rsidRDefault="00A3722D" w:rsidP="00071347">
      <w:pPr>
        <w:rPr>
          <w:lang w:eastAsia="zh-CN"/>
        </w:rPr>
      </w:pPr>
      <w:r>
        <w:rPr>
          <w:rFonts w:hint="eastAsia"/>
          <w:lang w:eastAsia="zh-CN"/>
        </w:rPr>
        <w:t>I</w:t>
      </w:r>
      <w:r>
        <w:rPr>
          <w:lang w:eastAsia="zh-CN"/>
        </w:rPr>
        <w:t>t h</w:t>
      </w:r>
      <w:r w:rsidRPr="00A3722D">
        <w:rPr>
          <w:lang w:eastAsia="zh-CN"/>
        </w:rPr>
        <w:t>elps to showcase the brand from multiple angles increase overall brand awareness</w:t>
      </w:r>
      <w:r>
        <w:rPr>
          <w:lang w:eastAsia="zh-CN"/>
        </w:rPr>
        <w:t xml:space="preserve"> and </w:t>
      </w:r>
      <w:r w:rsidRPr="00A3722D">
        <w:rPr>
          <w:lang w:eastAsia="zh-CN"/>
        </w:rPr>
        <w:t>increase the contact rate of potential customers</w:t>
      </w:r>
      <w:r>
        <w:rPr>
          <w:lang w:eastAsia="zh-CN"/>
        </w:rPr>
        <w:t xml:space="preserve">. </w:t>
      </w:r>
    </w:p>
    <w:p w14:paraId="6E73CFE9" w14:textId="48286864" w:rsidR="00071347" w:rsidRDefault="00071347" w:rsidP="00A72C63">
      <w:pPr>
        <w:pStyle w:val="Heading4"/>
      </w:pPr>
      <w:r>
        <w:rPr>
          <w:rFonts w:hint="eastAsia"/>
        </w:rPr>
        <w:t>C</w:t>
      </w:r>
      <w:r>
        <w:t>ons</w:t>
      </w:r>
    </w:p>
    <w:p w14:paraId="2B1F41AA" w14:textId="2993621A" w:rsidR="00071347" w:rsidRDefault="00A3722D" w:rsidP="00071347">
      <w:pPr>
        <w:rPr>
          <w:lang w:eastAsia="zh-CN"/>
        </w:rPr>
      </w:pPr>
      <w:r w:rsidRPr="00A3722D">
        <w:rPr>
          <w:lang w:eastAsia="zh-CN"/>
        </w:rPr>
        <w:t>There may be a risk of inconsistent brand messaging, requiring careful planning of content and communication strategies to maintain a consistent brand image.</w:t>
      </w:r>
    </w:p>
    <w:p w14:paraId="428F503F" w14:textId="77777777" w:rsidR="00A72C63" w:rsidRDefault="00A72C63" w:rsidP="00071347">
      <w:pPr>
        <w:rPr>
          <w:lang w:eastAsia="zh-CN"/>
        </w:rPr>
      </w:pPr>
    </w:p>
    <w:p w14:paraId="2F966E59" w14:textId="77777777" w:rsidR="00227297" w:rsidRDefault="00227297" w:rsidP="00071347">
      <w:pPr>
        <w:rPr>
          <w:lang w:eastAsia="zh-CN"/>
        </w:rPr>
      </w:pPr>
    </w:p>
    <w:p w14:paraId="5300EF10" w14:textId="77777777" w:rsidR="00227297" w:rsidRDefault="00227297" w:rsidP="00071347">
      <w:pPr>
        <w:rPr>
          <w:lang w:eastAsia="zh-CN"/>
        </w:rPr>
      </w:pPr>
    </w:p>
    <w:p w14:paraId="62B3A5C2" w14:textId="77777777" w:rsidR="00227297" w:rsidRDefault="00227297" w:rsidP="00071347">
      <w:pPr>
        <w:rPr>
          <w:lang w:eastAsia="zh-CN"/>
        </w:rPr>
      </w:pPr>
    </w:p>
    <w:p w14:paraId="00F60D34" w14:textId="77777777" w:rsidR="00A72C63" w:rsidRDefault="00A72C63" w:rsidP="00071347">
      <w:pPr>
        <w:rPr>
          <w:lang w:eastAsia="zh-CN"/>
        </w:rPr>
      </w:pPr>
    </w:p>
    <w:p w14:paraId="198831A0" w14:textId="77777777" w:rsidR="00A72C63" w:rsidRDefault="00A72C63" w:rsidP="00071347">
      <w:pPr>
        <w:rPr>
          <w:lang w:eastAsia="zh-CN"/>
        </w:rPr>
      </w:pPr>
    </w:p>
    <w:p w14:paraId="1045F75D" w14:textId="77777777" w:rsidR="00A72C63" w:rsidRPr="00071347" w:rsidRDefault="00A72C63" w:rsidP="00071347">
      <w:pPr>
        <w:rPr>
          <w:lang w:eastAsia="zh-CN"/>
        </w:rPr>
      </w:pPr>
    </w:p>
    <w:p w14:paraId="35EE27A1" w14:textId="669A79E0" w:rsidR="00B10217" w:rsidRDefault="005851C5" w:rsidP="001E4796">
      <w:pPr>
        <w:pStyle w:val="Heading2"/>
      </w:pPr>
      <w:r>
        <w:lastRenderedPageBreak/>
        <w:t>A</w:t>
      </w:r>
      <w:r w:rsidRPr="005851C5">
        <w:t xml:space="preserve">dvertisement </w:t>
      </w:r>
      <w:r w:rsidR="00DE64FB">
        <w:t>C</w:t>
      </w:r>
      <w:r w:rsidRPr="005851C5">
        <w:t>ampaign</w:t>
      </w:r>
      <w:r>
        <w:t xml:space="preserve"> </w:t>
      </w:r>
      <w:r w:rsidR="00DE64FB">
        <w:t>A</w:t>
      </w:r>
      <w:r w:rsidR="00A3722D">
        <w:t>nalysis</w:t>
      </w:r>
      <w:r>
        <w:t xml:space="preserve"> on </w:t>
      </w:r>
      <w:proofErr w:type="spellStart"/>
      <w:r w:rsidRPr="005851C5">
        <w:t>HaggisBus</w:t>
      </w:r>
      <w:proofErr w:type="spellEnd"/>
      <w:r>
        <w:t xml:space="preserve">’ </w:t>
      </w:r>
      <w:r w:rsidR="00DE64FB">
        <w:t>W</w:t>
      </w:r>
      <w:r w:rsidRPr="005851C5">
        <w:t xml:space="preserve">eb </w:t>
      </w:r>
      <w:r w:rsidR="00DE64FB">
        <w:t>T</w:t>
      </w:r>
      <w:r w:rsidRPr="005851C5">
        <w:t xml:space="preserve">raffic </w:t>
      </w:r>
      <w:r w:rsidR="00DE64FB">
        <w:t>D</w:t>
      </w:r>
      <w:r w:rsidRPr="005851C5">
        <w:t>ata</w:t>
      </w:r>
    </w:p>
    <w:p w14:paraId="0CEBD318" w14:textId="3A3CDB6E" w:rsidR="00B52DBF" w:rsidRPr="00B52DBF" w:rsidRDefault="00BE7E7E" w:rsidP="00B52DBF">
      <w:pPr>
        <w:rPr>
          <w:lang w:eastAsia="zh-CN"/>
        </w:rPr>
      </w:pPr>
      <w:r w:rsidRPr="00BE7E7E">
        <w:rPr>
          <w:lang w:eastAsia="zh-CN"/>
        </w:rPr>
        <w:t xml:space="preserve">In the highly competitive touring market, cost-efficiency in advertising is crucial. Next, I will analyse the data on </w:t>
      </w:r>
      <w:proofErr w:type="spellStart"/>
      <w:r w:rsidRPr="00BE7E7E">
        <w:rPr>
          <w:lang w:eastAsia="zh-CN"/>
        </w:rPr>
        <w:t>HaggisBus's</w:t>
      </w:r>
      <w:proofErr w:type="spellEnd"/>
      <w:r w:rsidRPr="00BE7E7E">
        <w:rPr>
          <w:lang w:eastAsia="zh-CN"/>
        </w:rPr>
        <w:t xml:space="preserve"> advertising performance on LinkedIn, Facebook, and partner websites to identify differences across these channels.</w:t>
      </w:r>
    </w:p>
    <w:p w14:paraId="39CD6948" w14:textId="6E863D71" w:rsidR="00B10217" w:rsidRDefault="00B52DBF" w:rsidP="001E4796">
      <w:pPr>
        <w:pStyle w:val="Heading3"/>
      </w:pPr>
      <w:r w:rsidRPr="00B52DBF">
        <w:t>Campaigns</w:t>
      </w:r>
      <w:r w:rsidR="00BE7E7E">
        <w:t xml:space="preserve"> </w:t>
      </w:r>
      <w:r w:rsidR="00DE64FB">
        <w:t>P</w:t>
      </w:r>
      <w:r w:rsidR="00BE7E7E">
        <w:t>erspective</w:t>
      </w:r>
    </w:p>
    <w:p w14:paraId="16A688AB" w14:textId="30174A99" w:rsidR="00A220B0" w:rsidRDefault="00B52DBF" w:rsidP="001E4796">
      <w:pPr>
        <w:pStyle w:val="Heading4"/>
        <w:numPr>
          <w:ilvl w:val="0"/>
          <w:numId w:val="28"/>
        </w:numPr>
      </w:pPr>
      <w:r>
        <w:rPr>
          <w:rFonts w:hint="eastAsia"/>
        </w:rPr>
        <w:t>Bou</w:t>
      </w:r>
      <w:r>
        <w:t xml:space="preserve">nce </w:t>
      </w:r>
      <w:r w:rsidR="00DE64FB">
        <w:t>R</w:t>
      </w:r>
      <w:r>
        <w:t>ate</w:t>
      </w:r>
      <w:r w:rsidR="00A220B0">
        <w:t>,</w:t>
      </w:r>
      <w:r w:rsidR="00A220B0" w:rsidRPr="00A220B0">
        <w:t xml:space="preserve"> </w:t>
      </w:r>
      <w:r w:rsidR="00DE64FB">
        <w:t>C</w:t>
      </w:r>
      <w:r w:rsidR="00A220B0" w:rsidRPr="00A220B0">
        <w:t xml:space="preserve">onversion </w:t>
      </w:r>
      <w:r w:rsidR="00DE64FB">
        <w:t>R</w:t>
      </w:r>
      <w:r w:rsidR="00A220B0" w:rsidRPr="00A220B0">
        <w:t>ate</w:t>
      </w:r>
      <w:r w:rsidR="00A220B0">
        <w:rPr>
          <w:rFonts w:hint="eastAsia"/>
        </w:rPr>
        <w:t>,</w:t>
      </w:r>
      <w:r w:rsidR="00A220B0">
        <w:t xml:space="preserve"> </w:t>
      </w:r>
      <w:r w:rsidR="00DE64FB">
        <w:t>L</w:t>
      </w:r>
      <w:r w:rsidR="00A220B0" w:rsidRPr="00A220B0">
        <w:t xml:space="preserve">ongest </w:t>
      </w:r>
      <w:r w:rsidR="00DE64FB">
        <w:t>V</w:t>
      </w:r>
      <w:r w:rsidR="00A220B0" w:rsidRPr="00A220B0">
        <w:t>isits</w:t>
      </w:r>
    </w:p>
    <w:p w14:paraId="41AE83FC" w14:textId="44E7A2E2" w:rsidR="00B10217" w:rsidRDefault="00A220B0" w:rsidP="00A220B0">
      <w:pPr>
        <w:rPr>
          <w:lang w:val="en-US" w:eastAsia="zh-CN"/>
        </w:rPr>
      </w:pPr>
      <w:r w:rsidRPr="00A220B0">
        <w:rPr>
          <w:lang w:val="en-US" w:eastAsia="zh-CN"/>
        </w:rPr>
        <w:t>Bounce rate</w:t>
      </w:r>
      <w:r>
        <w:rPr>
          <w:lang w:val="en-US" w:eastAsia="zh-CN"/>
        </w:rPr>
        <w:t xml:space="preserve"> means t</w:t>
      </w:r>
      <w:r w:rsidRPr="00A220B0">
        <w:rPr>
          <w:lang w:val="en-US" w:eastAsia="zh-CN"/>
        </w:rPr>
        <w:t>he percentage of visitors who navigate away from the site after viewing only one page. Conversion rate</w:t>
      </w:r>
      <w:r>
        <w:rPr>
          <w:lang w:val="en-US" w:eastAsia="zh-CN"/>
        </w:rPr>
        <w:t xml:space="preserve"> means t</w:t>
      </w:r>
      <w:r w:rsidRPr="00A220B0">
        <w:rPr>
          <w:lang w:val="en-US" w:eastAsia="zh-CN"/>
        </w:rPr>
        <w:t>he percentage of visitors who take a desired action out of the total number of visitors, such as making a purchase or signing up. It indicates the effectiveness of the site in converting visitors into customers or leads.</w:t>
      </w:r>
      <w:r>
        <w:rPr>
          <w:rFonts w:hint="eastAsia"/>
          <w:lang w:val="en-US" w:eastAsia="zh-CN"/>
        </w:rPr>
        <w:t xml:space="preserve"> </w:t>
      </w:r>
      <w:r w:rsidRPr="00A220B0">
        <w:rPr>
          <w:lang w:val="en-US" w:eastAsia="zh-CN"/>
        </w:rPr>
        <w:t>Longest visits</w:t>
      </w:r>
      <w:r>
        <w:rPr>
          <w:lang w:val="en-US" w:eastAsia="zh-CN"/>
        </w:rPr>
        <w:t xml:space="preserve"> r</w:t>
      </w:r>
      <w:r w:rsidRPr="00A220B0">
        <w:rPr>
          <w:lang w:val="en-US" w:eastAsia="zh-CN"/>
        </w:rPr>
        <w:t>efer to the sessions with the highest number of page views, indicating the most engaged visits where users interact with multiple pages of the site.</w:t>
      </w:r>
      <w:r w:rsidR="002A2314">
        <w:rPr>
          <w:lang w:val="en-US" w:eastAsia="zh-CN"/>
        </w:rPr>
        <w:t xml:space="preserve"> Table 1 shows the calculation result of these 3 metrics.</w:t>
      </w:r>
    </w:p>
    <w:p w14:paraId="28EB58AD" w14:textId="77777777" w:rsidR="002A2314" w:rsidRDefault="002A2314" w:rsidP="002A2314">
      <w:pPr>
        <w:jc w:val="center"/>
        <w:rPr>
          <w:rFonts w:ascii="Times New Roman" w:eastAsia="宋体" w:hAnsi="Times New Roman" w:cs="Times New Roman"/>
          <w:b/>
          <w:bCs/>
          <w:color w:val="000000"/>
          <w:sz w:val="22"/>
          <w:lang w:val="en-US" w:eastAsia="zh-CN"/>
        </w:rPr>
      </w:pPr>
    </w:p>
    <w:p w14:paraId="67B59A7F" w14:textId="4132A9F4" w:rsidR="002A2314" w:rsidRDefault="002A2314" w:rsidP="002A2314">
      <w:pPr>
        <w:jc w:val="center"/>
        <w:rPr>
          <w:rFonts w:eastAsia="宋体" w:cstheme="minorHAnsi"/>
          <w:szCs w:val="24"/>
          <w:lang w:val="en-US" w:eastAsia="zh-CN"/>
        </w:rPr>
      </w:pPr>
      <w:r>
        <w:rPr>
          <w:rFonts w:eastAsia="宋体" w:cstheme="minorHAnsi"/>
          <w:b/>
          <w:bCs/>
          <w:color w:val="000000"/>
          <w:sz w:val="22"/>
          <w:lang w:val="en-US" w:eastAsia="zh-CN"/>
        </w:rPr>
        <w:t xml:space="preserve">Table 1. </w:t>
      </w:r>
      <w:r>
        <w:rPr>
          <w:rFonts w:eastAsia="宋体" w:cstheme="minorHAnsi"/>
          <w:color w:val="000000"/>
          <w:sz w:val="22"/>
          <w:lang w:val="en-US" w:eastAsia="zh-CN"/>
        </w:rPr>
        <w:t>Calculation Results</w:t>
      </w:r>
      <w:r w:rsidR="00B224E2">
        <w:rPr>
          <w:rFonts w:eastAsia="宋体" w:cstheme="minorHAnsi"/>
          <w:color w:val="000000"/>
          <w:sz w:val="22"/>
          <w:lang w:val="en-US" w:eastAsia="zh-CN"/>
        </w:rPr>
        <w:t xml:space="preserve"> </w:t>
      </w:r>
      <w:r w:rsidR="002D2D1C">
        <w:rPr>
          <w:rFonts w:eastAsia="宋体" w:cstheme="minorHAnsi"/>
          <w:color w:val="000000"/>
          <w:sz w:val="22"/>
          <w:lang w:val="en-US" w:eastAsia="zh-CN"/>
        </w:rPr>
        <w:t>1</w:t>
      </w:r>
    </w:p>
    <w:tbl>
      <w:tblPr>
        <w:tblW w:w="0" w:type="auto"/>
        <w:jc w:val="center"/>
        <w:tblLook w:val="04A0" w:firstRow="1" w:lastRow="0" w:firstColumn="1" w:lastColumn="0" w:noHBand="0" w:noVBand="1"/>
      </w:tblPr>
      <w:tblGrid>
        <w:gridCol w:w="2410"/>
        <w:gridCol w:w="1649"/>
        <w:gridCol w:w="1649"/>
        <w:gridCol w:w="1649"/>
      </w:tblGrid>
      <w:tr w:rsidR="002A2314" w:rsidRPr="00F73FC2" w14:paraId="0B568223" w14:textId="014070D4" w:rsidTr="00F73FC2">
        <w:trPr>
          <w:trHeight w:val="283"/>
          <w:jc w:val="center"/>
        </w:trPr>
        <w:tc>
          <w:tcPr>
            <w:tcW w:w="2410" w:type="dxa"/>
            <w:tcBorders>
              <w:top w:val="single" w:sz="24" w:space="0" w:color="auto"/>
              <w:left w:val="nil"/>
              <w:bottom w:val="single" w:sz="8" w:space="0" w:color="000000"/>
              <w:right w:val="nil"/>
            </w:tcBorders>
            <w:tcMar>
              <w:top w:w="0" w:type="dxa"/>
              <w:left w:w="100" w:type="dxa"/>
              <w:bottom w:w="0" w:type="dxa"/>
              <w:right w:w="100" w:type="dxa"/>
            </w:tcMar>
            <w:vAlign w:val="center"/>
            <w:hideMark/>
          </w:tcPr>
          <w:p w14:paraId="3CF4D613" w14:textId="206C189F" w:rsidR="002A2314" w:rsidRPr="00F73FC2" w:rsidRDefault="002A2314" w:rsidP="002A2314">
            <w:pPr>
              <w:spacing w:line="256" w:lineRule="auto"/>
              <w:jc w:val="center"/>
              <w:rPr>
                <w:rFonts w:eastAsia="宋体" w:cstheme="minorHAnsi"/>
                <w:sz w:val="20"/>
                <w:szCs w:val="20"/>
                <w:lang w:val="en-US" w:eastAsia="zh-CN"/>
              </w:rPr>
            </w:pPr>
            <w:r w:rsidRPr="00F73FC2">
              <w:rPr>
                <w:rFonts w:eastAsia="MS Mincho" w:cstheme="minorHAnsi"/>
                <w:b/>
                <w:bCs/>
                <w:sz w:val="20"/>
                <w:szCs w:val="20"/>
                <w:lang w:val="en-US"/>
              </w:rPr>
              <w:t>Campaigns</w:t>
            </w:r>
          </w:p>
        </w:tc>
        <w:tc>
          <w:tcPr>
            <w:tcW w:w="1649" w:type="dxa"/>
            <w:tcBorders>
              <w:top w:val="single" w:sz="24" w:space="0" w:color="auto"/>
              <w:left w:val="nil"/>
              <w:bottom w:val="single" w:sz="8" w:space="0" w:color="000000"/>
              <w:right w:val="nil"/>
            </w:tcBorders>
            <w:tcMar>
              <w:top w:w="0" w:type="dxa"/>
              <w:left w:w="100" w:type="dxa"/>
              <w:bottom w:w="0" w:type="dxa"/>
              <w:right w:w="100" w:type="dxa"/>
            </w:tcMar>
            <w:vAlign w:val="center"/>
            <w:hideMark/>
          </w:tcPr>
          <w:p w14:paraId="17C56BE0" w14:textId="177F6A84" w:rsidR="002A2314" w:rsidRPr="00F73FC2" w:rsidRDefault="002A2314" w:rsidP="00802A6B">
            <w:pPr>
              <w:spacing w:line="256" w:lineRule="auto"/>
              <w:jc w:val="center"/>
              <w:rPr>
                <w:rFonts w:eastAsia="宋体" w:cstheme="minorHAnsi"/>
                <w:b/>
                <w:bCs/>
                <w:sz w:val="20"/>
                <w:szCs w:val="20"/>
                <w:lang w:val="en-US" w:eastAsia="zh-CN"/>
              </w:rPr>
            </w:pPr>
            <w:r w:rsidRPr="00F73FC2">
              <w:rPr>
                <w:rFonts w:eastAsia="宋体" w:cstheme="minorHAnsi"/>
                <w:b/>
                <w:bCs/>
                <w:sz w:val="20"/>
                <w:szCs w:val="20"/>
                <w:lang w:val="en-US" w:eastAsia="zh-CN"/>
              </w:rPr>
              <w:t>Bounce rate</w:t>
            </w:r>
          </w:p>
        </w:tc>
        <w:tc>
          <w:tcPr>
            <w:tcW w:w="1649" w:type="dxa"/>
            <w:tcBorders>
              <w:top w:val="single" w:sz="24" w:space="0" w:color="auto"/>
              <w:left w:val="nil"/>
              <w:bottom w:val="single" w:sz="8" w:space="0" w:color="000000"/>
              <w:right w:val="nil"/>
            </w:tcBorders>
            <w:vAlign w:val="center"/>
          </w:tcPr>
          <w:p w14:paraId="2035354E" w14:textId="089549CF" w:rsidR="002A2314" w:rsidRPr="00F73FC2" w:rsidRDefault="002A2314" w:rsidP="00802A6B">
            <w:pPr>
              <w:spacing w:line="256" w:lineRule="auto"/>
              <w:jc w:val="center"/>
              <w:rPr>
                <w:rFonts w:eastAsia="宋体" w:cstheme="minorHAnsi"/>
                <w:b/>
                <w:bCs/>
                <w:sz w:val="20"/>
                <w:szCs w:val="20"/>
                <w:lang w:val="en-US" w:eastAsia="zh-CN"/>
              </w:rPr>
            </w:pPr>
            <w:r w:rsidRPr="00F73FC2">
              <w:rPr>
                <w:rFonts w:eastAsia="宋体" w:cstheme="minorHAnsi"/>
                <w:b/>
                <w:bCs/>
                <w:sz w:val="20"/>
                <w:szCs w:val="20"/>
                <w:lang w:val="en-US" w:eastAsia="zh-CN"/>
              </w:rPr>
              <w:t>Conversion rate</w:t>
            </w:r>
          </w:p>
        </w:tc>
        <w:tc>
          <w:tcPr>
            <w:tcW w:w="1649" w:type="dxa"/>
            <w:tcBorders>
              <w:top w:val="single" w:sz="24" w:space="0" w:color="auto"/>
              <w:left w:val="nil"/>
              <w:bottom w:val="single" w:sz="8" w:space="0" w:color="000000"/>
              <w:right w:val="nil"/>
            </w:tcBorders>
            <w:vAlign w:val="center"/>
          </w:tcPr>
          <w:p w14:paraId="344AC555" w14:textId="53BBBBFF" w:rsidR="002A2314" w:rsidRPr="00F73FC2" w:rsidRDefault="002A2314" w:rsidP="00802A6B">
            <w:pPr>
              <w:spacing w:line="256" w:lineRule="auto"/>
              <w:jc w:val="center"/>
              <w:rPr>
                <w:rFonts w:eastAsia="宋体" w:cstheme="minorHAnsi"/>
                <w:b/>
                <w:bCs/>
                <w:sz w:val="20"/>
                <w:szCs w:val="20"/>
                <w:lang w:val="en-US" w:eastAsia="zh-CN"/>
              </w:rPr>
            </w:pPr>
            <w:r w:rsidRPr="00F73FC2">
              <w:rPr>
                <w:rFonts w:eastAsia="宋体" w:cstheme="minorHAnsi"/>
                <w:b/>
                <w:bCs/>
                <w:sz w:val="20"/>
                <w:szCs w:val="20"/>
                <w:lang w:val="en-US" w:eastAsia="zh-CN"/>
              </w:rPr>
              <w:t>Longest visits</w:t>
            </w:r>
          </w:p>
        </w:tc>
      </w:tr>
      <w:tr w:rsidR="002A2314" w:rsidRPr="00F73FC2" w14:paraId="7CCEA30E" w14:textId="3381249C" w:rsidTr="00F73FC2">
        <w:trPr>
          <w:trHeight w:val="283"/>
          <w:jc w:val="center"/>
        </w:trPr>
        <w:tc>
          <w:tcPr>
            <w:tcW w:w="2410" w:type="dxa"/>
            <w:tcBorders>
              <w:top w:val="single" w:sz="8" w:space="0" w:color="000000"/>
              <w:left w:val="nil"/>
              <w:bottom w:val="nil"/>
              <w:right w:val="nil"/>
            </w:tcBorders>
            <w:tcMar>
              <w:top w:w="15" w:type="dxa"/>
              <w:left w:w="15" w:type="dxa"/>
              <w:bottom w:w="15" w:type="dxa"/>
              <w:right w:w="15" w:type="dxa"/>
            </w:tcMar>
            <w:vAlign w:val="center"/>
            <w:hideMark/>
          </w:tcPr>
          <w:p w14:paraId="10CB1CD5" w14:textId="0E5CE9E1" w:rsidR="002A2314" w:rsidRPr="00F73FC2" w:rsidRDefault="002A2314" w:rsidP="002A2314">
            <w:pPr>
              <w:spacing w:line="256" w:lineRule="auto"/>
              <w:jc w:val="center"/>
              <w:rPr>
                <w:rFonts w:eastAsia="宋体" w:cstheme="minorHAnsi"/>
                <w:sz w:val="20"/>
                <w:szCs w:val="20"/>
                <w:lang w:val="en-US" w:eastAsia="zh-CN"/>
              </w:rPr>
            </w:pPr>
            <w:r w:rsidRPr="00F73FC2">
              <w:rPr>
                <w:rFonts w:cstheme="minorHAnsi"/>
                <w:sz w:val="20"/>
                <w:szCs w:val="20"/>
              </w:rPr>
              <w:t>LinkedIn</w:t>
            </w:r>
            <w:r w:rsidR="00145C02" w:rsidRPr="00F73FC2">
              <w:rPr>
                <w:rFonts w:cstheme="minorHAnsi"/>
                <w:sz w:val="20"/>
                <w:szCs w:val="20"/>
              </w:rPr>
              <w:t xml:space="preserve"> advert</w:t>
            </w:r>
          </w:p>
        </w:tc>
        <w:tc>
          <w:tcPr>
            <w:tcW w:w="1649" w:type="dxa"/>
            <w:tcMar>
              <w:top w:w="0" w:type="dxa"/>
              <w:left w:w="100" w:type="dxa"/>
              <w:bottom w:w="0" w:type="dxa"/>
              <w:right w:w="100" w:type="dxa"/>
            </w:tcMar>
            <w:vAlign w:val="center"/>
            <w:hideMark/>
          </w:tcPr>
          <w:p w14:paraId="5B1DDFFC" w14:textId="57E79C8E" w:rsidR="002A2314" w:rsidRPr="00F73FC2" w:rsidRDefault="00B224E2" w:rsidP="00B224E2">
            <w:pPr>
              <w:spacing w:line="256" w:lineRule="auto"/>
              <w:jc w:val="center"/>
              <w:rPr>
                <w:rFonts w:eastAsia="宋体" w:cstheme="minorHAnsi"/>
                <w:sz w:val="20"/>
                <w:szCs w:val="20"/>
                <w:lang w:val="en-US" w:eastAsia="zh-CN"/>
              </w:rPr>
            </w:pPr>
            <w:r w:rsidRPr="00F73FC2">
              <w:rPr>
                <w:rFonts w:eastAsia="宋体" w:cstheme="minorHAnsi"/>
                <w:sz w:val="20"/>
                <w:szCs w:val="20"/>
                <w:lang w:val="en-US" w:eastAsia="zh-CN"/>
              </w:rPr>
              <w:t>0%</w:t>
            </w:r>
          </w:p>
        </w:tc>
        <w:tc>
          <w:tcPr>
            <w:tcW w:w="1649" w:type="dxa"/>
            <w:vAlign w:val="center"/>
          </w:tcPr>
          <w:p w14:paraId="7C6644E1" w14:textId="4F51D94F" w:rsidR="002A2314" w:rsidRPr="00F73FC2" w:rsidRDefault="00B224E2" w:rsidP="00B224E2">
            <w:pPr>
              <w:spacing w:line="256" w:lineRule="auto"/>
              <w:jc w:val="center"/>
              <w:rPr>
                <w:rFonts w:cstheme="minorHAnsi"/>
                <w:sz w:val="20"/>
                <w:szCs w:val="20"/>
                <w:lang w:eastAsia="zh-CN"/>
              </w:rPr>
            </w:pPr>
            <w:r w:rsidRPr="00F73FC2">
              <w:rPr>
                <w:rFonts w:cstheme="minorHAnsi"/>
                <w:sz w:val="20"/>
                <w:szCs w:val="20"/>
                <w:lang w:eastAsia="zh-CN"/>
              </w:rPr>
              <w:t>25.20%</w:t>
            </w:r>
          </w:p>
        </w:tc>
        <w:tc>
          <w:tcPr>
            <w:tcW w:w="1649" w:type="dxa"/>
            <w:vAlign w:val="center"/>
          </w:tcPr>
          <w:p w14:paraId="7A6D69E0" w14:textId="69495132" w:rsidR="002A2314" w:rsidRPr="00F73FC2" w:rsidRDefault="00B224E2" w:rsidP="00B224E2">
            <w:pPr>
              <w:spacing w:line="256" w:lineRule="auto"/>
              <w:jc w:val="center"/>
              <w:rPr>
                <w:rFonts w:cstheme="minorHAnsi"/>
                <w:sz w:val="20"/>
                <w:szCs w:val="20"/>
                <w:lang w:eastAsia="zh-CN"/>
              </w:rPr>
            </w:pPr>
            <w:r w:rsidRPr="00F73FC2">
              <w:rPr>
                <w:rFonts w:cstheme="minorHAnsi"/>
                <w:sz w:val="20"/>
                <w:szCs w:val="20"/>
                <w:lang w:eastAsia="zh-CN"/>
              </w:rPr>
              <w:t>11</w:t>
            </w:r>
          </w:p>
        </w:tc>
      </w:tr>
      <w:tr w:rsidR="002A2314" w:rsidRPr="00F73FC2" w14:paraId="222A8482" w14:textId="5283C1D1" w:rsidTr="00F73FC2">
        <w:trPr>
          <w:trHeight w:val="283"/>
          <w:jc w:val="center"/>
        </w:trPr>
        <w:tc>
          <w:tcPr>
            <w:tcW w:w="2410" w:type="dxa"/>
            <w:tcMar>
              <w:top w:w="15" w:type="dxa"/>
              <w:left w:w="15" w:type="dxa"/>
              <w:bottom w:w="15" w:type="dxa"/>
              <w:right w:w="15" w:type="dxa"/>
            </w:tcMar>
            <w:vAlign w:val="center"/>
            <w:hideMark/>
          </w:tcPr>
          <w:p w14:paraId="2F74AB52" w14:textId="70B8DBB8" w:rsidR="002A2314" w:rsidRPr="00F73FC2" w:rsidRDefault="002A2314" w:rsidP="002A2314">
            <w:pPr>
              <w:spacing w:line="256" w:lineRule="auto"/>
              <w:jc w:val="center"/>
              <w:rPr>
                <w:rFonts w:eastAsia="宋体" w:cstheme="minorHAnsi"/>
                <w:sz w:val="20"/>
                <w:szCs w:val="20"/>
                <w:lang w:val="en-US" w:eastAsia="zh-CN"/>
              </w:rPr>
            </w:pPr>
            <w:r w:rsidRPr="00F73FC2">
              <w:rPr>
                <w:rFonts w:cstheme="minorHAnsi"/>
                <w:sz w:val="20"/>
                <w:szCs w:val="20"/>
              </w:rPr>
              <w:t>Facebook</w:t>
            </w:r>
            <w:r w:rsidR="00145C02" w:rsidRPr="00F73FC2">
              <w:rPr>
                <w:rFonts w:cstheme="minorHAnsi"/>
                <w:sz w:val="20"/>
                <w:szCs w:val="20"/>
              </w:rPr>
              <w:t xml:space="preserve"> advert</w:t>
            </w:r>
          </w:p>
        </w:tc>
        <w:tc>
          <w:tcPr>
            <w:tcW w:w="1649" w:type="dxa"/>
            <w:tcMar>
              <w:top w:w="0" w:type="dxa"/>
              <w:left w:w="100" w:type="dxa"/>
              <w:bottom w:w="0" w:type="dxa"/>
              <w:right w:w="100" w:type="dxa"/>
            </w:tcMar>
            <w:vAlign w:val="center"/>
            <w:hideMark/>
          </w:tcPr>
          <w:p w14:paraId="29DD2675" w14:textId="5CBFF53E" w:rsidR="002A2314" w:rsidRPr="00F73FC2" w:rsidRDefault="00B224E2" w:rsidP="00B224E2">
            <w:pPr>
              <w:spacing w:line="256" w:lineRule="auto"/>
              <w:jc w:val="center"/>
              <w:rPr>
                <w:rFonts w:eastAsia="宋体" w:cstheme="minorHAnsi"/>
                <w:color w:val="000000"/>
                <w:sz w:val="20"/>
                <w:szCs w:val="20"/>
                <w:lang w:val="en-US" w:eastAsia="zh-CN"/>
              </w:rPr>
            </w:pPr>
            <w:r w:rsidRPr="00F73FC2">
              <w:rPr>
                <w:rFonts w:cstheme="minorHAnsi"/>
                <w:sz w:val="20"/>
                <w:szCs w:val="20"/>
              </w:rPr>
              <w:t>42.62%</w:t>
            </w:r>
          </w:p>
        </w:tc>
        <w:tc>
          <w:tcPr>
            <w:tcW w:w="1649" w:type="dxa"/>
            <w:vAlign w:val="center"/>
          </w:tcPr>
          <w:p w14:paraId="23AF4A1E" w14:textId="1829EFE8" w:rsidR="002A2314" w:rsidRPr="00F73FC2" w:rsidRDefault="00B224E2" w:rsidP="00B224E2">
            <w:pPr>
              <w:spacing w:line="256" w:lineRule="auto"/>
              <w:jc w:val="center"/>
              <w:rPr>
                <w:rFonts w:cstheme="minorHAnsi"/>
                <w:sz w:val="20"/>
                <w:szCs w:val="20"/>
                <w:lang w:eastAsia="zh-CN"/>
              </w:rPr>
            </w:pPr>
            <w:r w:rsidRPr="00F73FC2">
              <w:rPr>
                <w:rFonts w:cstheme="minorHAnsi" w:hint="eastAsia"/>
                <w:sz w:val="20"/>
                <w:szCs w:val="20"/>
                <w:lang w:eastAsia="zh-CN"/>
              </w:rPr>
              <w:t>0</w:t>
            </w:r>
            <w:r w:rsidRPr="00F73FC2">
              <w:rPr>
                <w:rFonts w:cstheme="minorHAnsi"/>
                <w:sz w:val="20"/>
                <w:szCs w:val="20"/>
                <w:lang w:eastAsia="zh-CN"/>
              </w:rPr>
              <w:t>.93%</w:t>
            </w:r>
          </w:p>
        </w:tc>
        <w:tc>
          <w:tcPr>
            <w:tcW w:w="1649" w:type="dxa"/>
            <w:vAlign w:val="center"/>
          </w:tcPr>
          <w:p w14:paraId="16BB168D" w14:textId="120A9B32" w:rsidR="002A2314" w:rsidRPr="00F73FC2" w:rsidRDefault="00B224E2" w:rsidP="00B224E2">
            <w:pPr>
              <w:spacing w:line="256" w:lineRule="auto"/>
              <w:jc w:val="center"/>
              <w:rPr>
                <w:rFonts w:cstheme="minorHAnsi"/>
                <w:sz w:val="20"/>
                <w:szCs w:val="20"/>
                <w:lang w:eastAsia="zh-CN"/>
              </w:rPr>
            </w:pPr>
            <w:r w:rsidRPr="00F73FC2">
              <w:rPr>
                <w:rFonts w:cstheme="minorHAnsi" w:hint="eastAsia"/>
                <w:sz w:val="20"/>
                <w:szCs w:val="20"/>
                <w:lang w:eastAsia="zh-CN"/>
              </w:rPr>
              <w:t>8</w:t>
            </w:r>
          </w:p>
        </w:tc>
      </w:tr>
      <w:tr w:rsidR="002A2314" w:rsidRPr="00F73FC2" w14:paraId="52F3DF91" w14:textId="225CD4CC" w:rsidTr="00F73FC2">
        <w:trPr>
          <w:trHeight w:val="283"/>
          <w:jc w:val="center"/>
        </w:trPr>
        <w:tc>
          <w:tcPr>
            <w:tcW w:w="2410" w:type="dxa"/>
            <w:tcBorders>
              <w:top w:val="nil"/>
              <w:left w:val="nil"/>
              <w:bottom w:val="nil"/>
              <w:right w:val="nil"/>
            </w:tcBorders>
            <w:tcMar>
              <w:top w:w="15" w:type="dxa"/>
              <w:left w:w="15" w:type="dxa"/>
              <w:bottom w:w="15" w:type="dxa"/>
              <w:right w:w="15" w:type="dxa"/>
            </w:tcMar>
            <w:vAlign w:val="center"/>
            <w:hideMark/>
          </w:tcPr>
          <w:p w14:paraId="542A2865" w14:textId="24A87AA1" w:rsidR="002A2314" w:rsidRPr="00F73FC2" w:rsidRDefault="002A2314" w:rsidP="002A2314">
            <w:pPr>
              <w:spacing w:line="256" w:lineRule="auto"/>
              <w:jc w:val="center"/>
              <w:rPr>
                <w:rFonts w:eastAsia="宋体" w:cstheme="minorHAnsi"/>
                <w:sz w:val="20"/>
                <w:szCs w:val="20"/>
                <w:lang w:val="en-US" w:eastAsia="zh-CN"/>
              </w:rPr>
            </w:pPr>
            <w:r w:rsidRPr="00F73FC2">
              <w:rPr>
                <w:rFonts w:cstheme="minorHAnsi"/>
                <w:sz w:val="20"/>
                <w:szCs w:val="20"/>
              </w:rPr>
              <w:t>Partner websites</w:t>
            </w:r>
            <w:r w:rsidR="00145C02" w:rsidRPr="00F73FC2">
              <w:rPr>
                <w:rFonts w:cstheme="minorHAnsi"/>
                <w:sz w:val="20"/>
                <w:szCs w:val="20"/>
              </w:rPr>
              <w:t xml:space="preserve"> advert</w:t>
            </w:r>
          </w:p>
        </w:tc>
        <w:tc>
          <w:tcPr>
            <w:tcW w:w="1649" w:type="dxa"/>
            <w:tcBorders>
              <w:top w:val="nil"/>
              <w:left w:val="nil"/>
              <w:bottom w:val="nil"/>
              <w:right w:val="nil"/>
            </w:tcBorders>
            <w:tcMar>
              <w:top w:w="0" w:type="dxa"/>
              <w:left w:w="100" w:type="dxa"/>
              <w:bottom w:w="0" w:type="dxa"/>
              <w:right w:w="100" w:type="dxa"/>
            </w:tcMar>
            <w:vAlign w:val="center"/>
            <w:hideMark/>
          </w:tcPr>
          <w:p w14:paraId="705C9B3B" w14:textId="2846404B" w:rsidR="002A2314" w:rsidRPr="00F73FC2" w:rsidRDefault="00B224E2" w:rsidP="00B224E2">
            <w:pPr>
              <w:spacing w:line="256" w:lineRule="auto"/>
              <w:jc w:val="center"/>
              <w:rPr>
                <w:rFonts w:eastAsia="宋体" w:cstheme="minorHAnsi"/>
                <w:color w:val="000000"/>
                <w:sz w:val="20"/>
                <w:szCs w:val="20"/>
                <w:lang w:val="en-US" w:eastAsia="zh-CN"/>
              </w:rPr>
            </w:pPr>
            <w:r w:rsidRPr="00F73FC2">
              <w:rPr>
                <w:rFonts w:cstheme="minorHAnsi"/>
                <w:sz w:val="20"/>
                <w:szCs w:val="20"/>
              </w:rPr>
              <w:t>0%</w:t>
            </w:r>
          </w:p>
        </w:tc>
        <w:tc>
          <w:tcPr>
            <w:tcW w:w="1649" w:type="dxa"/>
            <w:tcBorders>
              <w:top w:val="nil"/>
              <w:left w:val="nil"/>
              <w:bottom w:val="nil"/>
              <w:right w:val="nil"/>
            </w:tcBorders>
            <w:vAlign w:val="center"/>
          </w:tcPr>
          <w:p w14:paraId="5E5C6B14" w14:textId="424AC1C6" w:rsidR="002A2314" w:rsidRPr="00F73FC2" w:rsidRDefault="00B224E2" w:rsidP="00B224E2">
            <w:pPr>
              <w:spacing w:line="256" w:lineRule="auto"/>
              <w:jc w:val="center"/>
              <w:rPr>
                <w:rFonts w:cstheme="minorHAnsi"/>
                <w:sz w:val="20"/>
                <w:szCs w:val="20"/>
                <w:lang w:eastAsia="zh-CN"/>
              </w:rPr>
            </w:pPr>
            <w:r w:rsidRPr="00F73FC2">
              <w:rPr>
                <w:rFonts w:cstheme="minorHAnsi"/>
                <w:sz w:val="20"/>
                <w:szCs w:val="20"/>
                <w:lang w:eastAsia="zh-CN"/>
              </w:rPr>
              <w:t>10.90%</w:t>
            </w:r>
          </w:p>
        </w:tc>
        <w:tc>
          <w:tcPr>
            <w:tcW w:w="1649" w:type="dxa"/>
            <w:tcBorders>
              <w:top w:val="nil"/>
              <w:left w:val="nil"/>
              <w:bottom w:val="nil"/>
              <w:right w:val="nil"/>
            </w:tcBorders>
            <w:vAlign w:val="center"/>
          </w:tcPr>
          <w:p w14:paraId="1A84B75C" w14:textId="483D648C" w:rsidR="002A2314" w:rsidRPr="00F73FC2" w:rsidRDefault="00B224E2" w:rsidP="00B224E2">
            <w:pPr>
              <w:spacing w:line="256" w:lineRule="auto"/>
              <w:jc w:val="center"/>
              <w:rPr>
                <w:rFonts w:cstheme="minorHAnsi"/>
                <w:sz w:val="20"/>
                <w:szCs w:val="20"/>
                <w:lang w:eastAsia="zh-CN"/>
              </w:rPr>
            </w:pPr>
            <w:r w:rsidRPr="00F73FC2">
              <w:rPr>
                <w:rFonts w:cstheme="minorHAnsi"/>
                <w:sz w:val="20"/>
                <w:szCs w:val="20"/>
                <w:lang w:eastAsia="zh-CN"/>
              </w:rPr>
              <w:t>13</w:t>
            </w:r>
          </w:p>
        </w:tc>
      </w:tr>
      <w:tr w:rsidR="00802A6B" w:rsidRPr="00F73FC2" w14:paraId="7CEAE5A0" w14:textId="77777777" w:rsidTr="00F73FC2">
        <w:trPr>
          <w:trHeight w:val="283"/>
          <w:jc w:val="center"/>
        </w:trPr>
        <w:tc>
          <w:tcPr>
            <w:tcW w:w="2410" w:type="dxa"/>
            <w:tcBorders>
              <w:top w:val="nil"/>
              <w:left w:val="nil"/>
              <w:bottom w:val="nil"/>
              <w:right w:val="nil"/>
            </w:tcBorders>
            <w:tcMar>
              <w:top w:w="15" w:type="dxa"/>
              <w:left w:w="15" w:type="dxa"/>
              <w:bottom w:w="15" w:type="dxa"/>
              <w:right w:w="15" w:type="dxa"/>
            </w:tcMar>
            <w:vAlign w:val="center"/>
          </w:tcPr>
          <w:p w14:paraId="6EDF0537" w14:textId="4B323E73" w:rsidR="00802A6B" w:rsidRPr="00F73FC2" w:rsidRDefault="00802A6B" w:rsidP="002A2314">
            <w:pPr>
              <w:spacing w:line="256" w:lineRule="auto"/>
              <w:jc w:val="center"/>
              <w:rPr>
                <w:rFonts w:cstheme="minorHAnsi"/>
                <w:sz w:val="20"/>
                <w:szCs w:val="20"/>
              </w:rPr>
            </w:pPr>
            <w:proofErr w:type="spellStart"/>
            <w:r w:rsidRPr="00F73FC2">
              <w:rPr>
                <w:rFonts w:cstheme="minorHAnsi"/>
                <w:sz w:val="20"/>
                <w:szCs w:val="20"/>
              </w:rPr>
              <w:t>Linkedin</w:t>
            </w:r>
            <w:proofErr w:type="spellEnd"/>
            <w:r w:rsidRPr="00F73FC2">
              <w:rPr>
                <w:rFonts w:cstheme="minorHAnsi"/>
                <w:sz w:val="20"/>
                <w:szCs w:val="20"/>
              </w:rPr>
              <w:t xml:space="preserve"> share</w:t>
            </w:r>
          </w:p>
        </w:tc>
        <w:tc>
          <w:tcPr>
            <w:tcW w:w="1649" w:type="dxa"/>
            <w:tcBorders>
              <w:top w:val="nil"/>
              <w:left w:val="nil"/>
              <w:bottom w:val="nil"/>
              <w:right w:val="nil"/>
            </w:tcBorders>
            <w:tcMar>
              <w:top w:w="0" w:type="dxa"/>
              <w:left w:w="100" w:type="dxa"/>
              <w:bottom w:w="0" w:type="dxa"/>
              <w:right w:w="100" w:type="dxa"/>
            </w:tcMar>
            <w:vAlign w:val="center"/>
          </w:tcPr>
          <w:p w14:paraId="7CD80DD5" w14:textId="509C872C"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2</w:t>
            </w:r>
            <w:r w:rsidRPr="00F73FC2">
              <w:rPr>
                <w:rFonts w:cstheme="minorHAnsi"/>
                <w:sz w:val="20"/>
                <w:szCs w:val="20"/>
                <w:lang w:eastAsia="zh-CN"/>
              </w:rPr>
              <w:t>0.00%</w:t>
            </w:r>
          </w:p>
        </w:tc>
        <w:tc>
          <w:tcPr>
            <w:tcW w:w="1649" w:type="dxa"/>
            <w:tcBorders>
              <w:top w:val="nil"/>
              <w:left w:val="nil"/>
              <w:bottom w:val="nil"/>
              <w:right w:val="nil"/>
            </w:tcBorders>
            <w:vAlign w:val="center"/>
          </w:tcPr>
          <w:p w14:paraId="07979227" w14:textId="6D3A9E5D"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2.01%</w:t>
            </w:r>
          </w:p>
        </w:tc>
        <w:tc>
          <w:tcPr>
            <w:tcW w:w="1649" w:type="dxa"/>
            <w:tcBorders>
              <w:top w:val="nil"/>
              <w:left w:val="nil"/>
              <w:bottom w:val="nil"/>
              <w:right w:val="nil"/>
            </w:tcBorders>
            <w:vAlign w:val="center"/>
          </w:tcPr>
          <w:p w14:paraId="5CCE99B0" w14:textId="7E931F44"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8</w:t>
            </w:r>
          </w:p>
        </w:tc>
      </w:tr>
      <w:tr w:rsidR="00802A6B" w:rsidRPr="00F73FC2" w14:paraId="49FB8DE7" w14:textId="77777777" w:rsidTr="00F73FC2">
        <w:trPr>
          <w:trHeight w:val="283"/>
          <w:jc w:val="center"/>
        </w:trPr>
        <w:tc>
          <w:tcPr>
            <w:tcW w:w="2410" w:type="dxa"/>
            <w:tcBorders>
              <w:top w:val="nil"/>
              <w:left w:val="nil"/>
              <w:bottom w:val="nil"/>
              <w:right w:val="nil"/>
            </w:tcBorders>
            <w:tcMar>
              <w:top w:w="15" w:type="dxa"/>
              <w:left w:w="15" w:type="dxa"/>
              <w:bottom w:w="15" w:type="dxa"/>
              <w:right w:w="15" w:type="dxa"/>
            </w:tcMar>
            <w:vAlign w:val="center"/>
          </w:tcPr>
          <w:p w14:paraId="5A783285" w14:textId="5B214C5C" w:rsidR="00802A6B" w:rsidRPr="00F73FC2" w:rsidRDefault="00802A6B" w:rsidP="002A2314">
            <w:pPr>
              <w:spacing w:line="256" w:lineRule="auto"/>
              <w:jc w:val="center"/>
              <w:rPr>
                <w:rFonts w:cstheme="minorHAnsi"/>
                <w:sz w:val="20"/>
                <w:szCs w:val="20"/>
              </w:rPr>
            </w:pPr>
            <w:r w:rsidRPr="00F73FC2">
              <w:rPr>
                <w:rFonts w:cstheme="minorHAnsi"/>
                <w:sz w:val="20"/>
                <w:szCs w:val="20"/>
              </w:rPr>
              <w:t>Facebook share</w:t>
            </w:r>
          </w:p>
        </w:tc>
        <w:tc>
          <w:tcPr>
            <w:tcW w:w="1649" w:type="dxa"/>
            <w:tcBorders>
              <w:top w:val="nil"/>
              <w:left w:val="nil"/>
              <w:bottom w:val="nil"/>
              <w:right w:val="nil"/>
            </w:tcBorders>
            <w:tcMar>
              <w:top w:w="0" w:type="dxa"/>
              <w:left w:w="100" w:type="dxa"/>
              <w:bottom w:w="0" w:type="dxa"/>
              <w:right w:w="100" w:type="dxa"/>
            </w:tcMar>
            <w:vAlign w:val="center"/>
          </w:tcPr>
          <w:p w14:paraId="5036FAD9" w14:textId="7327FC9B"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5.84%</w:t>
            </w:r>
          </w:p>
        </w:tc>
        <w:tc>
          <w:tcPr>
            <w:tcW w:w="1649" w:type="dxa"/>
            <w:tcBorders>
              <w:top w:val="nil"/>
              <w:left w:val="nil"/>
              <w:bottom w:val="nil"/>
              <w:right w:val="nil"/>
            </w:tcBorders>
            <w:vAlign w:val="center"/>
          </w:tcPr>
          <w:p w14:paraId="68422B33" w14:textId="33F0D112"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2.98%</w:t>
            </w:r>
          </w:p>
        </w:tc>
        <w:tc>
          <w:tcPr>
            <w:tcW w:w="1649" w:type="dxa"/>
            <w:tcBorders>
              <w:top w:val="nil"/>
              <w:left w:val="nil"/>
              <w:bottom w:val="nil"/>
              <w:right w:val="nil"/>
            </w:tcBorders>
            <w:vAlign w:val="center"/>
          </w:tcPr>
          <w:p w14:paraId="4D803199" w14:textId="409F67C3"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6</w:t>
            </w:r>
          </w:p>
        </w:tc>
      </w:tr>
      <w:tr w:rsidR="00802A6B" w:rsidRPr="00F73FC2" w14:paraId="3ABFE5C8" w14:textId="77777777" w:rsidTr="00F73FC2">
        <w:trPr>
          <w:trHeight w:val="283"/>
          <w:jc w:val="center"/>
        </w:trPr>
        <w:tc>
          <w:tcPr>
            <w:tcW w:w="2410" w:type="dxa"/>
            <w:tcBorders>
              <w:top w:val="nil"/>
              <w:left w:val="nil"/>
              <w:bottom w:val="nil"/>
              <w:right w:val="nil"/>
            </w:tcBorders>
            <w:tcMar>
              <w:top w:w="15" w:type="dxa"/>
              <w:left w:w="15" w:type="dxa"/>
              <w:bottom w:w="15" w:type="dxa"/>
              <w:right w:w="15" w:type="dxa"/>
            </w:tcMar>
            <w:vAlign w:val="center"/>
          </w:tcPr>
          <w:p w14:paraId="78E3F811" w14:textId="3D620895" w:rsidR="00802A6B" w:rsidRPr="00F73FC2" w:rsidRDefault="00802A6B" w:rsidP="002A2314">
            <w:pPr>
              <w:spacing w:line="256" w:lineRule="auto"/>
              <w:jc w:val="center"/>
              <w:rPr>
                <w:rFonts w:cstheme="minorHAnsi"/>
                <w:sz w:val="20"/>
                <w:szCs w:val="20"/>
              </w:rPr>
            </w:pPr>
            <w:r w:rsidRPr="00F73FC2">
              <w:rPr>
                <w:rFonts w:cstheme="minorHAnsi"/>
                <w:sz w:val="20"/>
                <w:szCs w:val="20"/>
              </w:rPr>
              <w:t>Search</w:t>
            </w:r>
          </w:p>
        </w:tc>
        <w:tc>
          <w:tcPr>
            <w:tcW w:w="1649" w:type="dxa"/>
            <w:tcBorders>
              <w:top w:val="nil"/>
              <w:left w:val="nil"/>
              <w:bottom w:val="nil"/>
              <w:right w:val="nil"/>
            </w:tcBorders>
            <w:tcMar>
              <w:top w:w="0" w:type="dxa"/>
              <w:left w:w="100" w:type="dxa"/>
              <w:bottom w:w="0" w:type="dxa"/>
              <w:right w:w="100" w:type="dxa"/>
            </w:tcMar>
            <w:vAlign w:val="center"/>
          </w:tcPr>
          <w:p w14:paraId="5CB09970" w14:textId="05EE5178"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8.36%</w:t>
            </w:r>
          </w:p>
        </w:tc>
        <w:tc>
          <w:tcPr>
            <w:tcW w:w="1649" w:type="dxa"/>
            <w:tcBorders>
              <w:top w:val="nil"/>
              <w:left w:val="nil"/>
              <w:bottom w:val="nil"/>
              <w:right w:val="nil"/>
            </w:tcBorders>
            <w:vAlign w:val="center"/>
          </w:tcPr>
          <w:p w14:paraId="7DFB41DD" w14:textId="05D466A6"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5.19%</w:t>
            </w:r>
          </w:p>
        </w:tc>
        <w:tc>
          <w:tcPr>
            <w:tcW w:w="1649" w:type="dxa"/>
            <w:tcBorders>
              <w:top w:val="nil"/>
              <w:left w:val="nil"/>
              <w:bottom w:val="nil"/>
              <w:right w:val="nil"/>
            </w:tcBorders>
            <w:vAlign w:val="center"/>
          </w:tcPr>
          <w:p w14:paraId="2B1AB5DF" w14:textId="0A561494" w:rsidR="00802A6B" w:rsidRPr="00F73FC2" w:rsidRDefault="00802A6B" w:rsidP="00B224E2">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6</w:t>
            </w:r>
          </w:p>
        </w:tc>
      </w:tr>
      <w:tr w:rsidR="00802A6B" w:rsidRPr="00F73FC2" w14:paraId="3C07700D" w14:textId="77777777" w:rsidTr="00F73FC2">
        <w:trPr>
          <w:trHeight w:val="283"/>
          <w:jc w:val="center"/>
        </w:trPr>
        <w:tc>
          <w:tcPr>
            <w:tcW w:w="2410" w:type="dxa"/>
            <w:tcBorders>
              <w:top w:val="nil"/>
              <w:left w:val="nil"/>
              <w:bottom w:val="single" w:sz="24" w:space="0" w:color="auto"/>
              <w:right w:val="nil"/>
            </w:tcBorders>
            <w:tcMar>
              <w:top w:w="15" w:type="dxa"/>
              <w:left w:w="15" w:type="dxa"/>
              <w:bottom w:w="15" w:type="dxa"/>
              <w:right w:w="15" w:type="dxa"/>
            </w:tcMar>
            <w:vAlign w:val="center"/>
          </w:tcPr>
          <w:p w14:paraId="4EEAF021" w14:textId="392BA0E8" w:rsidR="00802A6B" w:rsidRPr="00F73FC2" w:rsidRDefault="00802A6B" w:rsidP="00802A6B">
            <w:pPr>
              <w:spacing w:line="256" w:lineRule="auto"/>
              <w:jc w:val="center"/>
              <w:rPr>
                <w:rFonts w:cstheme="minorHAnsi"/>
                <w:sz w:val="20"/>
                <w:szCs w:val="20"/>
              </w:rPr>
            </w:pPr>
            <w:r w:rsidRPr="00F73FC2">
              <w:rPr>
                <w:rFonts w:cstheme="minorHAnsi"/>
                <w:sz w:val="20"/>
                <w:szCs w:val="20"/>
              </w:rPr>
              <w:t>Direct</w:t>
            </w:r>
          </w:p>
        </w:tc>
        <w:tc>
          <w:tcPr>
            <w:tcW w:w="1649" w:type="dxa"/>
            <w:tcBorders>
              <w:top w:val="nil"/>
              <w:left w:val="nil"/>
              <w:bottom w:val="single" w:sz="24" w:space="0" w:color="auto"/>
              <w:right w:val="nil"/>
            </w:tcBorders>
            <w:tcMar>
              <w:top w:w="0" w:type="dxa"/>
              <w:left w:w="100" w:type="dxa"/>
              <w:bottom w:w="0" w:type="dxa"/>
              <w:right w:w="100" w:type="dxa"/>
            </w:tcMar>
            <w:vAlign w:val="center"/>
          </w:tcPr>
          <w:p w14:paraId="260AF95B" w14:textId="3906BD2D" w:rsidR="00802A6B" w:rsidRPr="00F73FC2" w:rsidRDefault="00802A6B" w:rsidP="00802A6B">
            <w:pPr>
              <w:spacing w:line="256" w:lineRule="auto"/>
              <w:jc w:val="center"/>
              <w:rPr>
                <w:rFonts w:cstheme="minorHAnsi"/>
                <w:sz w:val="20"/>
                <w:szCs w:val="20"/>
                <w:lang w:eastAsia="zh-CN"/>
              </w:rPr>
            </w:pPr>
            <w:r w:rsidRPr="00F73FC2">
              <w:rPr>
                <w:rFonts w:cstheme="minorHAnsi" w:hint="eastAsia"/>
                <w:sz w:val="20"/>
                <w:szCs w:val="20"/>
                <w:lang w:eastAsia="zh-CN"/>
              </w:rPr>
              <w:t>9</w:t>
            </w:r>
            <w:r w:rsidRPr="00F73FC2">
              <w:rPr>
                <w:rFonts w:cstheme="minorHAnsi"/>
                <w:sz w:val="20"/>
                <w:szCs w:val="20"/>
                <w:lang w:eastAsia="zh-CN"/>
              </w:rPr>
              <w:t>.53%</w:t>
            </w:r>
          </w:p>
        </w:tc>
        <w:tc>
          <w:tcPr>
            <w:tcW w:w="1649" w:type="dxa"/>
            <w:tcBorders>
              <w:top w:val="nil"/>
              <w:left w:val="nil"/>
              <w:bottom w:val="single" w:sz="24" w:space="0" w:color="auto"/>
              <w:right w:val="nil"/>
            </w:tcBorders>
            <w:vAlign w:val="center"/>
          </w:tcPr>
          <w:p w14:paraId="0E0CE9F5" w14:textId="57EFCEF6" w:rsidR="00802A6B" w:rsidRPr="00F73FC2" w:rsidRDefault="00802A6B" w:rsidP="00802A6B">
            <w:pPr>
              <w:spacing w:line="256" w:lineRule="auto"/>
              <w:jc w:val="center"/>
              <w:rPr>
                <w:rFonts w:cstheme="minorHAnsi"/>
                <w:sz w:val="20"/>
                <w:szCs w:val="20"/>
                <w:lang w:eastAsia="zh-CN"/>
              </w:rPr>
            </w:pPr>
            <w:r w:rsidRPr="00F73FC2">
              <w:rPr>
                <w:rFonts w:cstheme="minorHAnsi" w:hint="eastAsia"/>
                <w:sz w:val="20"/>
                <w:szCs w:val="20"/>
                <w:lang w:eastAsia="zh-CN"/>
              </w:rPr>
              <w:t>3</w:t>
            </w:r>
            <w:r w:rsidRPr="00F73FC2">
              <w:rPr>
                <w:rFonts w:cstheme="minorHAnsi"/>
                <w:sz w:val="20"/>
                <w:szCs w:val="20"/>
                <w:lang w:eastAsia="zh-CN"/>
              </w:rPr>
              <w:t>1.67%</w:t>
            </w:r>
          </w:p>
        </w:tc>
        <w:tc>
          <w:tcPr>
            <w:tcW w:w="1649" w:type="dxa"/>
            <w:tcBorders>
              <w:top w:val="nil"/>
              <w:left w:val="nil"/>
              <w:bottom w:val="single" w:sz="24" w:space="0" w:color="auto"/>
              <w:right w:val="nil"/>
            </w:tcBorders>
            <w:vAlign w:val="center"/>
          </w:tcPr>
          <w:p w14:paraId="207823F0" w14:textId="33713C79" w:rsidR="00802A6B" w:rsidRPr="00F73FC2" w:rsidRDefault="00802A6B" w:rsidP="00802A6B">
            <w:pPr>
              <w:spacing w:line="256" w:lineRule="auto"/>
              <w:jc w:val="center"/>
              <w:rPr>
                <w:rFonts w:cstheme="minorHAnsi"/>
                <w:sz w:val="20"/>
                <w:szCs w:val="20"/>
                <w:lang w:eastAsia="zh-CN"/>
              </w:rPr>
            </w:pPr>
            <w:r w:rsidRPr="00F73FC2">
              <w:rPr>
                <w:rFonts w:cstheme="minorHAnsi" w:hint="eastAsia"/>
                <w:sz w:val="20"/>
                <w:szCs w:val="20"/>
                <w:lang w:eastAsia="zh-CN"/>
              </w:rPr>
              <w:t>1</w:t>
            </w:r>
            <w:r w:rsidRPr="00F73FC2">
              <w:rPr>
                <w:rFonts w:cstheme="minorHAnsi"/>
                <w:sz w:val="20"/>
                <w:szCs w:val="20"/>
                <w:lang w:eastAsia="zh-CN"/>
              </w:rPr>
              <w:t>2</w:t>
            </w:r>
          </w:p>
        </w:tc>
      </w:tr>
    </w:tbl>
    <w:p w14:paraId="3BC31819" w14:textId="77777777" w:rsidR="00DE64FB" w:rsidRDefault="00DE64FB" w:rsidP="00A220B0">
      <w:pPr>
        <w:rPr>
          <w:lang w:val="en-US" w:eastAsia="zh-CN"/>
        </w:rPr>
      </w:pPr>
    </w:p>
    <w:p w14:paraId="6746DFA4" w14:textId="0E96373C" w:rsidR="002A2314" w:rsidRDefault="00F73FC2" w:rsidP="00A220B0">
      <w:pPr>
        <w:rPr>
          <w:lang w:val="en-US" w:eastAsia="zh-CN"/>
        </w:rPr>
      </w:pPr>
      <w:r w:rsidRPr="00F73FC2">
        <w:rPr>
          <w:lang w:val="en-US" w:eastAsia="zh-CN"/>
        </w:rPr>
        <w:t xml:space="preserve">The bounce rate shows that LinkedIn and Partner websites do not have bounces while Facebook does, which may indicate that Facebook's adverts are too direct and make users lose interest. The conversion rate is also the lowest at 0.93%, reflecting a low willingness to buy on Facebook, and the </w:t>
      </w:r>
      <w:r w:rsidR="00DE64FB" w:rsidRPr="00F73FC2">
        <w:rPr>
          <w:lang w:val="en-US" w:eastAsia="zh-CN"/>
        </w:rPr>
        <w:t>longest</w:t>
      </w:r>
      <w:r w:rsidRPr="00F73FC2">
        <w:rPr>
          <w:lang w:val="en-US" w:eastAsia="zh-CN"/>
        </w:rPr>
        <w:t xml:space="preserve"> visits are the lowest at 8, reflecting a poor retention experience.</w:t>
      </w:r>
    </w:p>
    <w:p w14:paraId="30603B6D" w14:textId="5F65CFD4" w:rsidR="005373DD" w:rsidRDefault="005373DD" w:rsidP="001E4796">
      <w:pPr>
        <w:pStyle w:val="Heading4"/>
        <w:rPr>
          <w:lang w:val="en-US"/>
        </w:rPr>
      </w:pPr>
      <w:r w:rsidRPr="005373DD">
        <w:rPr>
          <w:lang w:val="en-US"/>
        </w:rPr>
        <w:t>Adverts</w:t>
      </w:r>
      <w:r>
        <w:rPr>
          <w:lang w:val="en-US"/>
        </w:rPr>
        <w:t xml:space="preserve"> VS </w:t>
      </w:r>
      <w:r w:rsidR="00DE64FB">
        <w:rPr>
          <w:lang w:val="en-US"/>
        </w:rPr>
        <w:t>S</w:t>
      </w:r>
      <w:r w:rsidRPr="005373DD">
        <w:rPr>
          <w:lang w:val="en-US"/>
        </w:rPr>
        <w:t>hares</w:t>
      </w:r>
      <w:r w:rsidR="005B3C1D">
        <w:rPr>
          <w:lang w:val="en-US"/>
        </w:rPr>
        <w:t xml:space="preserve"> &amp; </w:t>
      </w:r>
      <w:r w:rsidR="00DE64FB">
        <w:rPr>
          <w:lang w:val="en-US"/>
        </w:rPr>
        <w:t>D</w:t>
      </w:r>
      <w:r w:rsidR="005B3C1D">
        <w:rPr>
          <w:rFonts w:hint="eastAsia"/>
          <w:lang w:val="en-US"/>
        </w:rPr>
        <w:t>i</w:t>
      </w:r>
      <w:r w:rsidR="005B3C1D">
        <w:rPr>
          <w:lang w:val="en-US"/>
        </w:rPr>
        <w:t xml:space="preserve">rect VS </w:t>
      </w:r>
      <w:r w:rsidR="00DE64FB">
        <w:rPr>
          <w:lang w:val="en-US"/>
        </w:rPr>
        <w:t>S</w:t>
      </w:r>
      <w:r w:rsidR="005B3C1D">
        <w:rPr>
          <w:lang w:val="en-US"/>
        </w:rPr>
        <w:t>earch</w:t>
      </w:r>
    </w:p>
    <w:p w14:paraId="6DAF4272" w14:textId="01FF17C2" w:rsidR="00BE7E7E" w:rsidRPr="00BE7E7E" w:rsidRDefault="00BE7E7E" w:rsidP="00BE7E7E">
      <w:pPr>
        <w:rPr>
          <w:lang w:val="en-US" w:eastAsia="zh-CN"/>
        </w:rPr>
      </w:pPr>
      <w:r w:rsidRPr="00BE7E7E">
        <w:rPr>
          <w:lang w:val="en-US" w:eastAsia="zh-CN"/>
        </w:rPr>
        <w:t xml:space="preserve">For Facebook, users coming from shares have a lower bounce rate and a higher conversion rate compared to those from adverts. For LinkedIn, the situation is </w:t>
      </w:r>
      <w:r w:rsidR="00DE64FB">
        <w:rPr>
          <w:lang w:val="en-US" w:eastAsia="zh-CN"/>
        </w:rPr>
        <w:t xml:space="preserve">the </w:t>
      </w:r>
      <w:r w:rsidRPr="00BE7E7E">
        <w:rPr>
          <w:lang w:val="en-US" w:eastAsia="zh-CN"/>
        </w:rPr>
        <w:t>opposite. This may be due to LinkedIn's more business-oriented nature versus Facebook's emphasis on social interaction.</w:t>
      </w:r>
    </w:p>
    <w:p w14:paraId="7794FADC" w14:textId="77777777" w:rsidR="00BE7E7E" w:rsidRPr="00BE7E7E" w:rsidRDefault="00BE7E7E" w:rsidP="00BE7E7E">
      <w:pPr>
        <w:rPr>
          <w:lang w:val="en-US" w:eastAsia="zh-CN"/>
        </w:rPr>
      </w:pPr>
    </w:p>
    <w:p w14:paraId="61A8116A" w14:textId="3F69EA8C" w:rsidR="005B3C1D" w:rsidRPr="005373DD" w:rsidRDefault="00BE7E7E" w:rsidP="005373DD">
      <w:pPr>
        <w:rPr>
          <w:lang w:val="en-US" w:eastAsia="zh-CN"/>
        </w:rPr>
      </w:pPr>
      <w:r w:rsidRPr="00BE7E7E">
        <w:rPr>
          <w:lang w:val="en-US" w:eastAsia="zh-CN"/>
        </w:rPr>
        <w:t xml:space="preserve">Compared to search, direct has a lower bounce rate and a higher conversion rate. This might be because direct users have likely visited </w:t>
      </w:r>
      <w:proofErr w:type="spellStart"/>
      <w:r w:rsidRPr="00BE7E7E">
        <w:rPr>
          <w:lang w:val="en-US" w:eastAsia="zh-CN"/>
        </w:rPr>
        <w:t>HaggisBus</w:t>
      </w:r>
      <w:proofErr w:type="spellEnd"/>
      <w:r w:rsidRPr="00BE7E7E">
        <w:rPr>
          <w:lang w:val="en-US" w:eastAsia="zh-CN"/>
        </w:rPr>
        <w:t xml:space="preserve"> multiple times before, preparing well for purchase, while search users are still in the consideration stage.</w:t>
      </w:r>
    </w:p>
    <w:p w14:paraId="3FD35CE6" w14:textId="57268A9B" w:rsidR="00802A6B" w:rsidRDefault="00802A6B" w:rsidP="001E4796">
      <w:pPr>
        <w:pStyle w:val="Heading3"/>
        <w:rPr>
          <w:lang w:val="en-US"/>
        </w:rPr>
      </w:pPr>
      <w:r w:rsidRPr="00802A6B">
        <w:rPr>
          <w:lang w:val="en-US"/>
        </w:rPr>
        <w:t>Platforms</w:t>
      </w:r>
      <w:r w:rsidR="00BE7E7E">
        <w:rPr>
          <w:lang w:val="en-US"/>
        </w:rPr>
        <w:t xml:space="preserve"> </w:t>
      </w:r>
      <w:r w:rsidR="00DE64FB">
        <w:rPr>
          <w:lang w:val="en-US"/>
        </w:rPr>
        <w:t>P</w:t>
      </w:r>
      <w:r w:rsidR="00BE7E7E">
        <w:rPr>
          <w:lang w:val="en-US"/>
        </w:rPr>
        <w:t>erspective</w:t>
      </w:r>
    </w:p>
    <w:p w14:paraId="1A19E46E" w14:textId="210271DA" w:rsidR="00BE7E7E" w:rsidRPr="00BE7E7E" w:rsidRDefault="00BE7E7E" w:rsidP="00BE7E7E">
      <w:pPr>
        <w:rPr>
          <w:lang w:val="en-US" w:eastAsia="zh-CN"/>
        </w:rPr>
      </w:pPr>
      <w:r w:rsidRPr="00BE7E7E">
        <w:rPr>
          <w:lang w:val="en-US" w:eastAsia="zh-CN"/>
        </w:rPr>
        <w:t>The dropout rate, indicating the percentage of users who begin but do not complete a purchase, is seen to be higher among desktop (Windows, Mac) users, with mobile (Android, iOS) users showing a relatively lower probability of dropout. This could be attributed to the convenience of mobile payments.</w:t>
      </w:r>
    </w:p>
    <w:p w14:paraId="6E5D20E2" w14:textId="77777777" w:rsidR="00BE7E7E" w:rsidRPr="00BE7E7E" w:rsidRDefault="00BE7E7E" w:rsidP="00BE7E7E">
      <w:pPr>
        <w:rPr>
          <w:lang w:val="en-US" w:eastAsia="zh-CN"/>
        </w:rPr>
      </w:pPr>
    </w:p>
    <w:p w14:paraId="5ADE661C" w14:textId="623367E7" w:rsidR="00EE192F" w:rsidRDefault="00BE7E7E" w:rsidP="00BE7E7E">
      <w:pPr>
        <w:rPr>
          <w:lang w:val="en-US" w:eastAsia="zh-CN"/>
        </w:rPr>
      </w:pPr>
      <w:r w:rsidRPr="00BE7E7E">
        <w:rPr>
          <w:lang w:val="en-US" w:eastAsia="zh-CN"/>
        </w:rPr>
        <w:t>Moreover, focusing solely on the clickstream of each platform without a '</w:t>
      </w:r>
      <w:proofErr w:type="spellStart"/>
      <w:r w:rsidRPr="00BE7E7E">
        <w:rPr>
          <w:lang w:val="en-US" w:eastAsia="zh-CN"/>
        </w:rPr>
        <w:t>purchase_success</w:t>
      </w:r>
      <w:proofErr w:type="spellEnd"/>
      <w:r w:rsidRPr="00BE7E7E">
        <w:rPr>
          <w:lang w:val="en-US" w:eastAsia="zh-CN"/>
        </w:rPr>
        <w:t xml:space="preserve">' event, I analyzed all </w:t>
      </w:r>
      <w:r w:rsidR="0068528A">
        <w:rPr>
          <w:lang w:val="en-US" w:eastAsia="zh-CN"/>
        </w:rPr>
        <w:t xml:space="preserve">the </w:t>
      </w:r>
      <w:r w:rsidRPr="00BE7E7E">
        <w:rPr>
          <w:lang w:val="en-US" w:eastAsia="zh-CN"/>
        </w:rPr>
        <w:t>last stages, considering them potential Struggling stages. According to Graph 2, the most common across platforms are the '</w:t>
      </w:r>
      <w:proofErr w:type="spellStart"/>
      <w:r w:rsidRPr="00BE7E7E">
        <w:rPr>
          <w:lang w:val="en-US" w:eastAsia="zh-CN"/>
        </w:rPr>
        <w:t>contact_us</w:t>
      </w:r>
      <w:proofErr w:type="spellEnd"/>
      <w:r w:rsidRPr="00BE7E7E">
        <w:rPr>
          <w:lang w:val="en-US" w:eastAsia="zh-CN"/>
        </w:rPr>
        <w:t xml:space="preserve">' and 'home' pages. Since </w:t>
      </w:r>
      <w:r w:rsidR="0068528A">
        <w:rPr>
          <w:lang w:val="en-US" w:eastAsia="zh-CN"/>
        </w:rPr>
        <w:t>an Advertisement campaign cannot alter these</w:t>
      </w:r>
      <w:r w:rsidRPr="00BE7E7E">
        <w:rPr>
          <w:lang w:val="en-US" w:eastAsia="zh-CN"/>
        </w:rPr>
        <w:t>, they were excluded. Subsequently, it was found that for platforms including Android, iOS, and unknown, the Struggling stage is notably at Blog1, with a stop rate of around 17%. For Windows and Mac, Pricing appears to be a bigger issue, with a termination rate of about 16%.</w:t>
      </w:r>
    </w:p>
    <w:p w14:paraId="3B7D8D16" w14:textId="3227EC7C" w:rsidR="002D2D1C" w:rsidRDefault="00DE64FB" w:rsidP="002D2D1C">
      <w:pPr>
        <w:jc w:val="center"/>
        <w:rPr>
          <w:rFonts w:eastAsia="宋体" w:cstheme="minorHAnsi"/>
          <w:szCs w:val="24"/>
          <w:lang w:val="en-US" w:eastAsia="zh-CN"/>
        </w:rPr>
      </w:pPr>
      <w:r w:rsidRPr="00F73FC2">
        <w:rPr>
          <w:noProof/>
          <w:szCs w:val="24"/>
          <w:lang w:eastAsia="zh-CN"/>
        </w:rPr>
        <w:lastRenderedPageBreak/>
        <w:drawing>
          <wp:anchor distT="0" distB="0" distL="114300" distR="114300" simplePos="0" relativeHeight="251661312" behindDoc="0" locked="0" layoutInCell="1" allowOverlap="1" wp14:anchorId="46FF0139" wp14:editId="10188BA8">
            <wp:simplePos x="0" y="0"/>
            <wp:positionH relativeFrom="page">
              <wp:posOffset>3839845</wp:posOffset>
            </wp:positionH>
            <wp:positionV relativeFrom="paragraph">
              <wp:posOffset>1522616</wp:posOffset>
            </wp:positionV>
            <wp:extent cx="3016885" cy="1799590"/>
            <wp:effectExtent l="0" t="0" r="0" b="0"/>
            <wp:wrapTopAndBottom/>
            <wp:docPr id="116115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652" name=""/>
                    <pic:cNvPicPr/>
                  </pic:nvPicPr>
                  <pic:blipFill>
                    <a:blip r:embed="rId12"/>
                    <a:stretch>
                      <a:fillRect/>
                    </a:stretch>
                  </pic:blipFill>
                  <pic:spPr>
                    <a:xfrm>
                      <a:off x="0" y="0"/>
                      <a:ext cx="3016885" cy="1799590"/>
                    </a:xfrm>
                    <a:prstGeom prst="rect">
                      <a:avLst/>
                    </a:prstGeom>
                  </pic:spPr>
                </pic:pic>
              </a:graphicData>
            </a:graphic>
            <wp14:sizeRelH relativeFrom="margin">
              <wp14:pctWidth>0</wp14:pctWidth>
            </wp14:sizeRelH>
            <wp14:sizeRelV relativeFrom="margin">
              <wp14:pctHeight>0</wp14:pctHeight>
            </wp14:sizeRelV>
          </wp:anchor>
        </w:drawing>
      </w:r>
      <w:r w:rsidRPr="00F73FC2">
        <w:rPr>
          <w:noProof/>
          <w:szCs w:val="24"/>
          <w:lang w:eastAsia="zh-CN"/>
        </w:rPr>
        <w:drawing>
          <wp:anchor distT="0" distB="0" distL="114300" distR="114300" simplePos="0" relativeHeight="251659264" behindDoc="0" locked="0" layoutInCell="1" allowOverlap="1" wp14:anchorId="7461F9CC" wp14:editId="63B61E8C">
            <wp:simplePos x="0" y="0"/>
            <wp:positionH relativeFrom="column">
              <wp:posOffset>-139102</wp:posOffset>
            </wp:positionH>
            <wp:positionV relativeFrom="paragraph">
              <wp:posOffset>1517555</wp:posOffset>
            </wp:positionV>
            <wp:extent cx="3017289" cy="1800000"/>
            <wp:effectExtent l="0" t="0" r="0" b="0"/>
            <wp:wrapTopAndBottom/>
            <wp:docPr id="181371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19205" name=""/>
                    <pic:cNvPicPr/>
                  </pic:nvPicPr>
                  <pic:blipFill>
                    <a:blip r:embed="rId13"/>
                    <a:stretch>
                      <a:fillRect/>
                    </a:stretch>
                  </pic:blipFill>
                  <pic:spPr>
                    <a:xfrm>
                      <a:off x="0" y="0"/>
                      <a:ext cx="3017289" cy="1800000"/>
                    </a:xfrm>
                    <a:prstGeom prst="rect">
                      <a:avLst/>
                    </a:prstGeom>
                  </pic:spPr>
                </pic:pic>
              </a:graphicData>
            </a:graphic>
            <wp14:sizeRelH relativeFrom="margin">
              <wp14:pctWidth>0</wp14:pctWidth>
            </wp14:sizeRelH>
            <wp14:sizeRelV relativeFrom="margin">
              <wp14:pctHeight>0</wp14:pctHeight>
            </wp14:sizeRelV>
          </wp:anchor>
        </w:drawing>
      </w:r>
      <w:r w:rsidR="00BE7E7E" w:rsidRPr="00F73FC2">
        <w:rPr>
          <w:noProof/>
          <w:lang w:val="en-US" w:eastAsia="zh-CN"/>
        </w:rPr>
        <w:drawing>
          <wp:anchor distT="0" distB="0" distL="114300" distR="114300" simplePos="0" relativeHeight="251667456" behindDoc="0" locked="0" layoutInCell="1" allowOverlap="1" wp14:anchorId="73AF65D4" wp14:editId="0FC66822">
            <wp:simplePos x="0" y="0"/>
            <wp:positionH relativeFrom="margin">
              <wp:align>center</wp:align>
            </wp:positionH>
            <wp:positionV relativeFrom="paragraph">
              <wp:posOffset>5195523</wp:posOffset>
            </wp:positionV>
            <wp:extent cx="3016885" cy="1799590"/>
            <wp:effectExtent l="0" t="0" r="0" b="0"/>
            <wp:wrapTopAndBottom/>
            <wp:docPr id="46941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6482" name=""/>
                    <pic:cNvPicPr/>
                  </pic:nvPicPr>
                  <pic:blipFill>
                    <a:blip r:embed="rId14"/>
                    <a:stretch>
                      <a:fillRect/>
                    </a:stretch>
                  </pic:blipFill>
                  <pic:spPr>
                    <a:xfrm>
                      <a:off x="0" y="0"/>
                      <a:ext cx="3016885" cy="1799590"/>
                    </a:xfrm>
                    <a:prstGeom prst="rect">
                      <a:avLst/>
                    </a:prstGeom>
                  </pic:spPr>
                </pic:pic>
              </a:graphicData>
            </a:graphic>
            <wp14:sizeRelH relativeFrom="margin">
              <wp14:pctWidth>0</wp14:pctWidth>
            </wp14:sizeRelH>
            <wp14:sizeRelV relativeFrom="margin">
              <wp14:pctHeight>0</wp14:pctHeight>
            </wp14:sizeRelV>
          </wp:anchor>
        </w:drawing>
      </w:r>
      <w:r w:rsidR="00BE7E7E" w:rsidRPr="00F73FC2">
        <w:rPr>
          <w:noProof/>
          <w:lang w:val="en-US" w:eastAsia="zh-CN"/>
        </w:rPr>
        <w:drawing>
          <wp:anchor distT="0" distB="0" distL="114300" distR="114300" simplePos="0" relativeHeight="251663360" behindDoc="0" locked="0" layoutInCell="1" allowOverlap="1" wp14:anchorId="5B6D4C96" wp14:editId="01DD9DAD">
            <wp:simplePos x="0" y="0"/>
            <wp:positionH relativeFrom="margin">
              <wp:posOffset>-137160</wp:posOffset>
            </wp:positionH>
            <wp:positionV relativeFrom="paragraph">
              <wp:posOffset>3392805</wp:posOffset>
            </wp:positionV>
            <wp:extent cx="3017520" cy="1799590"/>
            <wp:effectExtent l="0" t="0" r="0" b="0"/>
            <wp:wrapTopAndBottom/>
            <wp:docPr id="105343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1833" name=""/>
                    <pic:cNvPicPr/>
                  </pic:nvPicPr>
                  <pic:blipFill>
                    <a:blip r:embed="rId15"/>
                    <a:stretch>
                      <a:fillRect/>
                    </a:stretch>
                  </pic:blipFill>
                  <pic:spPr>
                    <a:xfrm>
                      <a:off x="0" y="0"/>
                      <a:ext cx="3017520" cy="1799590"/>
                    </a:xfrm>
                    <a:prstGeom prst="rect">
                      <a:avLst/>
                    </a:prstGeom>
                  </pic:spPr>
                </pic:pic>
              </a:graphicData>
            </a:graphic>
            <wp14:sizeRelH relativeFrom="margin">
              <wp14:pctWidth>0</wp14:pctWidth>
            </wp14:sizeRelH>
            <wp14:sizeRelV relativeFrom="margin">
              <wp14:pctHeight>0</wp14:pctHeight>
            </wp14:sizeRelV>
          </wp:anchor>
        </w:drawing>
      </w:r>
      <w:r w:rsidR="00BE7E7E" w:rsidRPr="00F73FC2">
        <w:rPr>
          <w:noProof/>
          <w:szCs w:val="24"/>
          <w:lang w:eastAsia="zh-CN"/>
        </w:rPr>
        <w:drawing>
          <wp:anchor distT="0" distB="0" distL="114300" distR="114300" simplePos="0" relativeHeight="251665408" behindDoc="0" locked="0" layoutInCell="1" allowOverlap="1" wp14:anchorId="248E849D" wp14:editId="3A8D3590">
            <wp:simplePos x="0" y="0"/>
            <wp:positionH relativeFrom="column">
              <wp:posOffset>3201670</wp:posOffset>
            </wp:positionH>
            <wp:positionV relativeFrom="paragraph">
              <wp:posOffset>3407410</wp:posOffset>
            </wp:positionV>
            <wp:extent cx="3017290" cy="1800000"/>
            <wp:effectExtent l="0" t="0" r="0" b="0"/>
            <wp:wrapTopAndBottom/>
            <wp:docPr id="141183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38297" name=""/>
                    <pic:cNvPicPr/>
                  </pic:nvPicPr>
                  <pic:blipFill>
                    <a:blip r:embed="rId16"/>
                    <a:stretch>
                      <a:fillRect/>
                    </a:stretch>
                  </pic:blipFill>
                  <pic:spPr>
                    <a:xfrm>
                      <a:off x="0" y="0"/>
                      <a:ext cx="3017290" cy="1800000"/>
                    </a:xfrm>
                    <a:prstGeom prst="rect">
                      <a:avLst/>
                    </a:prstGeom>
                  </pic:spPr>
                </pic:pic>
              </a:graphicData>
            </a:graphic>
            <wp14:sizeRelH relativeFrom="margin">
              <wp14:pctWidth>0</wp14:pctWidth>
            </wp14:sizeRelH>
            <wp14:sizeRelV relativeFrom="margin">
              <wp14:pctHeight>0</wp14:pctHeight>
            </wp14:sizeRelV>
          </wp:anchor>
        </w:drawing>
      </w:r>
      <w:r w:rsidR="002D2D1C">
        <w:rPr>
          <w:rFonts w:eastAsia="宋体" w:cstheme="minorHAnsi"/>
          <w:b/>
          <w:bCs/>
          <w:color w:val="000000"/>
          <w:sz w:val="22"/>
          <w:lang w:val="en-US" w:eastAsia="zh-CN"/>
        </w:rPr>
        <w:t xml:space="preserve">Table 2. </w:t>
      </w:r>
      <w:r w:rsidR="002D2D1C">
        <w:rPr>
          <w:rFonts w:eastAsia="宋体" w:cstheme="minorHAnsi"/>
          <w:color w:val="000000"/>
          <w:sz w:val="22"/>
          <w:lang w:val="en-US" w:eastAsia="zh-CN"/>
        </w:rPr>
        <w:t>Calculation Results 2</w:t>
      </w:r>
    </w:p>
    <w:tbl>
      <w:tblPr>
        <w:tblW w:w="0" w:type="auto"/>
        <w:jc w:val="center"/>
        <w:tblLook w:val="04A0" w:firstRow="1" w:lastRow="0" w:firstColumn="1" w:lastColumn="0" w:noHBand="0" w:noVBand="1"/>
      </w:tblPr>
      <w:tblGrid>
        <w:gridCol w:w="1985"/>
        <w:gridCol w:w="1801"/>
        <w:gridCol w:w="2026"/>
      </w:tblGrid>
      <w:tr w:rsidR="00EE192F" w:rsidRPr="00F73FC2" w14:paraId="6B79215D" w14:textId="77777777" w:rsidTr="00F73FC2">
        <w:trPr>
          <w:trHeight w:val="283"/>
          <w:jc w:val="center"/>
        </w:trPr>
        <w:tc>
          <w:tcPr>
            <w:tcW w:w="1985" w:type="dxa"/>
            <w:tcBorders>
              <w:top w:val="single" w:sz="24" w:space="0" w:color="auto"/>
              <w:left w:val="nil"/>
              <w:bottom w:val="single" w:sz="8" w:space="0" w:color="000000"/>
              <w:right w:val="nil"/>
            </w:tcBorders>
            <w:tcMar>
              <w:top w:w="0" w:type="dxa"/>
              <w:left w:w="100" w:type="dxa"/>
              <w:bottom w:w="0" w:type="dxa"/>
              <w:right w:w="100" w:type="dxa"/>
            </w:tcMar>
            <w:vAlign w:val="center"/>
            <w:hideMark/>
          </w:tcPr>
          <w:p w14:paraId="5A9A631A" w14:textId="31F01BD3" w:rsidR="00EE192F" w:rsidRPr="00F73FC2" w:rsidRDefault="00EE192F" w:rsidP="00A14797">
            <w:pPr>
              <w:spacing w:line="256" w:lineRule="auto"/>
              <w:jc w:val="center"/>
              <w:rPr>
                <w:rFonts w:eastAsia="宋体" w:cstheme="minorHAnsi"/>
                <w:sz w:val="20"/>
                <w:szCs w:val="20"/>
                <w:lang w:val="en-US" w:eastAsia="zh-CN"/>
              </w:rPr>
            </w:pPr>
            <w:r w:rsidRPr="00F73FC2">
              <w:rPr>
                <w:rFonts w:eastAsia="MS Mincho" w:cstheme="minorHAnsi"/>
                <w:b/>
                <w:bCs/>
                <w:sz w:val="20"/>
                <w:szCs w:val="20"/>
                <w:lang w:val="en-US"/>
              </w:rPr>
              <w:t>Platforms</w:t>
            </w:r>
          </w:p>
        </w:tc>
        <w:tc>
          <w:tcPr>
            <w:tcW w:w="1801" w:type="dxa"/>
            <w:tcBorders>
              <w:top w:val="single" w:sz="24" w:space="0" w:color="auto"/>
              <w:left w:val="nil"/>
              <w:bottom w:val="single" w:sz="8" w:space="0" w:color="000000"/>
              <w:right w:val="nil"/>
            </w:tcBorders>
            <w:tcMar>
              <w:top w:w="0" w:type="dxa"/>
              <w:left w:w="100" w:type="dxa"/>
              <w:bottom w:w="0" w:type="dxa"/>
              <w:right w:w="100" w:type="dxa"/>
            </w:tcMar>
            <w:vAlign w:val="center"/>
            <w:hideMark/>
          </w:tcPr>
          <w:p w14:paraId="6FD8BBAD" w14:textId="2E28E5E3" w:rsidR="00EE192F" w:rsidRPr="00F73FC2" w:rsidRDefault="00EE192F" w:rsidP="00A14797">
            <w:pPr>
              <w:spacing w:line="256" w:lineRule="auto"/>
              <w:jc w:val="center"/>
              <w:rPr>
                <w:rFonts w:eastAsia="宋体" w:cstheme="minorHAnsi"/>
                <w:b/>
                <w:bCs/>
                <w:sz w:val="20"/>
                <w:szCs w:val="20"/>
                <w:lang w:val="en-US" w:eastAsia="zh-CN"/>
              </w:rPr>
            </w:pPr>
            <w:r w:rsidRPr="00F73FC2">
              <w:rPr>
                <w:rFonts w:eastAsia="宋体" w:cstheme="minorHAnsi"/>
                <w:b/>
                <w:bCs/>
                <w:sz w:val="20"/>
                <w:szCs w:val="20"/>
                <w:lang w:val="en-US" w:eastAsia="zh-CN"/>
              </w:rPr>
              <w:t>Dropout rate</w:t>
            </w:r>
          </w:p>
        </w:tc>
        <w:tc>
          <w:tcPr>
            <w:tcW w:w="2026" w:type="dxa"/>
            <w:tcBorders>
              <w:top w:val="single" w:sz="24" w:space="0" w:color="auto"/>
              <w:left w:val="nil"/>
              <w:bottom w:val="single" w:sz="8" w:space="0" w:color="000000"/>
              <w:right w:val="nil"/>
            </w:tcBorders>
            <w:vAlign w:val="center"/>
          </w:tcPr>
          <w:p w14:paraId="68A4D6E1" w14:textId="1FC2E18F" w:rsidR="00EE192F" w:rsidRPr="00F73FC2" w:rsidRDefault="00EE192F" w:rsidP="00A14797">
            <w:pPr>
              <w:spacing w:line="256" w:lineRule="auto"/>
              <w:jc w:val="center"/>
              <w:rPr>
                <w:rFonts w:eastAsia="宋体" w:cstheme="minorHAnsi"/>
                <w:b/>
                <w:bCs/>
                <w:sz w:val="20"/>
                <w:szCs w:val="20"/>
                <w:lang w:val="en-US" w:eastAsia="zh-CN"/>
              </w:rPr>
            </w:pPr>
            <w:r w:rsidRPr="00F73FC2">
              <w:rPr>
                <w:rFonts w:eastAsia="宋体" w:cstheme="minorHAnsi"/>
                <w:b/>
                <w:bCs/>
                <w:sz w:val="20"/>
                <w:szCs w:val="20"/>
                <w:lang w:val="en-US" w:eastAsia="zh-CN"/>
              </w:rPr>
              <w:t>Struggling stage</w:t>
            </w:r>
          </w:p>
        </w:tc>
      </w:tr>
      <w:tr w:rsidR="00EE192F" w:rsidRPr="00F73FC2" w14:paraId="291A724B" w14:textId="77777777" w:rsidTr="00F73FC2">
        <w:trPr>
          <w:trHeight w:val="283"/>
          <w:jc w:val="center"/>
        </w:trPr>
        <w:tc>
          <w:tcPr>
            <w:tcW w:w="1985" w:type="dxa"/>
            <w:tcBorders>
              <w:top w:val="single" w:sz="8" w:space="0" w:color="000000"/>
              <w:left w:val="nil"/>
              <w:bottom w:val="nil"/>
              <w:right w:val="nil"/>
            </w:tcBorders>
            <w:tcMar>
              <w:top w:w="15" w:type="dxa"/>
              <w:left w:w="15" w:type="dxa"/>
              <w:bottom w:w="15" w:type="dxa"/>
              <w:right w:w="15" w:type="dxa"/>
            </w:tcMar>
            <w:vAlign w:val="center"/>
            <w:hideMark/>
          </w:tcPr>
          <w:p w14:paraId="2101E5A6" w14:textId="751612A2" w:rsidR="00EE192F" w:rsidRPr="00F73FC2" w:rsidRDefault="00EE192F" w:rsidP="00141255">
            <w:pPr>
              <w:spacing w:line="256" w:lineRule="auto"/>
              <w:jc w:val="center"/>
              <w:rPr>
                <w:rFonts w:cstheme="minorHAnsi"/>
                <w:sz w:val="20"/>
                <w:szCs w:val="20"/>
              </w:rPr>
            </w:pPr>
            <w:r w:rsidRPr="00F73FC2">
              <w:rPr>
                <w:rFonts w:cstheme="minorHAnsi"/>
                <w:sz w:val="20"/>
                <w:szCs w:val="20"/>
              </w:rPr>
              <w:t>android</w:t>
            </w:r>
          </w:p>
        </w:tc>
        <w:tc>
          <w:tcPr>
            <w:tcW w:w="1801" w:type="dxa"/>
            <w:tcMar>
              <w:top w:w="0" w:type="dxa"/>
              <w:left w:w="100" w:type="dxa"/>
              <w:bottom w:w="0" w:type="dxa"/>
              <w:right w:w="100" w:type="dxa"/>
            </w:tcMar>
            <w:vAlign w:val="center"/>
            <w:hideMark/>
          </w:tcPr>
          <w:p w14:paraId="60D3C454" w14:textId="0CB27127" w:rsidR="00EE192F" w:rsidRPr="00F73FC2" w:rsidRDefault="00EE192F" w:rsidP="00A14797">
            <w:pPr>
              <w:spacing w:line="256" w:lineRule="auto"/>
              <w:jc w:val="center"/>
              <w:rPr>
                <w:rFonts w:eastAsia="宋体" w:cstheme="minorHAnsi"/>
                <w:sz w:val="20"/>
                <w:szCs w:val="20"/>
                <w:lang w:val="en-US" w:eastAsia="zh-CN"/>
              </w:rPr>
            </w:pPr>
            <w:r w:rsidRPr="00F73FC2">
              <w:rPr>
                <w:rFonts w:eastAsia="宋体" w:cstheme="minorHAnsi"/>
                <w:sz w:val="20"/>
                <w:szCs w:val="20"/>
                <w:lang w:val="en-US" w:eastAsia="zh-CN"/>
              </w:rPr>
              <w:t>39.90%</w:t>
            </w:r>
          </w:p>
        </w:tc>
        <w:tc>
          <w:tcPr>
            <w:tcW w:w="2026" w:type="dxa"/>
            <w:vAlign w:val="center"/>
          </w:tcPr>
          <w:p w14:paraId="371FBF1B" w14:textId="2E4D9AD7" w:rsidR="00EE192F" w:rsidRPr="00F73FC2" w:rsidRDefault="00EE192F" w:rsidP="00A14797">
            <w:pPr>
              <w:spacing w:line="256" w:lineRule="auto"/>
              <w:jc w:val="center"/>
              <w:rPr>
                <w:rFonts w:cstheme="minorHAnsi"/>
                <w:sz w:val="20"/>
                <w:szCs w:val="20"/>
                <w:lang w:eastAsia="zh-CN"/>
              </w:rPr>
            </w:pPr>
            <w:r w:rsidRPr="00EE192F">
              <w:rPr>
                <w:rFonts w:cstheme="minorHAnsi"/>
                <w:sz w:val="20"/>
                <w:szCs w:val="20"/>
                <w:lang w:eastAsia="zh-CN"/>
              </w:rPr>
              <w:t>Blog1</w:t>
            </w:r>
          </w:p>
        </w:tc>
      </w:tr>
      <w:tr w:rsidR="00EE192F" w:rsidRPr="00F73FC2" w14:paraId="109CE36C" w14:textId="77777777" w:rsidTr="00F73FC2">
        <w:trPr>
          <w:trHeight w:val="283"/>
          <w:jc w:val="center"/>
        </w:trPr>
        <w:tc>
          <w:tcPr>
            <w:tcW w:w="1985" w:type="dxa"/>
            <w:tcMar>
              <w:top w:w="15" w:type="dxa"/>
              <w:left w:w="15" w:type="dxa"/>
              <w:bottom w:w="15" w:type="dxa"/>
              <w:right w:w="15" w:type="dxa"/>
            </w:tcMar>
            <w:vAlign w:val="center"/>
            <w:hideMark/>
          </w:tcPr>
          <w:p w14:paraId="769F61C3" w14:textId="530A5294" w:rsidR="00EE192F" w:rsidRPr="00F73FC2" w:rsidRDefault="00EE192F" w:rsidP="00A14797">
            <w:pPr>
              <w:spacing w:line="256" w:lineRule="auto"/>
              <w:jc w:val="center"/>
              <w:rPr>
                <w:rFonts w:eastAsia="宋体" w:cstheme="minorHAnsi"/>
                <w:sz w:val="20"/>
                <w:szCs w:val="20"/>
                <w:lang w:val="en-US" w:eastAsia="zh-CN"/>
              </w:rPr>
            </w:pPr>
            <w:proofErr w:type="spellStart"/>
            <w:r w:rsidRPr="00F73FC2">
              <w:rPr>
                <w:rFonts w:cstheme="minorHAnsi"/>
                <w:sz w:val="20"/>
                <w:szCs w:val="20"/>
              </w:rPr>
              <w:t>ios</w:t>
            </w:r>
            <w:proofErr w:type="spellEnd"/>
          </w:p>
        </w:tc>
        <w:tc>
          <w:tcPr>
            <w:tcW w:w="1801" w:type="dxa"/>
            <w:tcMar>
              <w:top w:w="0" w:type="dxa"/>
              <w:left w:w="100" w:type="dxa"/>
              <w:bottom w:w="0" w:type="dxa"/>
              <w:right w:w="100" w:type="dxa"/>
            </w:tcMar>
            <w:vAlign w:val="center"/>
            <w:hideMark/>
          </w:tcPr>
          <w:p w14:paraId="5B7670B9" w14:textId="77C948ED" w:rsidR="00EE192F" w:rsidRPr="00F73FC2" w:rsidRDefault="00EE192F" w:rsidP="00A14797">
            <w:pPr>
              <w:spacing w:line="256" w:lineRule="auto"/>
              <w:jc w:val="center"/>
              <w:rPr>
                <w:rFonts w:eastAsia="宋体" w:cstheme="minorHAnsi"/>
                <w:color w:val="000000"/>
                <w:sz w:val="20"/>
                <w:szCs w:val="20"/>
                <w:lang w:val="en-US" w:eastAsia="zh-CN"/>
              </w:rPr>
            </w:pPr>
            <w:r w:rsidRPr="00F73FC2">
              <w:rPr>
                <w:rFonts w:cstheme="minorHAnsi"/>
                <w:sz w:val="20"/>
                <w:szCs w:val="20"/>
              </w:rPr>
              <w:t>33.99%</w:t>
            </w:r>
          </w:p>
        </w:tc>
        <w:tc>
          <w:tcPr>
            <w:tcW w:w="2026" w:type="dxa"/>
            <w:vAlign w:val="center"/>
          </w:tcPr>
          <w:p w14:paraId="69CF3ED9" w14:textId="0F2293D4" w:rsidR="00EE192F" w:rsidRPr="00F73FC2" w:rsidRDefault="00EE192F" w:rsidP="00A14797">
            <w:pPr>
              <w:spacing w:line="256" w:lineRule="auto"/>
              <w:jc w:val="center"/>
              <w:rPr>
                <w:rFonts w:cstheme="minorHAnsi"/>
                <w:sz w:val="20"/>
                <w:szCs w:val="20"/>
                <w:lang w:eastAsia="zh-CN"/>
              </w:rPr>
            </w:pPr>
            <w:r w:rsidRPr="00EE192F">
              <w:rPr>
                <w:rFonts w:cstheme="minorHAnsi"/>
                <w:sz w:val="20"/>
                <w:szCs w:val="20"/>
                <w:lang w:eastAsia="zh-CN"/>
              </w:rPr>
              <w:t>Blog1</w:t>
            </w:r>
          </w:p>
        </w:tc>
      </w:tr>
      <w:tr w:rsidR="00EE192F" w:rsidRPr="00F73FC2" w14:paraId="727CD774" w14:textId="77777777" w:rsidTr="00F73FC2">
        <w:trPr>
          <w:trHeight w:val="283"/>
          <w:jc w:val="center"/>
        </w:trPr>
        <w:tc>
          <w:tcPr>
            <w:tcW w:w="1985" w:type="dxa"/>
            <w:tcBorders>
              <w:top w:val="nil"/>
              <w:left w:val="nil"/>
              <w:bottom w:val="nil"/>
              <w:right w:val="nil"/>
            </w:tcBorders>
            <w:tcMar>
              <w:top w:w="15" w:type="dxa"/>
              <w:left w:w="15" w:type="dxa"/>
              <w:bottom w:w="15" w:type="dxa"/>
              <w:right w:w="15" w:type="dxa"/>
            </w:tcMar>
            <w:vAlign w:val="center"/>
            <w:hideMark/>
          </w:tcPr>
          <w:p w14:paraId="6DCD5F7A" w14:textId="0811E3C5" w:rsidR="00EE192F" w:rsidRPr="00F73FC2" w:rsidRDefault="00EE192F" w:rsidP="00A14797">
            <w:pPr>
              <w:spacing w:line="256" w:lineRule="auto"/>
              <w:jc w:val="center"/>
              <w:rPr>
                <w:rFonts w:eastAsia="宋体" w:cstheme="minorHAnsi"/>
                <w:sz w:val="20"/>
                <w:szCs w:val="20"/>
                <w:lang w:val="en-US" w:eastAsia="zh-CN"/>
              </w:rPr>
            </w:pPr>
            <w:r w:rsidRPr="00F73FC2">
              <w:rPr>
                <w:rFonts w:cstheme="minorHAnsi"/>
                <w:sz w:val="20"/>
                <w:szCs w:val="20"/>
              </w:rPr>
              <w:t>windows</w:t>
            </w:r>
          </w:p>
        </w:tc>
        <w:tc>
          <w:tcPr>
            <w:tcW w:w="1801" w:type="dxa"/>
            <w:tcBorders>
              <w:top w:val="nil"/>
              <w:left w:val="nil"/>
              <w:bottom w:val="nil"/>
              <w:right w:val="nil"/>
            </w:tcBorders>
            <w:tcMar>
              <w:top w:w="0" w:type="dxa"/>
              <w:left w:w="100" w:type="dxa"/>
              <w:bottom w:w="0" w:type="dxa"/>
              <w:right w:w="100" w:type="dxa"/>
            </w:tcMar>
            <w:vAlign w:val="center"/>
            <w:hideMark/>
          </w:tcPr>
          <w:p w14:paraId="7AD4C2D4" w14:textId="4911F33A" w:rsidR="00EE192F" w:rsidRPr="00F73FC2" w:rsidRDefault="00EE192F" w:rsidP="00A14797">
            <w:pPr>
              <w:spacing w:line="256" w:lineRule="auto"/>
              <w:jc w:val="center"/>
              <w:rPr>
                <w:rFonts w:eastAsia="宋体" w:cstheme="minorHAnsi"/>
                <w:color w:val="000000"/>
                <w:sz w:val="20"/>
                <w:szCs w:val="20"/>
                <w:lang w:val="en-US" w:eastAsia="zh-CN"/>
              </w:rPr>
            </w:pPr>
            <w:r w:rsidRPr="00F73FC2">
              <w:rPr>
                <w:rFonts w:cstheme="minorHAnsi"/>
                <w:sz w:val="20"/>
                <w:szCs w:val="20"/>
              </w:rPr>
              <w:t>42.44%</w:t>
            </w:r>
          </w:p>
        </w:tc>
        <w:tc>
          <w:tcPr>
            <w:tcW w:w="2026" w:type="dxa"/>
            <w:tcBorders>
              <w:top w:val="nil"/>
              <w:left w:val="nil"/>
              <w:bottom w:val="nil"/>
              <w:right w:val="nil"/>
            </w:tcBorders>
            <w:vAlign w:val="center"/>
          </w:tcPr>
          <w:p w14:paraId="4F43346D" w14:textId="76C9E60B" w:rsidR="00EE192F" w:rsidRPr="00F73FC2" w:rsidRDefault="00EE192F" w:rsidP="00A14797">
            <w:pPr>
              <w:spacing w:line="256" w:lineRule="auto"/>
              <w:jc w:val="center"/>
              <w:rPr>
                <w:rFonts w:cstheme="minorHAnsi"/>
                <w:sz w:val="20"/>
                <w:szCs w:val="20"/>
                <w:lang w:eastAsia="zh-CN"/>
              </w:rPr>
            </w:pPr>
            <w:r>
              <w:rPr>
                <w:rFonts w:cstheme="minorHAnsi"/>
                <w:sz w:val="20"/>
                <w:szCs w:val="20"/>
                <w:lang w:eastAsia="zh-CN"/>
              </w:rPr>
              <w:t>Pricing</w:t>
            </w:r>
          </w:p>
        </w:tc>
      </w:tr>
      <w:tr w:rsidR="00EE192F" w:rsidRPr="00F73FC2" w14:paraId="7486706D" w14:textId="77777777" w:rsidTr="00F73FC2">
        <w:trPr>
          <w:trHeight w:val="283"/>
          <w:jc w:val="center"/>
        </w:trPr>
        <w:tc>
          <w:tcPr>
            <w:tcW w:w="1985" w:type="dxa"/>
            <w:tcBorders>
              <w:top w:val="nil"/>
              <w:left w:val="nil"/>
              <w:bottom w:val="nil"/>
              <w:right w:val="nil"/>
            </w:tcBorders>
            <w:tcMar>
              <w:top w:w="15" w:type="dxa"/>
              <w:left w:w="15" w:type="dxa"/>
              <w:bottom w:w="15" w:type="dxa"/>
              <w:right w:w="15" w:type="dxa"/>
            </w:tcMar>
            <w:vAlign w:val="center"/>
          </w:tcPr>
          <w:p w14:paraId="3A628463" w14:textId="7F8DC367" w:rsidR="00EE192F" w:rsidRPr="00F73FC2" w:rsidRDefault="00EE192F" w:rsidP="00A14797">
            <w:pPr>
              <w:spacing w:line="256" w:lineRule="auto"/>
              <w:jc w:val="center"/>
              <w:rPr>
                <w:rFonts w:cstheme="minorHAnsi"/>
                <w:sz w:val="20"/>
                <w:szCs w:val="20"/>
              </w:rPr>
            </w:pPr>
            <w:r w:rsidRPr="00F73FC2">
              <w:rPr>
                <w:rFonts w:cstheme="minorHAnsi"/>
                <w:sz w:val="20"/>
                <w:szCs w:val="20"/>
              </w:rPr>
              <w:t>unknown</w:t>
            </w:r>
          </w:p>
        </w:tc>
        <w:tc>
          <w:tcPr>
            <w:tcW w:w="1801" w:type="dxa"/>
            <w:tcBorders>
              <w:top w:val="nil"/>
              <w:left w:val="nil"/>
              <w:bottom w:val="nil"/>
              <w:right w:val="nil"/>
            </w:tcBorders>
            <w:tcMar>
              <w:top w:w="0" w:type="dxa"/>
              <w:left w:w="100" w:type="dxa"/>
              <w:bottom w:w="0" w:type="dxa"/>
              <w:right w:w="100" w:type="dxa"/>
            </w:tcMar>
            <w:vAlign w:val="center"/>
          </w:tcPr>
          <w:p w14:paraId="707D9E8E" w14:textId="21AFF857" w:rsidR="00EE192F" w:rsidRPr="00F73FC2" w:rsidRDefault="00EE192F" w:rsidP="00A14797">
            <w:pPr>
              <w:spacing w:line="256" w:lineRule="auto"/>
              <w:jc w:val="center"/>
              <w:rPr>
                <w:rFonts w:cstheme="minorHAnsi"/>
                <w:sz w:val="20"/>
                <w:szCs w:val="20"/>
                <w:lang w:eastAsia="zh-CN"/>
              </w:rPr>
            </w:pPr>
            <w:r w:rsidRPr="00F73FC2">
              <w:rPr>
                <w:rFonts w:cstheme="minorHAnsi"/>
                <w:sz w:val="20"/>
                <w:szCs w:val="20"/>
                <w:lang w:eastAsia="zh-CN"/>
              </w:rPr>
              <w:t>34.79%</w:t>
            </w:r>
          </w:p>
        </w:tc>
        <w:tc>
          <w:tcPr>
            <w:tcW w:w="2026" w:type="dxa"/>
            <w:tcBorders>
              <w:top w:val="nil"/>
              <w:left w:val="nil"/>
              <w:bottom w:val="nil"/>
              <w:right w:val="nil"/>
            </w:tcBorders>
            <w:vAlign w:val="center"/>
          </w:tcPr>
          <w:p w14:paraId="1E38B090" w14:textId="2A62949E" w:rsidR="00EE192F" w:rsidRPr="00F73FC2" w:rsidRDefault="00EE192F" w:rsidP="00A14797">
            <w:pPr>
              <w:spacing w:line="256" w:lineRule="auto"/>
              <w:jc w:val="center"/>
              <w:rPr>
                <w:rFonts w:cstheme="minorHAnsi"/>
                <w:sz w:val="20"/>
                <w:szCs w:val="20"/>
                <w:lang w:eastAsia="zh-CN"/>
              </w:rPr>
            </w:pPr>
            <w:r>
              <w:rPr>
                <w:rFonts w:cstheme="minorHAnsi"/>
                <w:sz w:val="20"/>
                <w:szCs w:val="20"/>
                <w:lang w:eastAsia="zh-CN"/>
              </w:rPr>
              <w:t>Blog1</w:t>
            </w:r>
          </w:p>
        </w:tc>
      </w:tr>
      <w:tr w:rsidR="00EE192F" w:rsidRPr="00F73FC2" w14:paraId="5278E750" w14:textId="77777777" w:rsidTr="00F73FC2">
        <w:trPr>
          <w:trHeight w:val="283"/>
          <w:jc w:val="center"/>
        </w:trPr>
        <w:tc>
          <w:tcPr>
            <w:tcW w:w="1985" w:type="dxa"/>
            <w:tcBorders>
              <w:top w:val="nil"/>
              <w:left w:val="nil"/>
              <w:bottom w:val="single" w:sz="24" w:space="0" w:color="auto"/>
              <w:right w:val="nil"/>
            </w:tcBorders>
            <w:tcMar>
              <w:top w:w="15" w:type="dxa"/>
              <w:left w:w="15" w:type="dxa"/>
              <w:bottom w:w="15" w:type="dxa"/>
              <w:right w:w="15" w:type="dxa"/>
            </w:tcMar>
            <w:vAlign w:val="center"/>
          </w:tcPr>
          <w:p w14:paraId="2C7B06F6" w14:textId="20CEE73F" w:rsidR="00EE192F" w:rsidRPr="00F73FC2" w:rsidRDefault="00EE192F" w:rsidP="00A14797">
            <w:pPr>
              <w:spacing w:line="256" w:lineRule="auto"/>
              <w:jc w:val="center"/>
              <w:rPr>
                <w:rFonts w:cstheme="minorHAnsi"/>
                <w:sz w:val="20"/>
                <w:szCs w:val="20"/>
              </w:rPr>
            </w:pPr>
            <w:r w:rsidRPr="00F73FC2">
              <w:rPr>
                <w:rFonts w:cstheme="minorHAnsi"/>
                <w:sz w:val="20"/>
                <w:szCs w:val="20"/>
              </w:rPr>
              <w:t>mac</w:t>
            </w:r>
          </w:p>
        </w:tc>
        <w:tc>
          <w:tcPr>
            <w:tcW w:w="1801" w:type="dxa"/>
            <w:tcBorders>
              <w:top w:val="nil"/>
              <w:left w:val="nil"/>
              <w:bottom w:val="single" w:sz="24" w:space="0" w:color="auto"/>
              <w:right w:val="nil"/>
            </w:tcBorders>
            <w:tcMar>
              <w:top w:w="0" w:type="dxa"/>
              <w:left w:w="100" w:type="dxa"/>
              <w:bottom w:w="0" w:type="dxa"/>
              <w:right w:w="100" w:type="dxa"/>
            </w:tcMar>
            <w:vAlign w:val="center"/>
          </w:tcPr>
          <w:p w14:paraId="06C6D70C" w14:textId="47279254" w:rsidR="00EE192F" w:rsidRPr="00F73FC2" w:rsidRDefault="00EE192F" w:rsidP="00A14797">
            <w:pPr>
              <w:spacing w:line="256" w:lineRule="auto"/>
              <w:jc w:val="center"/>
              <w:rPr>
                <w:rFonts w:cstheme="minorHAnsi"/>
                <w:sz w:val="20"/>
                <w:szCs w:val="20"/>
                <w:lang w:eastAsia="zh-CN"/>
              </w:rPr>
            </w:pPr>
            <w:r w:rsidRPr="00F73FC2">
              <w:rPr>
                <w:rFonts w:cstheme="minorHAnsi"/>
                <w:sz w:val="20"/>
                <w:szCs w:val="20"/>
                <w:lang w:eastAsia="zh-CN"/>
              </w:rPr>
              <w:t>41.58%</w:t>
            </w:r>
          </w:p>
        </w:tc>
        <w:tc>
          <w:tcPr>
            <w:tcW w:w="2026" w:type="dxa"/>
            <w:tcBorders>
              <w:top w:val="nil"/>
              <w:left w:val="nil"/>
              <w:bottom w:val="single" w:sz="24" w:space="0" w:color="auto"/>
              <w:right w:val="nil"/>
            </w:tcBorders>
            <w:vAlign w:val="center"/>
          </w:tcPr>
          <w:p w14:paraId="1534AC5F" w14:textId="10E42024" w:rsidR="00EE192F" w:rsidRPr="00F73FC2" w:rsidRDefault="00EE192F" w:rsidP="00A14797">
            <w:pPr>
              <w:spacing w:line="256" w:lineRule="auto"/>
              <w:jc w:val="center"/>
              <w:rPr>
                <w:rFonts w:cstheme="minorHAnsi"/>
                <w:sz w:val="20"/>
                <w:szCs w:val="20"/>
                <w:lang w:eastAsia="zh-CN"/>
              </w:rPr>
            </w:pPr>
            <w:r w:rsidRPr="00EE192F">
              <w:rPr>
                <w:rFonts w:cstheme="minorHAnsi"/>
                <w:sz w:val="20"/>
                <w:szCs w:val="20"/>
                <w:lang w:eastAsia="zh-CN"/>
              </w:rPr>
              <w:t>Pricing</w:t>
            </w:r>
          </w:p>
        </w:tc>
      </w:tr>
    </w:tbl>
    <w:p w14:paraId="7CC3631F" w14:textId="2EEEED58" w:rsidR="00802A6B" w:rsidRPr="00802A6B" w:rsidRDefault="00F73FC2" w:rsidP="00DE64FB">
      <w:pPr>
        <w:spacing w:line="288" w:lineRule="auto"/>
        <w:jc w:val="center"/>
        <w:rPr>
          <w:lang w:val="en-US" w:eastAsia="zh-CN"/>
        </w:rPr>
      </w:pPr>
      <w:r w:rsidRPr="00485561">
        <w:rPr>
          <w:rFonts w:cstheme="minorHAnsi"/>
          <w:b/>
          <w:bCs/>
          <w:color w:val="000000"/>
          <w:sz w:val="22"/>
        </w:rPr>
        <w:t xml:space="preserve">Figure 1. </w:t>
      </w:r>
      <w:r>
        <w:rPr>
          <w:rFonts w:cstheme="minorHAnsi"/>
          <w:color w:val="000000"/>
          <w:sz w:val="22"/>
        </w:rPr>
        <w:t xml:space="preserve">Bar Charts of Struggling </w:t>
      </w:r>
      <w:r w:rsidR="0068528A">
        <w:rPr>
          <w:rFonts w:cstheme="minorHAnsi"/>
          <w:color w:val="000000"/>
          <w:sz w:val="22"/>
        </w:rPr>
        <w:t>Stage</w:t>
      </w:r>
      <w:r>
        <w:rPr>
          <w:rFonts w:cstheme="minorHAnsi"/>
          <w:color w:val="000000"/>
          <w:sz w:val="22"/>
        </w:rPr>
        <w:t xml:space="preserve"> for Each Platform</w:t>
      </w:r>
    </w:p>
    <w:p w14:paraId="232FC6AB" w14:textId="4938E5E1" w:rsidR="00B10217" w:rsidRDefault="005B3C1D" w:rsidP="005B3C1D">
      <w:pPr>
        <w:pStyle w:val="Heading3"/>
      </w:pPr>
      <w:r>
        <w:t>B</w:t>
      </w:r>
      <w:r>
        <w:rPr>
          <w:rFonts w:hint="eastAsia"/>
        </w:rPr>
        <w:t>log</w:t>
      </w:r>
      <w:r>
        <w:t xml:space="preserve">1 VS </w:t>
      </w:r>
      <w:r w:rsidR="00DE64FB">
        <w:t>B</w:t>
      </w:r>
      <w:r>
        <w:t>log2</w:t>
      </w:r>
    </w:p>
    <w:p w14:paraId="3DDD1943" w14:textId="6CD04F7E" w:rsidR="005B3C1D" w:rsidRDefault="00BE7E7E" w:rsidP="005B3C1D">
      <w:pPr>
        <w:rPr>
          <w:lang w:eastAsia="zh-CN"/>
        </w:rPr>
      </w:pPr>
      <w:r w:rsidRPr="00BE7E7E">
        <w:rPr>
          <w:lang w:eastAsia="zh-CN"/>
        </w:rPr>
        <w:t xml:space="preserve">In records of successful purchases, 60.41% visited "blog_1", while 48.50% visited "blog_2". </w:t>
      </w:r>
      <w:r w:rsidR="0068528A">
        <w:rPr>
          <w:lang w:eastAsia="zh-CN"/>
        </w:rPr>
        <w:t>The</w:t>
      </w:r>
      <w:r w:rsidRPr="00BE7E7E">
        <w:rPr>
          <w:lang w:eastAsia="zh-CN"/>
        </w:rPr>
        <w:t xml:space="preserve"> writing style of Blog1 is more commendable.</w:t>
      </w:r>
    </w:p>
    <w:p w14:paraId="68EBA4DB" w14:textId="58D6E700" w:rsidR="00BE7E7E" w:rsidRDefault="00BE7E7E" w:rsidP="001E4796">
      <w:pPr>
        <w:pStyle w:val="Heading2"/>
      </w:pPr>
      <w:r>
        <w:rPr>
          <w:rFonts w:hint="eastAsia"/>
        </w:rPr>
        <w:t>Con</w:t>
      </w:r>
      <w:r>
        <w:t>clusion</w:t>
      </w:r>
    </w:p>
    <w:p w14:paraId="39BD01CE" w14:textId="78361CBA" w:rsidR="00B10217" w:rsidRPr="00227297" w:rsidRDefault="00227297" w:rsidP="00227297">
      <w:pPr>
        <w:rPr>
          <w:lang w:eastAsia="zh-CN"/>
        </w:rPr>
      </w:pPr>
      <w:r>
        <w:rPr>
          <w:lang w:eastAsia="zh-CN"/>
        </w:rPr>
        <w:t>Through 3 topics above, we can conclude that o</w:t>
      </w:r>
      <w:r w:rsidRPr="00227297">
        <w:rPr>
          <w:lang w:eastAsia="zh-CN"/>
        </w:rPr>
        <w:t>ptimizing digital strategies through web and social analytics offers businesses enhanced recruitment, targeted influencer engagement, and effective advertising, but requires nuanced, strategic implementation to navigate technological and social complexities effectively.</w:t>
      </w:r>
      <w:r w:rsidR="00B10217">
        <w:rPr>
          <w:lang w:eastAsia="zh-CN"/>
        </w:rPr>
        <w:br w:type="page"/>
      </w:r>
    </w:p>
    <w:p w14:paraId="5888E209" w14:textId="24E9D5D5" w:rsidR="002A5F09" w:rsidRDefault="00EB7672" w:rsidP="001E4796">
      <w:pPr>
        <w:pStyle w:val="Heading2"/>
      </w:pPr>
      <w:r>
        <w:rPr>
          <w:rFonts w:hint="eastAsia"/>
        </w:rPr>
        <w:lastRenderedPageBreak/>
        <w:t>R</w:t>
      </w:r>
      <w:r>
        <w:t>eferences</w:t>
      </w:r>
    </w:p>
    <w:p w14:paraId="6E3E09CB" w14:textId="5449DECA" w:rsidR="00EB7672" w:rsidRPr="00EB7672" w:rsidRDefault="00544553" w:rsidP="00EB7672">
      <w:pPr>
        <w:rPr>
          <w:lang w:eastAsia="zh-CN"/>
        </w:rPr>
      </w:pPr>
      <w:proofErr w:type="spellStart"/>
      <w:r w:rsidRPr="00544553">
        <w:rPr>
          <w:lang w:eastAsia="zh-CN"/>
        </w:rPr>
        <w:t>Udemans</w:t>
      </w:r>
      <w:proofErr w:type="spellEnd"/>
      <w:r w:rsidRPr="00544553">
        <w:rPr>
          <w:lang w:eastAsia="zh-CN"/>
        </w:rPr>
        <w:t xml:space="preserve">, C. (2019) 'Former </w:t>
      </w:r>
      <w:proofErr w:type="spellStart"/>
      <w:r w:rsidRPr="00544553">
        <w:rPr>
          <w:lang w:eastAsia="zh-CN"/>
        </w:rPr>
        <w:t>Zhaopin</w:t>
      </w:r>
      <w:proofErr w:type="spellEnd"/>
      <w:r w:rsidRPr="00544553">
        <w:rPr>
          <w:lang w:eastAsia="zh-CN"/>
        </w:rPr>
        <w:t xml:space="preserve"> employees allegedly leaked 160,000 resumes to sell online', </w:t>
      </w:r>
      <w:proofErr w:type="spellStart"/>
      <w:r w:rsidRPr="00544553">
        <w:rPr>
          <w:lang w:eastAsia="zh-CN"/>
        </w:rPr>
        <w:t>TechNode</w:t>
      </w:r>
      <w:proofErr w:type="spellEnd"/>
      <w:r w:rsidRPr="00544553">
        <w:rPr>
          <w:lang w:eastAsia="zh-CN"/>
        </w:rPr>
        <w:t>, 11 July. Available at: https://technode.com/2019/07/11/former-zhaopin-employees-allegedly-leaked-160000-resumes-to-sell-online/ (Accessed: 14 February 2024).</w:t>
      </w:r>
    </w:p>
    <w:sectPr w:rsidR="00EB7672" w:rsidRPr="00EB7672" w:rsidSect="008C5799">
      <w:headerReference w:type="default" r:id="rId17"/>
      <w:footerReference w:type="default" r:id="rId18"/>
      <w:pgSz w:w="11906" w:h="16838"/>
      <w:pgMar w:top="737" w:right="1134" w:bottom="737"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F9560" w14:textId="77777777" w:rsidR="008C5799" w:rsidRDefault="008C5799" w:rsidP="008758BC">
      <w:r>
        <w:separator/>
      </w:r>
    </w:p>
    <w:p w14:paraId="34125732" w14:textId="77777777" w:rsidR="008C5799" w:rsidRDefault="008C5799"/>
    <w:p w14:paraId="3EA7F267" w14:textId="77777777" w:rsidR="008C5799" w:rsidRDefault="008C5799" w:rsidP="0024700A"/>
    <w:p w14:paraId="4C0B4012" w14:textId="77777777" w:rsidR="008C5799" w:rsidRDefault="008C5799" w:rsidP="0024700A"/>
  </w:endnote>
  <w:endnote w:type="continuationSeparator" w:id="0">
    <w:p w14:paraId="00BE4100" w14:textId="77777777" w:rsidR="008C5799" w:rsidRDefault="008C5799" w:rsidP="008758BC">
      <w:r>
        <w:continuationSeparator/>
      </w:r>
    </w:p>
    <w:p w14:paraId="1DD05E91" w14:textId="77777777" w:rsidR="008C5799" w:rsidRDefault="008C5799"/>
    <w:p w14:paraId="5DC891AE" w14:textId="77777777" w:rsidR="008C5799" w:rsidRDefault="008C5799" w:rsidP="0024700A"/>
    <w:p w14:paraId="72899D9B" w14:textId="77777777" w:rsidR="008C5799" w:rsidRDefault="008C5799" w:rsidP="0024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F215C" w14:textId="77777777" w:rsidR="008C5799" w:rsidRDefault="008C5799" w:rsidP="008758BC">
      <w:r>
        <w:separator/>
      </w:r>
    </w:p>
    <w:p w14:paraId="3FFFAAFA" w14:textId="77777777" w:rsidR="008C5799" w:rsidRDefault="008C5799"/>
    <w:p w14:paraId="4E4F0984" w14:textId="77777777" w:rsidR="008C5799" w:rsidRDefault="008C5799" w:rsidP="0024700A"/>
    <w:p w14:paraId="492CFED8" w14:textId="77777777" w:rsidR="008C5799" w:rsidRDefault="008C5799" w:rsidP="0024700A"/>
  </w:footnote>
  <w:footnote w:type="continuationSeparator" w:id="0">
    <w:p w14:paraId="5F396829" w14:textId="77777777" w:rsidR="008C5799" w:rsidRDefault="008C5799" w:rsidP="008758BC">
      <w:r>
        <w:continuationSeparator/>
      </w:r>
    </w:p>
    <w:p w14:paraId="385DE6A7" w14:textId="77777777" w:rsidR="008C5799" w:rsidRDefault="008C5799"/>
    <w:p w14:paraId="056674E1" w14:textId="77777777" w:rsidR="008C5799" w:rsidRDefault="008C5799" w:rsidP="0024700A"/>
    <w:p w14:paraId="469E97E8" w14:textId="77777777" w:rsidR="008C5799" w:rsidRDefault="008C5799" w:rsidP="0024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4C27A" w14:textId="7BD14746" w:rsidR="008758BC" w:rsidRPr="000F08FE" w:rsidRDefault="003340EF" w:rsidP="008758BC">
    <w:pPr>
      <w:pStyle w:val="Header"/>
      <w:jc w:val="right"/>
      <w:rPr>
        <w:b/>
        <w:bCs/>
        <w:sz w:val="26"/>
        <w:szCs w:val="24"/>
      </w:rPr>
    </w:pPr>
    <w:r w:rsidRPr="000F08FE">
      <w:rPr>
        <w:b/>
        <w:bCs/>
        <w:sz w:val="26"/>
        <w:szCs w:val="24"/>
      </w:rPr>
      <w:t>B244512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E3F"/>
    <w:multiLevelType w:val="hybridMultilevel"/>
    <w:tmpl w:val="BA28036C"/>
    <w:lvl w:ilvl="0" w:tplc="9E6861F8">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 w15:restartNumberingAfterBreak="0">
    <w:nsid w:val="0435123A"/>
    <w:multiLevelType w:val="hybridMultilevel"/>
    <w:tmpl w:val="BFFA7D6C"/>
    <w:lvl w:ilvl="0" w:tplc="04090001">
      <w:start w:val="1"/>
      <w:numFmt w:val="bullet"/>
      <w:lvlText w:val=""/>
      <w:lvlJc w:val="left"/>
      <w:pPr>
        <w:ind w:left="1064" w:hanging="440"/>
      </w:pPr>
      <w:rPr>
        <w:rFonts w:ascii="Wingdings" w:hAnsi="Wingdings" w:hint="default"/>
      </w:rPr>
    </w:lvl>
    <w:lvl w:ilvl="1" w:tplc="04090003" w:tentative="1">
      <w:start w:val="1"/>
      <w:numFmt w:val="bullet"/>
      <w:lvlText w:val=""/>
      <w:lvlJc w:val="left"/>
      <w:pPr>
        <w:ind w:left="1504" w:hanging="440"/>
      </w:pPr>
      <w:rPr>
        <w:rFonts w:ascii="Wingdings" w:hAnsi="Wingdings" w:hint="default"/>
      </w:rPr>
    </w:lvl>
    <w:lvl w:ilvl="2" w:tplc="04090005" w:tentative="1">
      <w:start w:val="1"/>
      <w:numFmt w:val="bullet"/>
      <w:lvlText w:val=""/>
      <w:lvlJc w:val="left"/>
      <w:pPr>
        <w:ind w:left="1944" w:hanging="440"/>
      </w:pPr>
      <w:rPr>
        <w:rFonts w:ascii="Wingdings" w:hAnsi="Wingdings" w:hint="default"/>
      </w:rPr>
    </w:lvl>
    <w:lvl w:ilvl="3" w:tplc="04090001" w:tentative="1">
      <w:start w:val="1"/>
      <w:numFmt w:val="bullet"/>
      <w:lvlText w:val=""/>
      <w:lvlJc w:val="left"/>
      <w:pPr>
        <w:ind w:left="2384" w:hanging="440"/>
      </w:pPr>
      <w:rPr>
        <w:rFonts w:ascii="Wingdings" w:hAnsi="Wingdings" w:hint="default"/>
      </w:rPr>
    </w:lvl>
    <w:lvl w:ilvl="4" w:tplc="04090003" w:tentative="1">
      <w:start w:val="1"/>
      <w:numFmt w:val="bullet"/>
      <w:lvlText w:val=""/>
      <w:lvlJc w:val="left"/>
      <w:pPr>
        <w:ind w:left="2824" w:hanging="440"/>
      </w:pPr>
      <w:rPr>
        <w:rFonts w:ascii="Wingdings" w:hAnsi="Wingdings" w:hint="default"/>
      </w:rPr>
    </w:lvl>
    <w:lvl w:ilvl="5" w:tplc="04090005" w:tentative="1">
      <w:start w:val="1"/>
      <w:numFmt w:val="bullet"/>
      <w:lvlText w:val=""/>
      <w:lvlJc w:val="left"/>
      <w:pPr>
        <w:ind w:left="3264" w:hanging="440"/>
      </w:pPr>
      <w:rPr>
        <w:rFonts w:ascii="Wingdings" w:hAnsi="Wingdings" w:hint="default"/>
      </w:rPr>
    </w:lvl>
    <w:lvl w:ilvl="6" w:tplc="04090001" w:tentative="1">
      <w:start w:val="1"/>
      <w:numFmt w:val="bullet"/>
      <w:lvlText w:val=""/>
      <w:lvlJc w:val="left"/>
      <w:pPr>
        <w:ind w:left="3704" w:hanging="440"/>
      </w:pPr>
      <w:rPr>
        <w:rFonts w:ascii="Wingdings" w:hAnsi="Wingdings" w:hint="default"/>
      </w:rPr>
    </w:lvl>
    <w:lvl w:ilvl="7" w:tplc="04090003" w:tentative="1">
      <w:start w:val="1"/>
      <w:numFmt w:val="bullet"/>
      <w:lvlText w:val=""/>
      <w:lvlJc w:val="left"/>
      <w:pPr>
        <w:ind w:left="4144" w:hanging="440"/>
      </w:pPr>
      <w:rPr>
        <w:rFonts w:ascii="Wingdings" w:hAnsi="Wingdings" w:hint="default"/>
      </w:rPr>
    </w:lvl>
    <w:lvl w:ilvl="8" w:tplc="04090005" w:tentative="1">
      <w:start w:val="1"/>
      <w:numFmt w:val="bullet"/>
      <w:lvlText w:val=""/>
      <w:lvlJc w:val="left"/>
      <w:pPr>
        <w:ind w:left="4584" w:hanging="440"/>
      </w:pPr>
      <w:rPr>
        <w:rFonts w:ascii="Wingdings" w:hAnsi="Wingdings" w:hint="default"/>
      </w:rPr>
    </w:lvl>
  </w:abstractNum>
  <w:abstractNum w:abstractNumId="2" w15:restartNumberingAfterBreak="0">
    <w:nsid w:val="05C5083E"/>
    <w:multiLevelType w:val="hybridMultilevel"/>
    <w:tmpl w:val="AC7C85C6"/>
    <w:lvl w:ilvl="0" w:tplc="05E0DF6C">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3" w15:restartNumberingAfterBreak="0">
    <w:nsid w:val="139F5E35"/>
    <w:multiLevelType w:val="hybridMultilevel"/>
    <w:tmpl w:val="61043390"/>
    <w:lvl w:ilvl="0" w:tplc="D5C6A2FE">
      <w:start w:val="1"/>
      <w:numFmt w:val="decimal"/>
      <w:lvlText w:val="%1."/>
      <w:lvlJc w:val="left"/>
      <w:pPr>
        <w:ind w:left="961" w:hanging="360"/>
      </w:pPr>
      <w:rPr>
        <w:rFonts w:hint="default"/>
      </w:rPr>
    </w:lvl>
    <w:lvl w:ilvl="1" w:tplc="04090019" w:tentative="1">
      <w:start w:val="1"/>
      <w:numFmt w:val="lowerLetter"/>
      <w:lvlText w:val="%2)"/>
      <w:lvlJc w:val="left"/>
      <w:pPr>
        <w:ind w:left="1481" w:hanging="440"/>
      </w:pPr>
    </w:lvl>
    <w:lvl w:ilvl="2" w:tplc="0409001B" w:tentative="1">
      <w:start w:val="1"/>
      <w:numFmt w:val="lowerRoman"/>
      <w:lvlText w:val="%3."/>
      <w:lvlJc w:val="right"/>
      <w:pPr>
        <w:ind w:left="1921" w:hanging="440"/>
      </w:pPr>
    </w:lvl>
    <w:lvl w:ilvl="3" w:tplc="0409000F" w:tentative="1">
      <w:start w:val="1"/>
      <w:numFmt w:val="decimal"/>
      <w:lvlText w:val="%4."/>
      <w:lvlJc w:val="left"/>
      <w:pPr>
        <w:ind w:left="2361" w:hanging="440"/>
      </w:pPr>
    </w:lvl>
    <w:lvl w:ilvl="4" w:tplc="04090019" w:tentative="1">
      <w:start w:val="1"/>
      <w:numFmt w:val="lowerLetter"/>
      <w:lvlText w:val="%5)"/>
      <w:lvlJc w:val="left"/>
      <w:pPr>
        <w:ind w:left="2801" w:hanging="440"/>
      </w:pPr>
    </w:lvl>
    <w:lvl w:ilvl="5" w:tplc="0409001B" w:tentative="1">
      <w:start w:val="1"/>
      <w:numFmt w:val="lowerRoman"/>
      <w:lvlText w:val="%6."/>
      <w:lvlJc w:val="right"/>
      <w:pPr>
        <w:ind w:left="3241" w:hanging="440"/>
      </w:pPr>
    </w:lvl>
    <w:lvl w:ilvl="6" w:tplc="0409000F" w:tentative="1">
      <w:start w:val="1"/>
      <w:numFmt w:val="decimal"/>
      <w:lvlText w:val="%7."/>
      <w:lvlJc w:val="left"/>
      <w:pPr>
        <w:ind w:left="3681" w:hanging="440"/>
      </w:pPr>
    </w:lvl>
    <w:lvl w:ilvl="7" w:tplc="04090019" w:tentative="1">
      <w:start w:val="1"/>
      <w:numFmt w:val="lowerLetter"/>
      <w:lvlText w:val="%8)"/>
      <w:lvlJc w:val="left"/>
      <w:pPr>
        <w:ind w:left="4121" w:hanging="440"/>
      </w:pPr>
    </w:lvl>
    <w:lvl w:ilvl="8" w:tplc="0409001B" w:tentative="1">
      <w:start w:val="1"/>
      <w:numFmt w:val="lowerRoman"/>
      <w:lvlText w:val="%9."/>
      <w:lvlJc w:val="right"/>
      <w:pPr>
        <w:ind w:left="4561" w:hanging="440"/>
      </w:pPr>
    </w:lvl>
  </w:abstractNum>
  <w:abstractNum w:abstractNumId="4" w15:restartNumberingAfterBreak="0">
    <w:nsid w:val="152158FC"/>
    <w:multiLevelType w:val="hybridMultilevel"/>
    <w:tmpl w:val="EE248012"/>
    <w:lvl w:ilvl="0" w:tplc="670236A0">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5" w15:restartNumberingAfterBreak="0">
    <w:nsid w:val="153D7C55"/>
    <w:multiLevelType w:val="hybridMultilevel"/>
    <w:tmpl w:val="1422DBD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920AC1"/>
    <w:multiLevelType w:val="hybridMultilevel"/>
    <w:tmpl w:val="7700C258"/>
    <w:lvl w:ilvl="0" w:tplc="2F4E382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7" w15:restartNumberingAfterBreak="0">
    <w:nsid w:val="1CDC6894"/>
    <w:multiLevelType w:val="hybridMultilevel"/>
    <w:tmpl w:val="A17A7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8B45F5"/>
    <w:multiLevelType w:val="hybridMultilevel"/>
    <w:tmpl w:val="6C44DDCE"/>
    <w:lvl w:ilvl="0" w:tplc="A6A81DC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9" w15:restartNumberingAfterBreak="0">
    <w:nsid w:val="2E8E4A53"/>
    <w:multiLevelType w:val="hybridMultilevel"/>
    <w:tmpl w:val="4F8030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DC94E97"/>
    <w:multiLevelType w:val="hybridMultilevel"/>
    <w:tmpl w:val="60B6BAA4"/>
    <w:lvl w:ilvl="0" w:tplc="04090001">
      <w:start w:val="1"/>
      <w:numFmt w:val="bullet"/>
      <w:lvlText w:val=""/>
      <w:lvlJc w:val="left"/>
      <w:pPr>
        <w:ind w:left="1119" w:hanging="440"/>
      </w:pPr>
      <w:rPr>
        <w:rFonts w:ascii="Wingdings" w:hAnsi="Wingdings" w:hint="default"/>
      </w:rPr>
    </w:lvl>
    <w:lvl w:ilvl="1" w:tplc="04090003" w:tentative="1">
      <w:start w:val="1"/>
      <w:numFmt w:val="bullet"/>
      <w:lvlText w:val=""/>
      <w:lvlJc w:val="left"/>
      <w:pPr>
        <w:ind w:left="1559" w:hanging="440"/>
      </w:pPr>
      <w:rPr>
        <w:rFonts w:ascii="Wingdings" w:hAnsi="Wingdings" w:hint="default"/>
      </w:rPr>
    </w:lvl>
    <w:lvl w:ilvl="2" w:tplc="04090005" w:tentative="1">
      <w:start w:val="1"/>
      <w:numFmt w:val="bullet"/>
      <w:lvlText w:val=""/>
      <w:lvlJc w:val="left"/>
      <w:pPr>
        <w:ind w:left="1999" w:hanging="440"/>
      </w:pPr>
      <w:rPr>
        <w:rFonts w:ascii="Wingdings" w:hAnsi="Wingdings" w:hint="default"/>
      </w:rPr>
    </w:lvl>
    <w:lvl w:ilvl="3" w:tplc="04090001" w:tentative="1">
      <w:start w:val="1"/>
      <w:numFmt w:val="bullet"/>
      <w:lvlText w:val=""/>
      <w:lvlJc w:val="left"/>
      <w:pPr>
        <w:ind w:left="2439" w:hanging="440"/>
      </w:pPr>
      <w:rPr>
        <w:rFonts w:ascii="Wingdings" w:hAnsi="Wingdings" w:hint="default"/>
      </w:rPr>
    </w:lvl>
    <w:lvl w:ilvl="4" w:tplc="04090003" w:tentative="1">
      <w:start w:val="1"/>
      <w:numFmt w:val="bullet"/>
      <w:lvlText w:val=""/>
      <w:lvlJc w:val="left"/>
      <w:pPr>
        <w:ind w:left="2879" w:hanging="440"/>
      </w:pPr>
      <w:rPr>
        <w:rFonts w:ascii="Wingdings" w:hAnsi="Wingdings" w:hint="default"/>
      </w:rPr>
    </w:lvl>
    <w:lvl w:ilvl="5" w:tplc="04090005" w:tentative="1">
      <w:start w:val="1"/>
      <w:numFmt w:val="bullet"/>
      <w:lvlText w:val=""/>
      <w:lvlJc w:val="left"/>
      <w:pPr>
        <w:ind w:left="3319" w:hanging="440"/>
      </w:pPr>
      <w:rPr>
        <w:rFonts w:ascii="Wingdings" w:hAnsi="Wingdings" w:hint="default"/>
      </w:rPr>
    </w:lvl>
    <w:lvl w:ilvl="6" w:tplc="04090001" w:tentative="1">
      <w:start w:val="1"/>
      <w:numFmt w:val="bullet"/>
      <w:lvlText w:val=""/>
      <w:lvlJc w:val="left"/>
      <w:pPr>
        <w:ind w:left="3759" w:hanging="440"/>
      </w:pPr>
      <w:rPr>
        <w:rFonts w:ascii="Wingdings" w:hAnsi="Wingdings" w:hint="default"/>
      </w:rPr>
    </w:lvl>
    <w:lvl w:ilvl="7" w:tplc="04090003" w:tentative="1">
      <w:start w:val="1"/>
      <w:numFmt w:val="bullet"/>
      <w:lvlText w:val=""/>
      <w:lvlJc w:val="left"/>
      <w:pPr>
        <w:ind w:left="4199" w:hanging="440"/>
      </w:pPr>
      <w:rPr>
        <w:rFonts w:ascii="Wingdings" w:hAnsi="Wingdings" w:hint="default"/>
      </w:rPr>
    </w:lvl>
    <w:lvl w:ilvl="8" w:tplc="04090005" w:tentative="1">
      <w:start w:val="1"/>
      <w:numFmt w:val="bullet"/>
      <w:lvlText w:val=""/>
      <w:lvlJc w:val="left"/>
      <w:pPr>
        <w:ind w:left="4639" w:hanging="440"/>
      </w:pPr>
      <w:rPr>
        <w:rFonts w:ascii="Wingdings" w:hAnsi="Wingdings" w:hint="default"/>
      </w:rPr>
    </w:lvl>
  </w:abstractNum>
  <w:abstractNum w:abstractNumId="11" w15:restartNumberingAfterBreak="0">
    <w:nsid w:val="50BE516E"/>
    <w:multiLevelType w:val="hybridMultilevel"/>
    <w:tmpl w:val="BE2AEB3C"/>
    <w:lvl w:ilvl="0" w:tplc="E65CD92C">
      <w:start w:val="1"/>
      <w:numFmt w:val="decimal"/>
      <w:pStyle w:val="Heading4"/>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2" w15:restartNumberingAfterBreak="0">
    <w:nsid w:val="54AE6975"/>
    <w:multiLevelType w:val="hybridMultilevel"/>
    <w:tmpl w:val="E7BA5D40"/>
    <w:lvl w:ilvl="0" w:tplc="E2765D6A">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13" w15:restartNumberingAfterBreak="0">
    <w:nsid w:val="58CE11CF"/>
    <w:multiLevelType w:val="hybridMultilevel"/>
    <w:tmpl w:val="12E2EA3E"/>
    <w:lvl w:ilvl="0" w:tplc="99361D30">
      <w:start w:val="1"/>
      <w:numFmt w:val="decimal"/>
      <w:lvlText w:val="%1."/>
      <w:lvlJc w:val="left"/>
      <w:pPr>
        <w:ind w:left="2880" w:hanging="36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14" w15:restartNumberingAfterBreak="0">
    <w:nsid w:val="5CCC45F2"/>
    <w:multiLevelType w:val="hybridMultilevel"/>
    <w:tmpl w:val="F64EAD90"/>
    <w:lvl w:ilvl="0" w:tplc="F9ACC278">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5EE07421"/>
    <w:multiLevelType w:val="hybridMultilevel"/>
    <w:tmpl w:val="9A1A6AB6"/>
    <w:lvl w:ilvl="0" w:tplc="CA083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5AA08FE"/>
    <w:multiLevelType w:val="hybridMultilevel"/>
    <w:tmpl w:val="D674A9FE"/>
    <w:lvl w:ilvl="0" w:tplc="ED30CEB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0AA7075"/>
    <w:multiLevelType w:val="hybridMultilevel"/>
    <w:tmpl w:val="49F21A8A"/>
    <w:lvl w:ilvl="0" w:tplc="A3C8D3FA">
      <w:start w:val="1"/>
      <w:numFmt w:val="bullet"/>
      <w:pStyle w:val="Heading3"/>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8" w15:restartNumberingAfterBreak="0">
    <w:nsid w:val="710B0F19"/>
    <w:multiLevelType w:val="hybridMultilevel"/>
    <w:tmpl w:val="258837AE"/>
    <w:lvl w:ilvl="0" w:tplc="7C94AC4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4C508CA"/>
    <w:multiLevelType w:val="hybridMultilevel"/>
    <w:tmpl w:val="7F8A3F48"/>
    <w:lvl w:ilvl="0" w:tplc="B8DA3A42">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2491619">
    <w:abstractNumId w:val="9"/>
  </w:num>
  <w:num w:numId="2" w16cid:durableId="1919173251">
    <w:abstractNumId w:val="16"/>
  </w:num>
  <w:num w:numId="3" w16cid:durableId="886144443">
    <w:abstractNumId w:val="13"/>
  </w:num>
  <w:num w:numId="4" w16cid:durableId="1819493422">
    <w:abstractNumId w:val="10"/>
  </w:num>
  <w:num w:numId="5" w16cid:durableId="160127768">
    <w:abstractNumId w:val="15"/>
  </w:num>
  <w:num w:numId="6" w16cid:durableId="142744367">
    <w:abstractNumId w:val="7"/>
  </w:num>
  <w:num w:numId="7" w16cid:durableId="1933317534">
    <w:abstractNumId w:val="18"/>
  </w:num>
  <w:num w:numId="8" w16cid:durableId="215169810">
    <w:abstractNumId w:val="14"/>
  </w:num>
  <w:num w:numId="9" w16cid:durableId="398209172">
    <w:abstractNumId w:val="14"/>
    <w:lvlOverride w:ilvl="0">
      <w:startOverride w:val="1"/>
    </w:lvlOverride>
  </w:num>
  <w:num w:numId="10" w16cid:durableId="2036035089">
    <w:abstractNumId w:val="14"/>
    <w:lvlOverride w:ilvl="0">
      <w:startOverride w:val="1"/>
    </w:lvlOverride>
  </w:num>
  <w:num w:numId="11" w16cid:durableId="1472793934">
    <w:abstractNumId w:val="6"/>
  </w:num>
  <w:num w:numId="12" w16cid:durableId="608397387">
    <w:abstractNumId w:val="8"/>
  </w:num>
  <w:num w:numId="13" w16cid:durableId="1604457009">
    <w:abstractNumId w:val="1"/>
  </w:num>
  <w:num w:numId="14" w16cid:durableId="1845171567">
    <w:abstractNumId w:val="17"/>
  </w:num>
  <w:num w:numId="15" w16cid:durableId="551619993">
    <w:abstractNumId w:val="3"/>
  </w:num>
  <w:num w:numId="16" w16cid:durableId="377097228">
    <w:abstractNumId w:val="0"/>
  </w:num>
  <w:num w:numId="17" w16cid:durableId="1741750426">
    <w:abstractNumId w:val="11"/>
  </w:num>
  <w:num w:numId="18" w16cid:durableId="1484734665">
    <w:abstractNumId w:val="4"/>
  </w:num>
  <w:num w:numId="19" w16cid:durableId="1276060019">
    <w:abstractNumId w:val="2"/>
  </w:num>
  <w:num w:numId="20" w16cid:durableId="816848022">
    <w:abstractNumId w:val="12"/>
  </w:num>
  <w:num w:numId="21" w16cid:durableId="1777434349">
    <w:abstractNumId w:val="5"/>
  </w:num>
  <w:num w:numId="22" w16cid:durableId="146172687">
    <w:abstractNumId w:val="19"/>
  </w:num>
  <w:num w:numId="23" w16cid:durableId="1002007604">
    <w:abstractNumId w:val="12"/>
    <w:lvlOverride w:ilvl="0">
      <w:startOverride w:val="1"/>
    </w:lvlOverride>
  </w:num>
  <w:num w:numId="24" w16cid:durableId="735205420">
    <w:abstractNumId w:val="12"/>
    <w:lvlOverride w:ilvl="0">
      <w:startOverride w:val="1"/>
    </w:lvlOverride>
  </w:num>
  <w:num w:numId="25" w16cid:durableId="763961497">
    <w:abstractNumId w:val="11"/>
    <w:lvlOverride w:ilvl="0">
      <w:startOverride w:val="1"/>
    </w:lvlOverride>
  </w:num>
  <w:num w:numId="26" w16cid:durableId="861896673">
    <w:abstractNumId w:val="11"/>
    <w:lvlOverride w:ilvl="0">
      <w:startOverride w:val="1"/>
    </w:lvlOverride>
  </w:num>
  <w:num w:numId="27" w16cid:durableId="459540011">
    <w:abstractNumId w:val="11"/>
    <w:lvlOverride w:ilvl="0">
      <w:startOverride w:val="1"/>
    </w:lvlOverride>
  </w:num>
  <w:num w:numId="28" w16cid:durableId="90121100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3&lt;/item&gt;&lt;item&gt;4&lt;/item&gt;&lt;item&gt;5&lt;/item&gt;&lt;item&gt;6&lt;/item&gt;&lt;item&gt;7&lt;/item&gt;&lt;item&gt;8&lt;/item&gt;&lt;item&gt;9&lt;/item&gt;&lt;/record-ids&gt;&lt;/item&gt;&lt;/Libraries&gt;"/>
  </w:docVars>
  <w:rsids>
    <w:rsidRoot w:val="008758BC"/>
    <w:rsid w:val="00023E16"/>
    <w:rsid w:val="00032BF9"/>
    <w:rsid w:val="00045C28"/>
    <w:rsid w:val="00055378"/>
    <w:rsid w:val="0006496D"/>
    <w:rsid w:val="000658A3"/>
    <w:rsid w:val="00071347"/>
    <w:rsid w:val="00073235"/>
    <w:rsid w:val="00073EE0"/>
    <w:rsid w:val="00087694"/>
    <w:rsid w:val="000D6AE7"/>
    <w:rsid w:val="000E0371"/>
    <w:rsid w:val="000F08FE"/>
    <w:rsid w:val="000F3FEC"/>
    <w:rsid w:val="0011020B"/>
    <w:rsid w:val="00110F79"/>
    <w:rsid w:val="001125B2"/>
    <w:rsid w:val="0012264D"/>
    <w:rsid w:val="001238AD"/>
    <w:rsid w:val="00135CE4"/>
    <w:rsid w:val="00137F2E"/>
    <w:rsid w:val="00141255"/>
    <w:rsid w:val="00142FC7"/>
    <w:rsid w:val="00145C02"/>
    <w:rsid w:val="0014671F"/>
    <w:rsid w:val="0016313F"/>
    <w:rsid w:val="0016720E"/>
    <w:rsid w:val="00167407"/>
    <w:rsid w:val="00170AE9"/>
    <w:rsid w:val="00171F50"/>
    <w:rsid w:val="00175C86"/>
    <w:rsid w:val="0018418C"/>
    <w:rsid w:val="00187510"/>
    <w:rsid w:val="001D1006"/>
    <w:rsid w:val="001D234C"/>
    <w:rsid w:val="001E4796"/>
    <w:rsid w:val="001F6B4D"/>
    <w:rsid w:val="0021022D"/>
    <w:rsid w:val="00211256"/>
    <w:rsid w:val="00227297"/>
    <w:rsid w:val="0024700A"/>
    <w:rsid w:val="0027251C"/>
    <w:rsid w:val="00282F3E"/>
    <w:rsid w:val="002928C6"/>
    <w:rsid w:val="002A214D"/>
    <w:rsid w:val="002A2314"/>
    <w:rsid w:val="002A5F09"/>
    <w:rsid w:val="002B0E56"/>
    <w:rsid w:val="002B1B6B"/>
    <w:rsid w:val="002C1920"/>
    <w:rsid w:val="002D2D1C"/>
    <w:rsid w:val="002F6C42"/>
    <w:rsid w:val="002F7E3A"/>
    <w:rsid w:val="00303261"/>
    <w:rsid w:val="00316FF7"/>
    <w:rsid w:val="003340EF"/>
    <w:rsid w:val="00335EF3"/>
    <w:rsid w:val="00364E67"/>
    <w:rsid w:val="00380DFC"/>
    <w:rsid w:val="0038540D"/>
    <w:rsid w:val="003D1A4F"/>
    <w:rsid w:val="003E1866"/>
    <w:rsid w:val="003E50AD"/>
    <w:rsid w:val="003F117A"/>
    <w:rsid w:val="003F5976"/>
    <w:rsid w:val="004112D6"/>
    <w:rsid w:val="004130E9"/>
    <w:rsid w:val="00414886"/>
    <w:rsid w:val="0042377A"/>
    <w:rsid w:val="004318FC"/>
    <w:rsid w:val="004367F3"/>
    <w:rsid w:val="00440B41"/>
    <w:rsid w:val="00445FD8"/>
    <w:rsid w:val="00450479"/>
    <w:rsid w:val="00461BC4"/>
    <w:rsid w:val="00465B91"/>
    <w:rsid w:val="0047485A"/>
    <w:rsid w:val="00485561"/>
    <w:rsid w:val="004C3705"/>
    <w:rsid w:val="004D2D2A"/>
    <w:rsid w:val="004F5ADC"/>
    <w:rsid w:val="00502C20"/>
    <w:rsid w:val="005373DD"/>
    <w:rsid w:val="00544553"/>
    <w:rsid w:val="00546E01"/>
    <w:rsid w:val="00547681"/>
    <w:rsid w:val="00550D89"/>
    <w:rsid w:val="0055327C"/>
    <w:rsid w:val="00553F3F"/>
    <w:rsid w:val="00553FA1"/>
    <w:rsid w:val="00561933"/>
    <w:rsid w:val="005651ED"/>
    <w:rsid w:val="005714A4"/>
    <w:rsid w:val="005851C5"/>
    <w:rsid w:val="005A17CE"/>
    <w:rsid w:val="005B1BBE"/>
    <w:rsid w:val="005B3C1D"/>
    <w:rsid w:val="005C1CD5"/>
    <w:rsid w:val="005F1BC1"/>
    <w:rsid w:val="005F3CA2"/>
    <w:rsid w:val="005F4FAF"/>
    <w:rsid w:val="00621D03"/>
    <w:rsid w:val="00626347"/>
    <w:rsid w:val="00626F16"/>
    <w:rsid w:val="0064008F"/>
    <w:rsid w:val="00652222"/>
    <w:rsid w:val="0067488B"/>
    <w:rsid w:val="0068528A"/>
    <w:rsid w:val="006A4DB6"/>
    <w:rsid w:val="006A6648"/>
    <w:rsid w:val="006B69CC"/>
    <w:rsid w:val="006D3C98"/>
    <w:rsid w:val="006F0FBC"/>
    <w:rsid w:val="006F3301"/>
    <w:rsid w:val="006F7B00"/>
    <w:rsid w:val="006F7BDB"/>
    <w:rsid w:val="00717646"/>
    <w:rsid w:val="0074093A"/>
    <w:rsid w:val="0075079B"/>
    <w:rsid w:val="0075238E"/>
    <w:rsid w:val="007627D6"/>
    <w:rsid w:val="007861F0"/>
    <w:rsid w:val="00795DC2"/>
    <w:rsid w:val="00796995"/>
    <w:rsid w:val="00797EC6"/>
    <w:rsid w:val="007B6250"/>
    <w:rsid w:val="007C0D9F"/>
    <w:rsid w:val="007D596F"/>
    <w:rsid w:val="007F4A44"/>
    <w:rsid w:val="00802A6B"/>
    <w:rsid w:val="00803199"/>
    <w:rsid w:val="0080509A"/>
    <w:rsid w:val="00832597"/>
    <w:rsid w:val="008507EB"/>
    <w:rsid w:val="00860959"/>
    <w:rsid w:val="00862B61"/>
    <w:rsid w:val="008758BC"/>
    <w:rsid w:val="00876FB2"/>
    <w:rsid w:val="008A03C7"/>
    <w:rsid w:val="008A41A6"/>
    <w:rsid w:val="008A5B8E"/>
    <w:rsid w:val="008C468C"/>
    <w:rsid w:val="008C5799"/>
    <w:rsid w:val="008D69DD"/>
    <w:rsid w:val="008E6996"/>
    <w:rsid w:val="009070D5"/>
    <w:rsid w:val="0092527F"/>
    <w:rsid w:val="009359C8"/>
    <w:rsid w:val="009608CB"/>
    <w:rsid w:val="009A0931"/>
    <w:rsid w:val="009A35D9"/>
    <w:rsid w:val="009A735D"/>
    <w:rsid w:val="009B0C14"/>
    <w:rsid w:val="009B2053"/>
    <w:rsid w:val="009C305B"/>
    <w:rsid w:val="009D0DD0"/>
    <w:rsid w:val="009D6A3A"/>
    <w:rsid w:val="00A00D6A"/>
    <w:rsid w:val="00A0707A"/>
    <w:rsid w:val="00A220B0"/>
    <w:rsid w:val="00A30A0A"/>
    <w:rsid w:val="00A31684"/>
    <w:rsid w:val="00A3722D"/>
    <w:rsid w:val="00A5257F"/>
    <w:rsid w:val="00A610F8"/>
    <w:rsid w:val="00A72C63"/>
    <w:rsid w:val="00A77145"/>
    <w:rsid w:val="00A82F6C"/>
    <w:rsid w:val="00A860BC"/>
    <w:rsid w:val="00AB1046"/>
    <w:rsid w:val="00AC1EEF"/>
    <w:rsid w:val="00AC74AC"/>
    <w:rsid w:val="00AF243D"/>
    <w:rsid w:val="00AF3736"/>
    <w:rsid w:val="00AF5038"/>
    <w:rsid w:val="00B03799"/>
    <w:rsid w:val="00B045A8"/>
    <w:rsid w:val="00B06E54"/>
    <w:rsid w:val="00B10217"/>
    <w:rsid w:val="00B2050D"/>
    <w:rsid w:val="00B2167D"/>
    <w:rsid w:val="00B224E2"/>
    <w:rsid w:val="00B34E6B"/>
    <w:rsid w:val="00B407EE"/>
    <w:rsid w:val="00B52DBF"/>
    <w:rsid w:val="00B57EFA"/>
    <w:rsid w:val="00B82EB1"/>
    <w:rsid w:val="00B83E2F"/>
    <w:rsid w:val="00B917BC"/>
    <w:rsid w:val="00B9461C"/>
    <w:rsid w:val="00BA2DD3"/>
    <w:rsid w:val="00BA677B"/>
    <w:rsid w:val="00BE7E7E"/>
    <w:rsid w:val="00BF4D43"/>
    <w:rsid w:val="00C06F6C"/>
    <w:rsid w:val="00C30355"/>
    <w:rsid w:val="00C41481"/>
    <w:rsid w:val="00C533EA"/>
    <w:rsid w:val="00C71351"/>
    <w:rsid w:val="00C72368"/>
    <w:rsid w:val="00C73B6A"/>
    <w:rsid w:val="00C97DC9"/>
    <w:rsid w:val="00CC2CCF"/>
    <w:rsid w:val="00CD02F4"/>
    <w:rsid w:val="00CE2104"/>
    <w:rsid w:val="00CF4472"/>
    <w:rsid w:val="00CF46CC"/>
    <w:rsid w:val="00D0135E"/>
    <w:rsid w:val="00D071CC"/>
    <w:rsid w:val="00D15409"/>
    <w:rsid w:val="00D20597"/>
    <w:rsid w:val="00D23D95"/>
    <w:rsid w:val="00D369D1"/>
    <w:rsid w:val="00D50008"/>
    <w:rsid w:val="00D675A4"/>
    <w:rsid w:val="00D80EB5"/>
    <w:rsid w:val="00D902A8"/>
    <w:rsid w:val="00DA6B56"/>
    <w:rsid w:val="00DA7BE8"/>
    <w:rsid w:val="00DB1BB3"/>
    <w:rsid w:val="00DC2ADD"/>
    <w:rsid w:val="00DD2FF4"/>
    <w:rsid w:val="00DD46C0"/>
    <w:rsid w:val="00DE64FB"/>
    <w:rsid w:val="00DF6EAB"/>
    <w:rsid w:val="00E259D3"/>
    <w:rsid w:val="00E25D23"/>
    <w:rsid w:val="00E2706B"/>
    <w:rsid w:val="00E67F5E"/>
    <w:rsid w:val="00E72D9A"/>
    <w:rsid w:val="00E80EC1"/>
    <w:rsid w:val="00E83CD9"/>
    <w:rsid w:val="00EB7672"/>
    <w:rsid w:val="00EC5A90"/>
    <w:rsid w:val="00EC5C76"/>
    <w:rsid w:val="00EE192F"/>
    <w:rsid w:val="00EE731E"/>
    <w:rsid w:val="00F037E1"/>
    <w:rsid w:val="00F210E6"/>
    <w:rsid w:val="00F31381"/>
    <w:rsid w:val="00F4541F"/>
    <w:rsid w:val="00F512A6"/>
    <w:rsid w:val="00F73FC2"/>
    <w:rsid w:val="00F80E54"/>
    <w:rsid w:val="00F9411F"/>
    <w:rsid w:val="00FA0D0F"/>
    <w:rsid w:val="00FA11B7"/>
    <w:rsid w:val="00FB4AD1"/>
    <w:rsid w:val="00FC69F1"/>
    <w:rsid w:val="00FE1539"/>
    <w:rsid w:val="00FE278A"/>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1C"/>
    <w:pPr>
      <w:spacing w:after="0" w:line="240" w:lineRule="auto"/>
    </w:pPr>
    <w:rPr>
      <w:sz w:val="24"/>
    </w:rPr>
  </w:style>
  <w:style w:type="paragraph" w:styleId="Heading1">
    <w:name w:val="heading 1"/>
    <w:basedOn w:val="Normal"/>
    <w:next w:val="Normal"/>
    <w:link w:val="Heading1Char"/>
    <w:uiPriority w:val="9"/>
    <w:qFormat/>
    <w:rsid w:val="00137F2E"/>
    <w:pPr>
      <w:keepNext/>
      <w:keepLines/>
      <w:jc w:val="center"/>
      <w:outlineLvl w:val="0"/>
    </w:pPr>
    <w:rPr>
      <w:b/>
      <w:bCs/>
      <w:kern w:val="44"/>
      <w:sz w:val="38"/>
      <w:szCs w:val="38"/>
    </w:rPr>
  </w:style>
  <w:style w:type="paragraph" w:styleId="Heading2">
    <w:name w:val="heading 2"/>
    <w:basedOn w:val="Normal"/>
    <w:next w:val="Normal"/>
    <w:link w:val="Heading2Char"/>
    <w:uiPriority w:val="9"/>
    <w:unhideWhenUsed/>
    <w:qFormat/>
    <w:rsid w:val="001E4796"/>
    <w:pPr>
      <w:keepNext/>
      <w:keepLines/>
      <w:spacing w:before="80" w:after="80"/>
      <w:outlineLvl w:val="1"/>
    </w:pPr>
    <w:rPr>
      <w:rFonts w:eastAsiaTheme="majorEastAsia" w:cstheme="minorHAnsi"/>
      <w:b/>
      <w:bCs/>
      <w:sz w:val="30"/>
      <w:szCs w:val="30"/>
      <w:lang w:eastAsia="zh-CN"/>
    </w:rPr>
  </w:style>
  <w:style w:type="paragraph" w:styleId="Heading3">
    <w:name w:val="heading 3"/>
    <w:basedOn w:val="ListParagraph"/>
    <w:next w:val="Normal"/>
    <w:link w:val="Heading3Char"/>
    <w:uiPriority w:val="9"/>
    <w:unhideWhenUsed/>
    <w:qFormat/>
    <w:rsid w:val="00137F2E"/>
    <w:pPr>
      <w:numPr>
        <w:numId w:val="14"/>
      </w:numPr>
      <w:spacing w:beforeLines="20" w:before="48" w:afterLines="20" w:after="48"/>
      <w:ind w:left="442" w:firstLineChars="0" w:hanging="442"/>
      <w:outlineLvl w:val="2"/>
    </w:pPr>
    <w:rPr>
      <w:rFonts w:ascii="Calibri" w:hAnsi="Calibri"/>
      <w:b/>
      <w:bCs/>
      <w:sz w:val="26"/>
      <w:szCs w:val="26"/>
      <w:lang w:eastAsia="zh-CN"/>
    </w:rPr>
  </w:style>
  <w:style w:type="paragraph" w:styleId="Heading4">
    <w:name w:val="heading 4"/>
    <w:basedOn w:val="Normal"/>
    <w:next w:val="Normal"/>
    <w:link w:val="Heading4Char"/>
    <w:uiPriority w:val="9"/>
    <w:unhideWhenUsed/>
    <w:qFormat/>
    <w:rsid w:val="00A72C63"/>
    <w:pPr>
      <w:keepNext/>
      <w:keepLines/>
      <w:numPr>
        <w:numId w:val="17"/>
      </w:numPr>
      <w:spacing w:before="60" w:line="264" w:lineRule="auto"/>
      <w:ind w:left="527" w:hanging="357"/>
      <w:outlineLvl w:val="3"/>
    </w:pPr>
    <w:rPr>
      <w:rFonts w:eastAsiaTheme="majorEastAsia" w:cstheme="minorHAnsi"/>
      <w:b/>
      <w:bCs/>
      <w:szCs w:val="24"/>
      <w:lang w:eastAsia="zh-CN"/>
    </w:rPr>
  </w:style>
  <w:style w:type="paragraph" w:styleId="Heading5">
    <w:name w:val="heading 5"/>
    <w:basedOn w:val="Normal"/>
    <w:next w:val="Normal"/>
    <w:link w:val="Heading5Char"/>
    <w:uiPriority w:val="9"/>
    <w:unhideWhenUsed/>
    <w:qFormat/>
    <w:rsid w:val="00F9411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1E4796"/>
    <w:rPr>
      <w:rFonts w:eastAsiaTheme="majorEastAsia" w:cstheme="minorHAnsi"/>
      <w:b/>
      <w:bCs/>
      <w:sz w:val="30"/>
      <w:szCs w:val="30"/>
      <w:lang w:eastAsia="zh-CN"/>
    </w:rPr>
  </w:style>
  <w:style w:type="character" w:customStyle="1" w:styleId="Heading1Char">
    <w:name w:val="Heading 1 Char"/>
    <w:basedOn w:val="DefaultParagraphFont"/>
    <w:link w:val="Heading1"/>
    <w:uiPriority w:val="9"/>
    <w:rsid w:val="00137F2E"/>
    <w:rPr>
      <w:b/>
      <w:bCs/>
      <w:kern w:val="44"/>
      <w:sz w:val="38"/>
      <w:szCs w:val="38"/>
    </w:rPr>
  </w:style>
  <w:style w:type="paragraph" w:styleId="ListParagraph">
    <w:name w:val="List Paragraph"/>
    <w:basedOn w:val="Normal"/>
    <w:uiPriority w:val="34"/>
    <w:qFormat/>
    <w:rsid w:val="00A00D6A"/>
    <w:pPr>
      <w:ind w:firstLineChars="200" w:firstLine="420"/>
    </w:pPr>
  </w:style>
  <w:style w:type="character" w:customStyle="1" w:styleId="Heading3Char">
    <w:name w:val="Heading 3 Char"/>
    <w:basedOn w:val="DefaultParagraphFont"/>
    <w:link w:val="Heading3"/>
    <w:uiPriority w:val="9"/>
    <w:rsid w:val="00137F2E"/>
    <w:rPr>
      <w:rFonts w:ascii="Calibri" w:hAnsi="Calibri"/>
      <w:b/>
      <w:bCs/>
      <w:sz w:val="26"/>
      <w:szCs w:val="26"/>
      <w:lang w:eastAsia="zh-CN"/>
    </w:rPr>
  </w:style>
  <w:style w:type="table" w:styleId="TableGrid">
    <w:name w:val="Table Grid"/>
    <w:basedOn w:val="TableNormal"/>
    <w:uiPriority w:val="59"/>
    <w:rsid w:val="00740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700A"/>
    <w:rPr>
      <w:szCs w:val="24"/>
      <w:lang w:eastAsia="zh-CN"/>
    </w:rPr>
  </w:style>
  <w:style w:type="paragraph" w:customStyle="1" w:styleId="EndNoteBibliographyTitle">
    <w:name w:val="EndNote Bibliography Title"/>
    <w:basedOn w:val="Normal"/>
    <w:link w:val="EndNoteBibliographyTitleChar"/>
    <w:rsid w:val="0006496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6496D"/>
    <w:rPr>
      <w:rFonts w:ascii="Calibri" w:hAnsi="Calibri" w:cs="Calibri"/>
      <w:noProof/>
      <w:sz w:val="24"/>
      <w:lang w:val="en-US"/>
    </w:rPr>
  </w:style>
  <w:style w:type="paragraph" w:customStyle="1" w:styleId="EndNoteBibliography">
    <w:name w:val="EndNote Bibliography"/>
    <w:basedOn w:val="Normal"/>
    <w:link w:val="EndNoteBibliographyChar"/>
    <w:rsid w:val="0006496D"/>
    <w:rPr>
      <w:rFonts w:ascii="Calibri" w:hAnsi="Calibri" w:cs="Calibri"/>
      <w:noProof/>
      <w:lang w:val="en-US"/>
    </w:rPr>
  </w:style>
  <w:style w:type="character" w:customStyle="1" w:styleId="EndNoteBibliographyChar">
    <w:name w:val="EndNote Bibliography Char"/>
    <w:basedOn w:val="DefaultParagraphFont"/>
    <w:link w:val="EndNoteBibliography"/>
    <w:rsid w:val="0006496D"/>
    <w:rPr>
      <w:rFonts w:ascii="Calibri" w:hAnsi="Calibri" w:cs="Calibri"/>
      <w:noProof/>
      <w:sz w:val="24"/>
      <w:lang w:val="en-US"/>
    </w:rPr>
  </w:style>
  <w:style w:type="character" w:styleId="PlaceholderText">
    <w:name w:val="Placeholder Text"/>
    <w:basedOn w:val="DefaultParagraphFont"/>
    <w:uiPriority w:val="99"/>
    <w:semiHidden/>
    <w:rsid w:val="003D1A4F"/>
    <w:rPr>
      <w:color w:val="666666"/>
    </w:rPr>
  </w:style>
  <w:style w:type="character" w:styleId="Hyperlink">
    <w:name w:val="Hyperlink"/>
    <w:basedOn w:val="DefaultParagraphFont"/>
    <w:uiPriority w:val="99"/>
    <w:unhideWhenUsed/>
    <w:rsid w:val="00621D03"/>
    <w:rPr>
      <w:color w:val="0563C1" w:themeColor="hyperlink"/>
      <w:u w:val="single"/>
    </w:rPr>
  </w:style>
  <w:style w:type="character" w:styleId="UnresolvedMention">
    <w:name w:val="Unresolved Mention"/>
    <w:basedOn w:val="DefaultParagraphFont"/>
    <w:uiPriority w:val="99"/>
    <w:semiHidden/>
    <w:unhideWhenUsed/>
    <w:rsid w:val="00621D03"/>
    <w:rPr>
      <w:color w:val="605E5C"/>
      <w:shd w:val="clear" w:color="auto" w:fill="E1DFDD"/>
    </w:rPr>
  </w:style>
  <w:style w:type="character" w:customStyle="1" w:styleId="Heading4Char">
    <w:name w:val="Heading 4 Char"/>
    <w:basedOn w:val="DefaultParagraphFont"/>
    <w:link w:val="Heading4"/>
    <w:uiPriority w:val="9"/>
    <w:rsid w:val="00A72C63"/>
    <w:rPr>
      <w:rFonts w:eastAsiaTheme="majorEastAsia" w:cstheme="minorHAnsi"/>
      <w:b/>
      <w:bCs/>
      <w:sz w:val="24"/>
      <w:szCs w:val="24"/>
      <w:lang w:eastAsia="zh-CN"/>
    </w:rPr>
  </w:style>
  <w:style w:type="paragraph" w:styleId="NormalWeb">
    <w:name w:val="Normal (Web)"/>
    <w:basedOn w:val="Normal"/>
    <w:uiPriority w:val="99"/>
    <w:semiHidden/>
    <w:unhideWhenUsed/>
    <w:rsid w:val="00A30A0A"/>
    <w:pPr>
      <w:spacing w:before="100" w:beforeAutospacing="1" w:after="100" w:afterAutospacing="1"/>
    </w:pPr>
    <w:rPr>
      <w:rFonts w:ascii="宋体" w:eastAsia="宋体" w:hAnsi="宋体" w:cs="宋体"/>
      <w:szCs w:val="24"/>
      <w:lang w:val="en-US" w:eastAsia="zh-CN"/>
    </w:rPr>
  </w:style>
  <w:style w:type="character" w:styleId="FollowedHyperlink">
    <w:name w:val="FollowedHyperlink"/>
    <w:basedOn w:val="DefaultParagraphFont"/>
    <w:uiPriority w:val="99"/>
    <w:semiHidden/>
    <w:unhideWhenUsed/>
    <w:rsid w:val="00110F79"/>
    <w:rPr>
      <w:color w:val="954F72" w:themeColor="followedHyperlink"/>
      <w:u w:val="single"/>
    </w:rPr>
  </w:style>
  <w:style w:type="paragraph" w:customStyle="1" w:styleId="Default">
    <w:name w:val="Default"/>
    <w:rsid w:val="00FC69F1"/>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Heading5Char">
    <w:name w:val="Heading 5 Char"/>
    <w:basedOn w:val="DefaultParagraphFont"/>
    <w:link w:val="Heading5"/>
    <w:uiPriority w:val="9"/>
    <w:rsid w:val="00F9411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60">
      <w:bodyDiv w:val="1"/>
      <w:marLeft w:val="0"/>
      <w:marRight w:val="0"/>
      <w:marTop w:val="0"/>
      <w:marBottom w:val="0"/>
      <w:divBdr>
        <w:top w:val="none" w:sz="0" w:space="0" w:color="auto"/>
        <w:left w:val="none" w:sz="0" w:space="0" w:color="auto"/>
        <w:bottom w:val="none" w:sz="0" w:space="0" w:color="auto"/>
        <w:right w:val="none" w:sz="0" w:space="0" w:color="auto"/>
      </w:divBdr>
    </w:div>
    <w:div w:id="14768238">
      <w:bodyDiv w:val="1"/>
      <w:marLeft w:val="0"/>
      <w:marRight w:val="0"/>
      <w:marTop w:val="0"/>
      <w:marBottom w:val="0"/>
      <w:divBdr>
        <w:top w:val="none" w:sz="0" w:space="0" w:color="auto"/>
        <w:left w:val="none" w:sz="0" w:space="0" w:color="auto"/>
        <w:bottom w:val="none" w:sz="0" w:space="0" w:color="auto"/>
        <w:right w:val="none" w:sz="0" w:space="0" w:color="auto"/>
      </w:divBdr>
    </w:div>
    <w:div w:id="29187105">
      <w:bodyDiv w:val="1"/>
      <w:marLeft w:val="0"/>
      <w:marRight w:val="0"/>
      <w:marTop w:val="0"/>
      <w:marBottom w:val="0"/>
      <w:divBdr>
        <w:top w:val="none" w:sz="0" w:space="0" w:color="auto"/>
        <w:left w:val="none" w:sz="0" w:space="0" w:color="auto"/>
        <w:bottom w:val="none" w:sz="0" w:space="0" w:color="auto"/>
        <w:right w:val="none" w:sz="0" w:space="0" w:color="auto"/>
      </w:divBdr>
    </w:div>
    <w:div w:id="95253504">
      <w:bodyDiv w:val="1"/>
      <w:marLeft w:val="0"/>
      <w:marRight w:val="0"/>
      <w:marTop w:val="0"/>
      <w:marBottom w:val="0"/>
      <w:divBdr>
        <w:top w:val="none" w:sz="0" w:space="0" w:color="auto"/>
        <w:left w:val="none" w:sz="0" w:space="0" w:color="auto"/>
        <w:bottom w:val="none" w:sz="0" w:space="0" w:color="auto"/>
        <w:right w:val="none" w:sz="0" w:space="0" w:color="auto"/>
      </w:divBdr>
    </w:div>
    <w:div w:id="175584959">
      <w:bodyDiv w:val="1"/>
      <w:marLeft w:val="0"/>
      <w:marRight w:val="0"/>
      <w:marTop w:val="0"/>
      <w:marBottom w:val="0"/>
      <w:divBdr>
        <w:top w:val="none" w:sz="0" w:space="0" w:color="auto"/>
        <w:left w:val="none" w:sz="0" w:space="0" w:color="auto"/>
        <w:bottom w:val="none" w:sz="0" w:space="0" w:color="auto"/>
        <w:right w:val="none" w:sz="0" w:space="0" w:color="auto"/>
      </w:divBdr>
    </w:div>
    <w:div w:id="302545917">
      <w:bodyDiv w:val="1"/>
      <w:marLeft w:val="0"/>
      <w:marRight w:val="0"/>
      <w:marTop w:val="0"/>
      <w:marBottom w:val="0"/>
      <w:divBdr>
        <w:top w:val="none" w:sz="0" w:space="0" w:color="auto"/>
        <w:left w:val="none" w:sz="0" w:space="0" w:color="auto"/>
        <w:bottom w:val="none" w:sz="0" w:space="0" w:color="auto"/>
        <w:right w:val="none" w:sz="0" w:space="0" w:color="auto"/>
      </w:divBdr>
      <w:divsChild>
        <w:div w:id="1495223779">
          <w:marLeft w:val="0"/>
          <w:marRight w:val="0"/>
          <w:marTop w:val="0"/>
          <w:marBottom w:val="0"/>
          <w:divBdr>
            <w:top w:val="none" w:sz="0" w:space="0" w:color="auto"/>
            <w:left w:val="none" w:sz="0" w:space="0" w:color="auto"/>
            <w:bottom w:val="none" w:sz="0" w:space="0" w:color="auto"/>
            <w:right w:val="none" w:sz="0" w:space="0" w:color="auto"/>
          </w:divBdr>
          <w:divsChild>
            <w:div w:id="2087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964">
      <w:bodyDiv w:val="1"/>
      <w:marLeft w:val="0"/>
      <w:marRight w:val="0"/>
      <w:marTop w:val="0"/>
      <w:marBottom w:val="0"/>
      <w:divBdr>
        <w:top w:val="none" w:sz="0" w:space="0" w:color="auto"/>
        <w:left w:val="none" w:sz="0" w:space="0" w:color="auto"/>
        <w:bottom w:val="none" w:sz="0" w:space="0" w:color="auto"/>
        <w:right w:val="none" w:sz="0" w:space="0" w:color="auto"/>
      </w:divBdr>
    </w:div>
    <w:div w:id="545990551">
      <w:bodyDiv w:val="1"/>
      <w:marLeft w:val="0"/>
      <w:marRight w:val="0"/>
      <w:marTop w:val="0"/>
      <w:marBottom w:val="0"/>
      <w:divBdr>
        <w:top w:val="none" w:sz="0" w:space="0" w:color="auto"/>
        <w:left w:val="none" w:sz="0" w:space="0" w:color="auto"/>
        <w:bottom w:val="none" w:sz="0" w:space="0" w:color="auto"/>
        <w:right w:val="none" w:sz="0" w:space="0" w:color="auto"/>
      </w:divBdr>
    </w:div>
    <w:div w:id="566887813">
      <w:bodyDiv w:val="1"/>
      <w:marLeft w:val="0"/>
      <w:marRight w:val="0"/>
      <w:marTop w:val="0"/>
      <w:marBottom w:val="0"/>
      <w:divBdr>
        <w:top w:val="none" w:sz="0" w:space="0" w:color="auto"/>
        <w:left w:val="none" w:sz="0" w:space="0" w:color="auto"/>
        <w:bottom w:val="none" w:sz="0" w:space="0" w:color="auto"/>
        <w:right w:val="none" w:sz="0" w:space="0" w:color="auto"/>
      </w:divBdr>
    </w:div>
    <w:div w:id="574707305">
      <w:bodyDiv w:val="1"/>
      <w:marLeft w:val="0"/>
      <w:marRight w:val="0"/>
      <w:marTop w:val="0"/>
      <w:marBottom w:val="0"/>
      <w:divBdr>
        <w:top w:val="none" w:sz="0" w:space="0" w:color="auto"/>
        <w:left w:val="none" w:sz="0" w:space="0" w:color="auto"/>
        <w:bottom w:val="none" w:sz="0" w:space="0" w:color="auto"/>
        <w:right w:val="none" w:sz="0" w:space="0" w:color="auto"/>
      </w:divBdr>
    </w:div>
    <w:div w:id="676230446">
      <w:bodyDiv w:val="1"/>
      <w:marLeft w:val="0"/>
      <w:marRight w:val="0"/>
      <w:marTop w:val="0"/>
      <w:marBottom w:val="0"/>
      <w:divBdr>
        <w:top w:val="none" w:sz="0" w:space="0" w:color="auto"/>
        <w:left w:val="none" w:sz="0" w:space="0" w:color="auto"/>
        <w:bottom w:val="none" w:sz="0" w:space="0" w:color="auto"/>
        <w:right w:val="none" w:sz="0" w:space="0" w:color="auto"/>
      </w:divBdr>
      <w:divsChild>
        <w:div w:id="458299608">
          <w:marLeft w:val="0"/>
          <w:marRight w:val="0"/>
          <w:marTop w:val="0"/>
          <w:marBottom w:val="0"/>
          <w:divBdr>
            <w:top w:val="none" w:sz="0" w:space="0" w:color="auto"/>
            <w:left w:val="none" w:sz="0" w:space="0" w:color="auto"/>
            <w:bottom w:val="none" w:sz="0" w:space="0" w:color="auto"/>
            <w:right w:val="none" w:sz="0" w:space="0" w:color="auto"/>
          </w:divBdr>
          <w:divsChild>
            <w:div w:id="10590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868">
      <w:bodyDiv w:val="1"/>
      <w:marLeft w:val="0"/>
      <w:marRight w:val="0"/>
      <w:marTop w:val="0"/>
      <w:marBottom w:val="0"/>
      <w:divBdr>
        <w:top w:val="none" w:sz="0" w:space="0" w:color="auto"/>
        <w:left w:val="none" w:sz="0" w:space="0" w:color="auto"/>
        <w:bottom w:val="none" w:sz="0" w:space="0" w:color="auto"/>
        <w:right w:val="none" w:sz="0" w:space="0" w:color="auto"/>
      </w:divBdr>
    </w:div>
    <w:div w:id="756026570">
      <w:bodyDiv w:val="1"/>
      <w:marLeft w:val="0"/>
      <w:marRight w:val="0"/>
      <w:marTop w:val="0"/>
      <w:marBottom w:val="0"/>
      <w:divBdr>
        <w:top w:val="none" w:sz="0" w:space="0" w:color="auto"/>
        <w:left w:val="none" w:sz="0" w:space="0" w:color="auto"/>
        <w:bottom w:val="none" w:sz="0" w:space="0" w:color="auto"/>
        <w:right w:val="none" w:sz="0" w:space="0" w:color="auto"/>
      </w:divBdr>
    </w:div>
    <w:div w:id="902568154">
      <w:bodyDiv w:val="1"/>
      <w:marLeft w:val="0"/>
      <w:marRight w:val="0"/>
      <w:marTop w:val="0"/>
      <w:marBottom w:val="0"/>
      <w:divBdr>
        <w:top w:val="none" w:sz="0" w:space="0" w:color="auto"/>
        <w:left w:val="none" w:sz="0" w:space="0" w:color="auto"/>
        <w:bottom w:val="none" w:sz="0" w:space="0" w:color="auto"/>
        <w:right w:val="none" w:sz="0" w:space="0" w:color="auto"/>
      </w:divBdr>
    </w:div>
    <w:div w:id="938834839">
      <w:bodyDiv w:val="1"/>
      <w:marLeft w:val="0"/>
      <w:marRight w:val="0"/>
      <w:marTop w:val="0"/>
      <w:marBottom w:val="0"/>
      <w:divBdr>
        <w:top w:val="none" w:sz="0" w:space="0" w:color="auto"/>
        <w:left w:val="none" w:sz="0" w:space="0" w:color="auto"/>
        <w:bottom w:val="none" w:sz="0" w:space="0" w:color="auto"/>
        <w:right w:val="none" w:sz="0" w:space="0" w:color="auto"/>
      </w:divBdr>
    </w:div>
    <w:div w:id="1003781281">
      <w:bodyDiv w:val="1"/>
      <w:marLeft w:val="0"/>
      <w:marRight w:val="0"/>
      <w:marTop w:val="0"/>
      <w:marBottom w:val="0"/>
      <w:divBdr>
        <w:top w:val="none" w:sz="0" w:space="0" w:color="auto"/>
        <w:left w:val="none" w:sz="0" w:space="0" w:color="auto"/>
        <w:bottom w:val="none" w:sz="0" w:space="0" w:color="auto"/>
        <w:right w:val="none" w:sz="0" w:space="0" w:color="auto"/>
      </w:divBdr>
    </w:div>
    <w:div w:id="1048266678">
      <w:bodyDiv w:val="1"/>
      <w:marLeft w:val="0"/>
      <w:marRight w:val="0"/>
      <w:marTop w:val="0"/>
      <w:marBottom w:val="0"/>
      <w:divBdr>
        <w:top w:val="none" w:sz="0" w:space="0" w:color="auto"/>
        <w:left w:val="none" w:sz="0" w:space="0" w:color="auto"/>
        <w:bottom w:val="none" w:sz="0" w:space="0" w:color="auto"/>
        <w:right w:val="none" w:sz="0" w:space="0" w:color="auto"/>
      </w:divBdr>
    </w:div>
    <w:div w:id="1141313340">
      <w:bodyDiv w:val="1"/>
      <w:marLeft w:val="0"/>
      <w:marRight w:val="0"/>
      <w:marTop w:val="0"/>
      <w:marBottom w:val="0"/>
      <w:divBdr>
        <w:top w:val="none" w:sz="0" w:space="0" w:color="auto"/>
        <w:left w:val="none" w:sz="0" w:space="0" w:color="auto"/>
        <w:bottom w:val="none" w:sz="0" w:space="0" w:color="auto"/>
        <w:right w:val="none" w:sz="0" w:space="0" w:color="auto"/>
      </w:divBdr>
    </w:div>
    <w:div w:id="1184444179">
      <w:bodyDiv w:val="1"/>
      <w:marLeft w:val="0"/>
      <w:marRight w:val="0"/>
      <w:marTop w:val="0"/>
      <w:marBottom w:val="0"/>
      <w:divBdr>
        <w:top w:val="none" w:sz="0" w:space="0" w:color="auto"/>
        <w:left w:val="none" w:sz="0" w:space="0" w:color="auto"/>
        <w:bottom w:val="none" w:sz="0" w:space="0" w:color="auto"/>
        <w:right w:val="none" w:sz="0" w:space="0" w:color="auto"/>
      </w:divBdr>
    </w:div>
    <w:div w:id="1185746666">
      <w:bodyDiv w:val="1"/>
      <w:marLeft w:val="0"/>
      <w:marRight w:val="0"/>
      <w:marTop w:val="0"/>
      <w:marBottom w:val="0"/>
      <w:divBdr>
        <w:top w:val="none" w:sz="0" w:space="0" w:color="auto"/>
        <w:left w:val="none" w:sz="0" w:space="0" w:color="auto"/>
        <w:bottom w:val="none" w:sz="0" w:space="0" w:color="auto"/>
        <w:right w:val="none" w:sz="0" w:space="0" w:color="auto"/>
      </w:divBdr>
    </w:div>
    <w:div w:id="1284844695">
      <w:bodyDiv w:val="1"/>
      <w:marLeft w:val="0"/>
      <w:marRight w:val="0"/>
      <w:marTop w:val="0"/>
      <w:marBottom w:val="0"/>
      <w:divBdr>
        <w:top w:val="none" w:sz="0" w:space="0" w:color="auto"/>
        <w:left w:val="none" w:sz="0" w:space="0" w:color="auto"/>
        <w:bottom w:val="none" w:sz="0" w:space="0" w:color="auto"/>
        <w:right w:val="none" w:sz="0" w:space="0" w:color="auto"/>
      </w:divBdr>
    </w:div>
    <w:div w:id="1552502391">
      <w:bodyDiv w:val="1"/>
      <w:marLeft w:val="0"/>
      <w:marRight w:val="0"/>
      <w:marTop w:val="0"/>
      <w:marBottom w:val="0"/>
      <w:divBdr>
        <w:top w:val="none" w:sz="0" w:space="0" w:color="auto"/>
        <w:left w:val="none" w:sz="0" w:space="0" w:color="auto"/>
        <w:bottom w:val="none" w:sz="0" w:space="0" w:color="auto"/>
        <w:right w:val="none" w:sz="0" w:space="0" w:color="auto"/>
      </w:divBdr>
    </w:div>
    <w:div w:id="1612784646">
      <w:bodyDiv w:val="1"/>
      <w:marLeft w:val="0"/>
      <w:marRight w:val="0"/>
      <w:marTop w:val="0"/>
      <w:marBottom w:val="0"/>
      <w:divBdr>
        <w:top w:val="none" w:sz="0" w:space="0" w:color="auto"/>
        <w:left w:val="none" w:sz="0" w:space="0" w:color="auto"/>
        <w:bottom w:val="none" w:sz="0" w:space="0" w:color="auto"/>
        <w:right w:val="none" w:sz="0" w:space="0" w:color="auto"/>
      </w:divBdr>
      <w:divsChild>
        <w:div w:id="983386206">
          <w:marLeft w:val="0"/>
          <w:marRight w:val="0"/>
          <w:marTop w:val="0"/>
          <w:marBottom w:val="0"/>
          <w:divBdr>
            <w:top w:val="none" w:sz="0" w:space="0" w:color="auto"/>
            <w:left w:val="none" w:sz="0" w:space="0" w:color="auto"/>
            <w:bottom w:val="none" w:sz="0" w:space="0" w:color="auto"/>
            <w:right w:val="none" w:sz="0" w:space="0" w:color="auto"/>
          </w:divBdr>
          <w:divsChild>
            <w:div w:id="1254365417">
              <w:marLeft w:val="0"/>
              <w:marRight w:val="0"/>
              <w:marTop w:val="0"/>
              <w:marBottom w:val="0"/>
              <w:divBdr>
                <w:top w:val="none" w:sz="0" w:space="0" w:color="auto"/>
                <w:left w:val="none" w:sz="0" w:space="0" w:color="auto"/>
                <w:bottom w:val="none" w:sz="0" w:space="0" w:color="auto"/>
                <w:right w:val="none" w:sz="0" w:space="0" w:color="auto"/>
              </w:divBdr>
            </w:div>
            <w:div w:id="841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869">
      <w:bodyDiv w:val="1"/>
      <w:marLeft w:val="0"/>
      <w:marRight w:val="0"/>
      <w:marTop w:val="0"/>
      <w:marBottom w:val="0"/>
      <w:divBdr>
        <w:top w:val="none" w:sz="0" w:space="0" w:color="auto"/>
        <w:left w:val="none" w:sz="0" w:space="0" w:color="auto"/>
        <w:bottom w:val="none" w:sz="0" w:space="0" w:color="auto"/>
        <w:right w:val="none" w:sz="0" w:space="0" w:color="auto"/>
      </w:divBdr>
    </w:div>
    <w:div w:id="1635714949">
      <w:bodyDiv w:val="1"/>
      <w:marLeft w:val="0"/>
      <w:marRight w:val="0"/>
      <w:marTop w:val="0"/>
      <w:marBottom w:val="0"/>
      <w:divBdr>
        <w:top w:val="none" w:sz="0" w:space="0" w:color="auto"/>
        <w:left w:val="none" w:sz="0" w:space="0" w:color="auto"/>
        <w:bottom w:val="none" w:sz="0" w:space="0" w:color="auto"/>
        <w:right w:val="none" w:sz="0" w:space="0" w:color="auto"/>
      </w:divBdr>
    </w:div>
    <w:div w:id="1748066807">
      <w:bodyDiv w:val="1"/>
      <w:marLeft w:val="0"/>
      <w:marRight w:val="0"/>
      <w:marTop w:val="0"/>
      <w:marBottom w:val="0"/>
      <w:divBdr>
        <w:top w:val="none" w:sz="0" w:space="0" w:color="auto"/>
        <w:left w:val="none" w:sz="0" w:space="0" w:color="auto"/>
        <w:bottom w:val="none" w:sz="0" w:space="0" w:color="auto"/>
        <w:right w:val="none" w:sz="0" w:space="0" w:color="auto"/>
      </w:divBdr>
    </w:div>
    <w:div w:id="1848791080">
      <w:bodyDiv w:val="1"/>
      <w:marLeft w:val="0"/>
      <w:marRight w:val="0"/>
      <w:marTop w:val="0"/>
      <w:marBottom w:val="0"/>
      <w:divBdr>
        <w:top w:val="none" w:sz="0" w:space="0" w:color="auto"/>
        <w:left w:val="none" w:sz="0" w:space="0" w:color="auto"/>
        <w:bottom w:val="none" w:sz="0" w:space="0" w:color="auto"/>
        <w:right w:val="none" w:sz="0" w:space="0" w:color="auto"/>
      </w:divBdr>
    </w:div>
    <w:div w:id="1872064830">
      <w:bodyDiv w:val="1"/>
      <w:marLeft w:val="0"/>
      <w:marRight w:val="0"/>
      <w:marTop w:val="0"/>
      <w:marBottom w:val="0"/>
      <w:divBdr>
        <w:top w:val="none" w:sz="0" w:space="0" w:color="auto"/>
        <w:left w:val="none" w:sz="0" w:space="0" w:color="auto"/>
        <w:bottom w:val="none" w:sz="0" w:space="0" w:color="auto"/>
        <w:right w:val="none" w:sz="0" w:space="0" w:color="auto"/>
      </w:divBdr>
    </w:div>
    <w:div w:id="21188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7FE75C-7738-4823-AE66-04D653918171}">
  <ds:schemaRefs>
    <ds:schemaRef ds:uri="http://schemas.openxmlformats.org/officeDocument/2006/bibliography"/>
  </ds:schemaRefs>
</ds:datastoreItem>
</file>

<file path=customXml/itemProps3.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customXml/itemProps4.xml><?xml version="1.0" encoding="utf-8"?>
<ds:datastoreItem xmlns:ds="http://schemas.openxmlformats.org/officeDocument/2006/customXml" ds:itemID="{52AB3CFB-C993-4563-95A5-86FC4351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1428</Words>
  <Characters>8427</Characters>
  <Application>Microsoft Office Word</Application>
  <DocSecurity>0</DocSecurity>
  <Lines>210</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7</cp:revision>
  <cp:lastPrinted>2023-11-09T00:12:00Z</cp:lastPrinted>
  <dcterms:created xsi:type="dcterms:W3CDTF">2024-02-16T02:28:00Z</dcterms:created>
  <dcterms:modified xsi:type="dcterms:W3CDTF">2024-02-16T04:56:00Z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4effc93164b8d1963c4e5035d18c0dc1bd217f2535e688678c1bd71f42f77b51</vt:lpwstr>
  </property>
</Properties>
</file>