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800" w:line="276" w:lineRule="auto"/>
      </w:pPr>
      <w:r>
        <w:t xml:space="preserve"/>
      </w:r>
    </w:p>
    <w:p>
      <w:pPr>
        <w:spacing w:after="120" w:before="0" w:line="276" w:lineRule="auto"/>
        <w:jc w:val="center"/>
      </w:pPr>
      <w:r>
        <w:rPr>
          <w:rFonts w:ascii="Arial" w:cs="Arial" w:eastAsia="Arial" w:hAnsi="Arial"/>
          <w:b/>
          <w:bCs/>
          <w:color w:val="1E8449"/>
          <w:sz w:val="20"/>
          <w:szCs w:val="20"/>
        </w:rPr>
        <w:t xml:space="preserve">FTOH  ·  FOR THE ONLY HOME</w:t>
      </w:r>
    </w:p>
    <w:p>
      <w:pPr>
        <w:pBdr>
          <w:bottom w:val="single" w:color="C0392B" w:sz="6" w:space="8"/>
        </w:pBdr>
        <w:spacing w:after="100" w:before="0" w:line="276" w:lineRule="auto"/>
        <w:jc w:val="center"/>
      </w:pPr>
      <w:r>
        <w:rPr>
          <w:rFonts w:ascii="Arial" w:cs="Arial" w:eastAsia="Arial" w:hAnsi="Arial"/>
          <w:b/>
          <w:bCs/>
          <w:color w:val="1A1A2E"/>
          <w:sz w:val="52"/>
          <w:szCs w:val="52"/>
        </w:rPr>
        <w:t xml:space="preserve">PROJECT SATARK</w:t>
      </w:r>
    </w:p>
    <w:p>
      <w:pPr>
        <w:spacing w:after="80" w:before="0" w:line="276" w:lineRule="auto"/>
      </w:pPr>
      <w:r>
        <w:t xml:space="preserve"/>
      </w:r>
    </w:p>
    <w:p>
      <w:pPr>
        <w:spacing w:after="60" w:before="0" w:line="276" w:lineRule="auto"/>
        <w:jc w:val="center"/>
      </w:pPr>
      <w:r>
        <w:rPr>
          <w:rFonts w:ascii="Arial" w:cs="Arial" w:eastAsia="Arial" w:hAnsi="Arial"/>
          <w:b/>
          <w:bCs/>
          <w:color w:val="2E4057"/>
          <w:sz w:val="36"/>
          <w:szCs w:val="36"/>
        </w:rPr>
        <w:t xml:space="preserve">Field Guardian</w:t>
      </w:r>
    </w:p>
    <w:p>
      <w:pPr>
        <w:spacing w:after="60" w:before="0" w:line="276" w:lineRule="auto"/>
        <w:jc w:val="center"/>
      </w:pPr>
      <w:r>
        <w:rPr>
          <w:rFonts w:ascii="Arial" w:cs="Arial" w:eastAsia="Arial" w:hAnsi="Arial"/>
          <w:color w:val="2E4057"/>
          <w:sz w:val="32"/>
          <w:szCs w:val="32"/>
        </w:rPr>
        <w:t xml:space="preserve">Standard Operating Procedure</w:t>
      </w:r>
    </w:p>
    <w:p>
      <w:pPr>
        <w:spacing w:after="200" w:before="0" w:line="276" w:lineRule="auto"/>
        <w:jc w:val="center"/>
      </w:pPr>
      <w:r>
        <w:rPr>
          <w:rFonts w:ascii="Arial" w:cs="Arial" w:eastAsia="Arial" w:hAnsi="Arial"/>
          <w:i/>
          <w:iCs/>
          <w:color w:val="4A235A"/>
          <w:sz w:val="24"/>
          <w:szCs w:val="24"/>
        </w:rPr>
        <w:t xml:space="preserve">ফিল্ড গার্ডিয়ান স্ট্যান্ডার্ড অপারেটিং প্রসিডিউর</w:t>
      </w:r>
    </w:p>
    <w:p>
      <w:pPr>
        <w:spacing w:after="60" w:before="0" w:line="276" w:lineRule="auto"/>
        <w:jc w:val="center"/>
      </w:pPr>
      <w:r>
        <w:rPr>
          <w:rFonts w:ascii="Arial" w:cs="Arial" w:eastAsia="Arial" w:hAnsi="Arial"/>
          <w:color w:val="666666"/>
          <w:sz w:val="18"/>
          <w:szCs w:val="18"/>
        </w:rPr>
        <w:t xml:space="preserve">Version 1.0  ·  March 2026  ·  CONFIDENTIAL — INTERNAL USE ONLY</w:t>
      </w:r>
    </w:p>
    <w:p>
      <w:pPr>
        <w:spacing w:after="60" w:before="0" w:line="276" w:lineRule="auto"/>
        <w:jc w:val="center"/>
      </w:pPr>
      <w:r>
        <w:rPr>
          <w:rFonts w:ascii="Arial" w:cs="Arial" w:eastAsia="Arial" w:hAnsi="Arial"/>
          <w:color w:val="666666"/>
          <w:sz w:val="18"/>
          <w:szCs w:val="18"/>
        </w:rPr>
        <w:t xml:space="preserve">Purba Medinipur, West Bengal, India</w:t>
      </w:r>
    </w:p>
    <w:p>
      <w:pPr>
        <w:pageBreakBefore/>
      </w:pPr>
      <w:r>
        <w:t xml:space="preserve"/>
      </w:r>
    </w:p>
    <w:p>
      <w:pPr>
        <w:pStyle w:val="Heading1"/>
        <w:pBdr>
          <w:bottom w:val="single" w:color="2E4057" w:sz="4" w:space="6"/>
        </w:pBdr>
        <w:spacing w:before="360" w:after="160"/>
      </w:pPr>
      <w:r>
        <w:rPr>
          <w:rFonts w:ascii="Arial" w:cs="Arial" w:eastAsia="Arial" w:hAnsi="Arial"/>
          <w:b/>
          <w:bCs/>
          <w:color w:val="1A1A2E"/>
          <w:sz w:val="28"/>
          <w:szCs w:val="28"/>
        </w:rPr>
        <w:t xml:space="preserve">0.  Preamble — Read This First</w:t>
      </w:r>
    </w:p>
    <w:p>
      <w:pPr>
        <w:spacing w:after="120" w:before="0" w:line="276" w:lineRule="auto"/>
      </w:pPr>
      <w:r>
        <w:rPr>
          <w:rFonts w:ascii="Arial" w:cs="Arial" w:eastAsia="Arial" w:hAnsi="Arial"/>
          <w:i/>
          <w:iCs/>
          <w:color w:val="4A235A"/>
          <w:sz w:val="24"/>
          <w:szCs w:val="24"/>
        </w:rPr>
        <w:t xml:space="preserve">০.  প্রস্তাবনা — প্রথমে এটি পড়ুন</w:t>
      </w:r>
    </w:p>
    <w:p>
      <w:pPr>
        <w:spacing w:after="80" w:before="0" w:line="276" w:lineRule="auto"/>
        <w:jc w:val="both"/>
      </w:pPr>
      <w:r>
        <w:rPr>
          <w:rFonts w:ascii="Arial" w:cs="Arial" w:eastAsia="Arial" w:hAnsi="Arial"/>
          <w:color w:val="1A1A2E"/>
          <w:sz w:val="19"/>
          <w:szCs w:val="19"/>
        </w:rPr>
        <w:t xml:space="preserve">You are not a police officer. You are not a government inspector. You are not an NGO worker with an agenda. You are a student from this region who has decided to do something real about a problem that affects everyone — farmers, children, elders, and the soil under all of our feet.</w:t>
      </w:r>
    </w:p>
    <w:p>
      <w:pPr>
        <w:pBdr>
          <w:left w:val="single" w:color="9B59B6" w:sz="3" w:space="8"/>
        </w:pBdr>
        <w:spacing w:after="80" w:before="0" w:line="276" w:lineRule="auto"/>
        <w:ind w:left="360"/>
        <w:jc w:val="both"/>
      </w:pPr>
      <w:r>
        <w:rPr>
          <w:rFonts w:ascii="Arial" w:cs="Arial" w:eastAsia="Arial" w:hAnsi="Arial"/>
          <w:i/>
          <w:iCs/>
          <w:color w:val="4A235A"/>
          <w:sz w:val="19"/>
          <w:szCs w:val="19"/>
        </w:rPr>
        <w:t xml:space="preserve">তুমি পুলিশ নও। তুমি সরকারি পরিদর্শক নও। তোমার কোনো এজেন্ডা নেই। তুমি এই অঞ্চলের একজন ছাত্র/ছাত্রী যে সিদ্ধান্ত নিয়েছ যে একটা বাস্তব সমস্যার সমাধান করবে — যে সমস্যা কৃষক, শিশু, প্রবীণ এবং মাটি সবার উপর প্রভাব ফেলছে।</w:t>
      </w:r>
    </w:p>
    <w:p>
      <w:pPr>
        <w:spacing w:after="60" w:before="0" w:line="276" w:lineRule="auto"/>
      </w:pPr>
      <w:r>
        <w:t xml:space="preserve"/>
      </w:r>
    </w:p>
    <w:p>
      <w:pPr>
        <w:spacing w:after="80" w:before="0" w:line="276" w:lineRule="auto"/>
        <w:jc w:val="both"/>
      </w:pPr>
      <w:r>
        <w:rPr>
          <w:rFonts w:ascii="Arial" w:cs="Arial" w:eastAsia="Arial" w:hAnsi="Arial"/>
          <w:color w:val="1A1A2E"/>
          <w:sz w:val="19"/>
          <w:szCs w:val="19"/>
        </w:rPr>
        <w:t xml:space="preserve">Your job is to listen first, talk second, and act third. Every farmer you meet has been navigating this land longer than you have been alive. Respect that. Your value is not your knowledge — it is your presence, your honesty, and your follow-through.</w:t>
      </w:r>
    </w:p>
    <w:p>
      <w:pPr>
        <w:pBdr>
          <w:left w:val="single" w:color="9B59B6" w:sz="3" w:space="8"/>
        </w:pBdr>
        <w:spacing w:after="80" w:before="0" w:line="276" w:lineRule="auto"/>
        <w:ind w:left="360"/>
        <w:jc w:val="both"/>
      </w:pPr>
      <w:r>
        <w:rPr>
          <w:rFonts w:ascii="Arial" w:cs="Arial" w:eastAsia="Arial" w:hAnsi="Arial"/>
          <w:i/>
          <w:iCs/>
          <w:color w:val="4A235A"/>
          <w:sz w:val="19"/>
          <w:szCs w:val="19"/>
        </w:rPr>
        <w:t xml:space="preserve">তোমার কাজ হলো প্রথমে শোনা, তারপর কথা বলা, তারপর কাজ করা। প্রতিটি কৃষক যার সাথে তুমি দেখা করছ, তারা তোমার জন্মের আগে থেকে এই মাটিতে কাজ করছে। সম্মান করো। তোমার মূল্য তোমার জ্ঞানে নয় — তোমার উপস্থিতিতে, সততায়, এবং প্রতিশ্রুতি পালনে।</w:t>
      </w:r>
    </w:p>
    <w:p>
      <w:pPr>
        <w:spacing w:after="60" w:before="0" w:line="276" w:lineRule="auto"/>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1E8449" w:sz="8"/>
              <w:bottom w:val="single" w:color="CCCCCC" w:sz="1"/>
              <w:right w:val="single" w:color="CCCCCC" w:sz="1"/>
            </w:tcBorders>
            <w:shd w:fill="EAF4FB" w:val="clear"/>
            <w:tcMar>
              <w:top w:type="dxa" w:w="80"/>
              <w:left w:type="dxa" w:w="160"/>
              <w:bottom w:type="dxa" w:w="80"/>
              <w:right w:type="dxa" w:w="160"/>
            </w:tcMar>
          </w:tcPr>
          <w:p>
            <w:pPr>
              <w:spacing w:after="40" w:before="0" w:line="276" w:lineRule="auto"/>
            </w:pPr>
            <w:r>
              <w:rPr>
                <w:rFonts w:ascii="Arial" w:cs="Arial" w:eastAsia="Arial" w:hAnsi="Arial"/>
                <w:b/>
                <w:bCs/>
                <w:color w:val="1E8449"/>
                <w:sz w:val="19"/>
                <w:szCs w:val="19"/>
              </w:rPr>
              <w:t xml:space="preserve">Core Principle / মূল নীতি</w:t>
            </w:r>
          </w:p>
          <w:p>
            <w:pPr>
              <w:spacing w:after="40" w:before="0" w:line="276" w:lineRule="auto"/>
            </w:pPr>
            <w:r>
              <w:rPr>
                <w:rFonts w:ascii="Arial" w:cs="Arial" w:eastAsia="Arial" w:hAnsi="Arial"/>
                <w:color w:val="1A1A2E"/>
                <w:sz w:val="19"/>
                <w:szCs w:val="19"/>
              </w:rPr>
              <w:t xml:space="preserve">We do not work ON the farmer. We work FOR the farmer, WITH the farmer.</w:t>
            </w:r>
          </w:p>
          <w:p>
            <w:pPr>
              <w:spacing w:after="40" w:before="0" w:line="276" w:lineRule="auto"/>
            </w:pPr>
            <w:r>
              <w:rPr>
                <w:rFonts w:ascii="Arial" w:cs="Arial" w:eastAsia="Arial" w:hAnsi="Arial"/>
                <w:i/>
                <w:iCs/>
                <w:color w:val="4A235A"/>
                <w:sz w:val="18"/>
                <w:szCs w:val="18"/>
              </w:rPr>
              <w:t xml:space="preserve">আমরা কৃষকের উপর কাজ করি না। আমরা কৃষকের জন্য, কৃষকের সাথে কাজ করি।</w:t>
            </w:r>
          </w:p>
        </w:tc>
      </w:tr>
    </w:tbl>
    <w:p>
      <w:pPr>
        <w:spacing w:after="60" w:before="0" w:line="276" w:lineRule="auto"/>
      </w:pPr>
      <w:r>
        <w:t xml:space="preserve"/>
      </w:r>
    </w:p>
    <w:p>
      <w:pPr>
        <w:pageBreakBefore/>
      </w:pPr>
      <w:r>
        <w:t xml:space="preserve"/>
      </w:r>
    </w:p>
    <w:p>
      <w:pPr>
        <w:pStyle w:val="Heading1"/>
        <w:pBdr>
          <w:bottom w:val="single" w:color="2E4057" w:sz="4" w:space="6"/>
        </w:pBdr>
        <w:spacing w:before="360" w:after="160"/>
      </w:pPr>
      <w:r>
        <w:rPr>
          <w:rFonts w:ascii="Arial" w:cs="Arial" w:eastAsia="Arial" w:hAnsi="Arial"/>
          <w:b/>
          <w:bCs/>
          <w:color w:val="1A1A2E"/>
          <w:sz w:val="28"/>
          <w:szCs w:val="28"/>
        </w:rPr>
        <w:t xml:space="preserve">1.  Command Structure &amp; Designations</w:t>
      </w:r>
    </w:p>
    <w:p>
      <w:pPr>
        <w:spacing w:after="120" w:before="0" w:line="276" w:lineRule="auto"/>
      </w:pPr>
      <w:r>
        <w:rPr>
          <w:rFonts w:ascii="Arial" w:cs="Arial" w:eastAsia="Arial" w:hAnsi="Arial"/>
          <w:i/>
          <w:iCs/>
          <w:color w:val="4A235A"/>
          <w:sz w:val="24"/>
          <w:szCs w:val="24"/>
        </w:rPr>
        <w:t xml:space="preserve">১.  কমান্ড কাঠামো এবং পদবী</w:t>
      </w:r>
    </w:p>
    <w:p>
      <w:pPr>
        <w:spacing w:after="80" w:before="0" w:line="276" w:lineRule="auto"/>
        <w:jc w:val="both"/>
      </w:pPr>
      <w:r>
        <w:rPr>
          <w:rFonts w:ascii="Arial" w:cs="Arial" w:eastAsia="Arial" w:hAnsi="Arial"/>
          <w:color w:val="1A1A2E"/>
          <w:sz w:val="19"/>
          <w:szCs w:val="19"/>
        </w:rPr>
        <w:t xml:space="preserve">Every Guardian operates within a clear chain of command. You do not take decisions above your level. You report up, execute down, and always know who to call.</w:t>
      </w:r>
    </w:p>
    <w:p>
      <w:pPr>
        <w:pBdr>
          <w:left w:val="single" w:color="9B59B6" w:sz="3" w:space="8"/>
        </w:pBdr>
        <w:spacing w:after="80" w:before="0" w:line="276" w:lineRule="auto"/>
        <w:ind w:left="360"/>
        <w:jc w:val="both"/>
      </w:pPr>
      <w:r>
        <w:rPr>
          <w:rFonts w:ascii="Arial" w:cs="Arial" w:eastAsia="Arial" w:hAnsi="Arial"/>
          <w:i/>
          <w:iCs/>
          <w:color w:val="4A235A"/>
          <w:sz w:val="19"/>
          <w:szCs w:val="19"/>
        </w:rPr>
        <w:t xml:space="preserve">প্রতিটি গার্ডিয়ান একটি স্পষ্ট কমান্ড কাঠামোর মধ্যে কাজ করে। তুমি তোমার স্তরের উপরে কোনো সিদ্ধান্ত নেবে না। উপরে রিপোর্ট করবে, নিচে কাজ বাস্তবায়ন করবে, এবং সবসময় জানবে কাকে ফোন করতে হবে।</w:t>
      </w:r>
    </w:p>
    <w:p>
      <w:pPr>
        <w:spacing w:after="60" w:before="0" w:line="276" w:lineRule="auto"/>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600"/>
      </w:tblGrid>
      <w:tr>
        <w:tc>
          <w:tcPr>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Designation / পদবী</w:t>
            </w:r>
          </w:p>
        </w:tc>
        <w:tc>
          <w:tcPr>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Role / দায়িত্ব</w:t>
            </w:r>
          </w:p>
        </w:tc>
        <w:tc>
          <w:tcPr>
            <w:tcBorders>
              <w:top w:val="single" w:color="CCCCCC" w:sz="1"/>
              <w:left w:val="single" w:color="CCCCCC" w:sz="1"/>
              <w:bottom w:val="single" w:color="CCCCCC" w:sz="1"/>
              <w:right w:val="single" w:color="CCCCCC" w:sz="1"/>
            </w:tcBorders>
            <w:shd w:fill="1A1A2E" w:val="clear"/>
            <w:tcMar>
              <w:top w:type="dxa" w:w="80"/>
              <w:left w:type="dxa" w:w="100"/>
              <w:bottom w:type="dxa" w:w="80"/>
              <w:right w:type="dxa" w:w="100"/>
            </w:tcMar>
          </w:tcPr>
          <w:p>
            <w:r>
              <w:rPr>
                <w:rFonts w:ascii="Arial" w:cs="Arial" w:eastAsia="Arial" w:hAnsi="Arial"/>
                <w:b/>
                <w:bCs/>
                <w:color w:val="FFFFFF"/>
                <w:sz w:val="18"/>
                <w:szCs w:val="18"/>
              </w:rPr>
              <w:t xml:space="preserve">Current Personnel / বর্তমান সদস্য</w:t>
            </w:r>
          </w:p>
        </w:tc>
      </w:tr>
      <w:tr>
        <w:tc>
          <w:tcPr>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pPr>
              <w:spacing w:after="30" w:before="0" w:line="276" w:lineRule="auto"/>
            </w:pPr>
            <w:r>
              <w:rPr>
                <w:rFonts w:ascii="Arial" w:cs="Arial" w:eastAsia="Arial" w:hAnsi="Arial"/>
                <w:b/>
                <w:bCs/>
                <w:color w:val="1A1A2E"/>
                <w:sz w:val="18"/>
                <w:szCs w:val="18"/>
              </w:rPr>
              <w:t xml:space="preserve">Project Director &amp; Founder</w:t>
            </w:r>
          </w:p>
        </w:tc>
        <w:tc>
          <w:tcPr>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pPr>
              <w:spacing w:after="30" w:before="0" w:line="276" w:lineRule="auto"/>
            </w:pPr>
            <w:r>
              <w:rPr>
                <w:rFonts w:ascii="Arial" w:cs="Arial" w:eastAsia="Arial" w:hAnsi="Arial"/>
                <w:b w:val="false"/>
                <w:bCs w:val="false"/>
                <w:color w:val="1A1A2E"/>
                <w:sz w:val="18"/>
                <w:szCs w:val="18"/>
              </w:rPr>
              <w:t xml:space="preserve">Ultimate authority. Oversees the entire project — strategy, research, institutional relationships, and all operational tiers. All escalations terminate here.</w:t>
            </w:r>
          </w:p>
        </w:tc>
        <w:tc>
          <w:tcPr>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pPr>
              <w:spacing w:after="30" w:before="0" w:line="276" w:lineRule="auto"/>
            </w:pPr>
            <w:r>
              <w:rPr>
                <w:rFonts w:ascii="Arial" w:cs="Arial" w:eastAsia="Arial" w:hAnsi="Arial"/>
                <w:b w:val="false"/>
                <w:bCs w:val="false"/>
                <w:color w:val="1A1A2E"/>
                <w:sz w:val="18"/>
                <w:szCs w:val="18"/>
              </w:rPr>
              <w:t xml:space="preserve">Sk Reezaal Arafat</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0" w:line="276" w:lineRule="auto"/>
            </w:pPr>
            <w:r>
              <w:rPr>
                <w:rFonts w:ascii="Arial" w:cs="Arial" w:eastAsia="Arial" w:hAnsi="Arial"/>
                <w:b/>
                <w:bCs/>
                <w:color w:val="1A1A2E"/>
                <w:sz w:val="18"/>
                <w:szCs w:val="18"/>
              </w:rPr>
              <w:t xml:space="preserve">Lead Operations (Lead Ops)</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0" w:line="276" w:lineRule="auto"/>
            </w:pPr>
            <w:r>
              <w:rPr>
                <w:rFonts w:ascii="Arial" w:cs="Arial" w:eastAsia="Arial" w:hAnsi="Arial"/>
                <w:b w:val="false"/>
                <w:bCs w:val="false"/>
                <w:color w:val="1A1A2E"/>
                <w:sz w:val="18"/>
                <w:szCs w:val="18"/>
              </w:rPr>
              <w:t xml:space="preserve">Oversees and manages a Block or greater divisional area. Coordinates between the Director and all field tiers. Responsible for operational integrity across their zone.</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0" w:line="276" w:lineRule="auto"/>
            </w:pPr>
            <w:r>
              <w:rPr>
                <w:rFonts w:ascii="Arial" w:cs="Arial" w:eastAsia="Arial" w:hAnsi="Arial"/>
                <w:b w:val="false"/>
                <w:bCs w:val="false"/>
                <w:color w:val="1A1A2E"/>
                <w:sz w:val="18"/>
                <w:szCs w:val="18"/>
              </w:rPr>
              <w:t xml:space="preserve">Vidyanand Rathod (Mumbai)</w:t>
            </w:r>
          </w:p>
          <w:p>
            <w:pPr>
              <w:spacing w:after="30" w:before="0" w:line="276" w:lineRule="auto"/>
            </w:pPr>
            <w:r>
              <w:rPr>
                <w:rFonts w:ascii="Arial" w:cs="Arial" w:eastAsia="Arial" w:hAnsi="Arial"/>
                <w:b w:val="false"/>
                <w:bCs w:val="false"/>
                <w:color w:val="1A1A2E"/>
                <w:sz w:val="18"/>
                <w:szCs w:val="18"/>
              </w:rPr>
              <w:t xml:space="preserve">Soumyadip Paryali (Sahid Matangini)</w:t>
            </w:r>
          </w:p>
          <w:p>
            <w:pPr>
              <w:spacing w:after="30" w:before="0" w:line="276" w:lineRule="auto"/>
            </w:pPr>
            <w:r>
              <w:rPr>
                <w:rFonts w:ascii="Arial" w:cs="Arial" w:eastAsia="Arial" w:hAnsi="Arial"/>
                <w:b w:val="false"/>
                <w:bCs w:val="false"/>
                <w:color w:val="1A1A2E"/>
                <w:sz w:val="18"/>
                <w:szCs w:val="18"/>
              </w:rPr>
              <w:t xml:space="preserve">Md Sami Alam (Panskura)</w:t>
            </w:r>
          </w:p>
        </w:tc>
      </w:tr>
      <w:tr>
        <w:tc>
          <w:tcPr>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pPr>
              <w:spacing w:after="30" w:before="0" w:line="276" w:lineRule="auto"/>
            </w:pPr>
            <w:r>
              <w:rPr>
                <w:rFonts w:ascii="Arial" w:cs="Arial" w:eastAsia="Arial" w:hAnsi="Arial"/>
                <w:b/>
                <w:bCs/>
                <w:color w:val="1A1A2E"/>
                <w:sz w:val="18"/>
                <w:szCs w:val="18"/>
              </w:rPr>
              <w:t xml:space="preserve">Area Operations Coordinator (AOC)</w:t>
            </w:r>
          </w:p>
          <w:p>
            <w:pPr>
              <w:spacing w:after="30" w:before="0" w:line="276" w:lineRule="auto"/>
            </w:pPr>
            <w:r>
              <w:rPr>
                <w:rFonts w:ascii="Arial" w:cs="Arial" w:eastAsia="Arial" w:hAnsi="Arial"/>
                <w:b/>
                <w:bCs/>
                <w:color w:val="1A1A2E"/>
                <w:sz w:val="18"/>
                <w:szCs w:val="18"/>
              </w:rPr>
              <w:t xml:space="preserve">/ Area Operations Associate</w:t>
            </w:r>
          </w:p>
        </w:tc>
        <w:tc>
          <w:tcPr>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pPr>
              <w:spacing w:after="30" w:before="0" w:line="276" w:lineRule="auto"/>
            </w:pPr>
            <w:r>
              <w:rPr>
                <w:rFonts w:ascii="Arial" w:cs="Arial" w:eastAsia="Arial" w:hAnsi="Arial"/>
                <w:b w:val="false"/>
                <w:bCs w:val="false"/>
                <w:color w:val="1A1A2E"/>
                <w:sz w:val="18"/>
                <w:szCs w:val="18"/>
              </w:rPr>
              <w:t xml:space="preserve">Manages a strategic area, town, or village cluster. Bridges Lead Ops and ground-level Guardians. Associate rank activates when Coordinator is unavailable.</w:t>
            </w:r>
          </w:p>
        </w:tc>
        <w:tc>
          <w:tcPr>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pPr>
              <w:spacing w:after="30" w:before="0" w:line="276" w:lineRule="auto"/>
            </w:pPr>
            <w:r>
              <w:rPr>
                <w:rFonts w:ascii="Arial" w:cs="Arial" w:eastAsia="Arial" w:hAnsi="Arial"/>
                <w:b w:val="false"/>
                <w:bCs w:val="false"/>
                <w:color w:val="1A1A2E"/>
                <w:sz w:val="18"/>
                <w:szCs w:val="18"/>
              </w:rPr>
              <w:t xml:space="preserve">Sujoy Patra (Panskura 1)</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0" w:line="276" w:lineRule="auto"/>
            </w:pPr>
            <w:r>
              <w:rPr>
                <w:rFonts w:ascii="Arial" w:cs="Arial" w:eastAsia="Arial" w:hAnsi="Arial"/>
                <w:b/>
                <w:bCs/>
                <w:color w:val="1A1A2E"/>
                <w:sz w:val="18"/>
                <w:szCs w:val="18"/>
              </w:rPr>
              <w:t xml:space="preserve">Govt. &amp; Institutional Affairs Coordinator (GIAC)</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0" w:line="276" w:lineRule="auto"/>
            </w:pPr>
            <w:r>
              <w:rPr>
                <w:rFonts w:ascii="Arial" w:cs="Arial" w:eastAsia="Arial" w:hAnsi="Arial"/>
                <w:b w:val="false"/>
                <w:bCs w:val="false"/>
                <w:color w:val="1A1A2E"/>
                <w:sz w:val="18"/>
                <w:szCs w:val="18"/>
              </w:rPr>
              <w:t xml:space="preserve">Equal authority to AOC. Specific mandate: official liaison with BDO, Panchayat, ADA offices, and all government stakeholders.</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0" w:line="276" w:lineRule="auto"/>
            </w:pPr>
            <w:r>
              <w:rPr>
                <w:rFonts w:ascii="Arial" w:cs="Arial" w:eastAsia="Arial" w:hAnsi="Arial"/>
                <w:b w:val="false"/>
                <w:bCs w:val="false"/>
                <w:color w:val="1A1A2E"/>
                <w:sz w:val="18"/>
                <w:szCs w:val="18"/>
              </w:rPr>
              <w:t xml:space="preserve">As assigned per block</w:t>
            </w:r>
          </w:p>
        </w:tc>
      </w:tr>
      <w:tr>
        <w:tc>
          <w:tcPr>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pPr>
              <w:spacing w:after="30" w:before="0" w:line="276" w:lineRule="auto"/>
            </w:pPr>
            <w:r>
              <w:rPr>
                <w:rFonts w:ascii="Arial" w:cs="Arial" w:eastAsia="Arial" w:hAnsi="Arial"/>
                <w:b/>
                <w:bCs/>
                <w:color w:val="1A1A2E"/>
                <w:sz w:val="18"/>
                <w:szCs w:val="18"/>
              </w:rPr>
              <w:t xml:space="preserve">Field Guardian Manager (FGM)</w:t>
            </w:r>
          </w:p>
        </w:tc>
        <w:tc>
          <w:tcPr>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pPr>
              <w:spacing w:after="30" w:before="0" w:line="276" w:lineRule="auto"/>
            </w:pPr>
            <w:r>
              <w:rPr>
                <w:rFonts w:ascii="Arial" w:cs="Arial" w:eastAsia="Arial" w:hAnsi="Arial"/>
                <w:b w:val="false"/>
                <w:bCs w:val="false"/>
                <w:color w:val="1A1A2E"/>
                <w:sz w:val="18"/>
                <w:szCs w:val="18"/>
              </w:rPr>
              <w:t xml:space="preserve">Direct supervisor of Field Guardians. Deploys, debriefs, and validates all ground reports.</w:t>
            </w:r>
          </w:p>
        </w:tc>
        <w:tc>
          <w:tcPr>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pPr>
              <w:spacing w:after="30" w:before="0" w:line="276" w:lineRule="auto"/>
            </w:pPr>
            <w:r>
              <w:rPr>
                <w:rFonts w:ascii="Arial" w:cs="Arial" w:eastAsia="Arial" w:hAnsi="Arial"/>
                <w:b w:val="false"/>
                <w:bCs w:val="false"/>
                <w:color w:val="1A1A2E"/>
                <w:sz w:val="18"/>
                <w:szCs w:val="18"/>
              </w:rPr>
              <w:t xml:space="preserve">Sagar Das (Siddha)</w:t>
            </w:r>
          </w:p>
        </w:tc>
      </w:tr>
      <w:tr>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0" w:line="276" w:lineRule="auto"/>
            </w:pPr>
            <w:r>
              <w:rPr>
                <w:rFonts w:ascii="Arial" w:cs="Arial" w:eastAsia="Arial" w:hAnsi="Arial"/>
                <w:b/>
                <w:bCs/>
                <w:color w:val="1A1A2E"/>
                <w:sz w:val="18"/>
                <w:szCs w:val="18"/>
              </w:rPr>
              <w:t xml:space="preserve">Institutional Attaché (IA)</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0" w:line="276" w:lineRule="auto"/>
            </w:pPr>
            <w:r>
              <w:rPr>
                <w:rFonts w:ascii="Arial" w:cs="Arial" w:eastAsia="Arial" w:hAnsi="Arial"/>
                <w:b w:val="false"/>
                <w:bCs w:val="false"/>
                <w:color w:val="1A1A2E"/>
                <w:sz w:val="18"/>
                <w:szCs w:val="18"/>
              </w:rPr>
              <w:t xml:space="preserve">Specialist embedded within specific institutions — schools, colleges, and technical labs where SATARK has active or pending access. Manages lab relationships, ATL coordination, and institutional onboarding at the ground level.</w:t>
            </w:r>
          </w:p>
        </w:tc>
        <w:tc>
          <w:tcPr>
            <w:tcBorders>
              <w:top w:val="single" w:color="CCCCCC" w:sz="1"/>
              <w:left w:val="single" w:color="CCCCCC" w:sz="1"/>
              <w:bottom w:val="single" w:color="CCCCCC" w:sz="1"/>
              <w:right w:val="single" w:color="CCCCCC" w:sz="1"/>
            </w:tcBorders>
            <w:shd w:fill="FFFFFF" w:val="clear"/>
            <w:tcMar>
              <w:top w:type="dxa" w:w="70"/>
              <w:left w:type="dxa" w:w="100"/>
              <w:bottom w:type="dxa" w:w="70"/>
              <w:right w:type="dxa" w:w="100"/>
            </w:tcMar>
          </w:tcPr>
          <w:p>
            <w:pPr>
              <w:spacing w:after="30" w:before="0" w:line="276" w:lineRule="auto"/>
            </w:pPr>
            <w:r>
              <w:rPr>
                <w:rFonts w:ascii="Arial" w:cs="Arial" w:eastAsia="Arial" w:hAnsi="Arial"/>
                <w:b w:val="false"/>
                <w:bCs w:val="false"/>
                <w:color w:val="1A1A2E"/>
                <w:sz w:val="18"/>
                <w:szCs w:val="18"/>
              </w:rPr>
              <w:t xml:space="preserve">Arif Rahman</w:t>
            </w:r>
          </w:p>
        </w:tc>
      </w:tr>
      <w:tr>
        <w:tc>
          <w:tcPr>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pPr>
              <w:spacing w:after="30" w:before="0" w:line="276" w:lineRule="auto"/>
            </w:pPr>
            <w:r>
              <w:rPr>
                <w:rFonts w:ascii="Arial" w:cs="Arial" w:eastAsia="Arial" w:hAnsi="Arial"/>
                <w:b/>
                <w:bCs/>
                <w:color w:val="1A1A2E"/>
                <w:sz w:val="18"/>
                <w:szCs w:val="18"/>
              </w:rPr>
              <w:t xml:space="preserve">Field Guardian (FG)</w:t>
            </w:r>
          </w:p>
        </w:tc>
        <w:tc>
          <w:tcPr>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pPr>
              <w:spacing w:after="30" w:before="0" w:line="276" w:lineRule="auto"/>
            </w:pPr>
            <w:r>
              <w:rPr>
                <w:rFonts w:ascii="Arial" w:cs="Arial" w:eastAsia="Arial" w:hAnsi="Arial"/>
                <w:b w:val="false"/>
                <w:bCs w:val="false"/>
                <w:color w:val="1A1A2E"/>
                <w:sz w:val="18"/>
                <w:szCs w:val="18"/>
              </w:rPr>
              <w:t xml:space="preserve">Primary ground unit. Farmer engagement, data collection, Trust Card protocol, field observation, and active fire response.</w:t>
            </w:r>
          </w:p>
        </w:tc>
        <w:tc>
          <w:tcPr>
            <w:tcBorders>
              <w:top w:val="single" w:color="CCCCCC" w:sz="1"/>
              <w:left w:val="single" w:color="CCCCCC" w:sz="1"/>
              <w:bottom w:val="single" w:color="CCCCCC" w:sz="1"/>
              <w:right w:val="single" w:color="CCCCCC" w:sz="1"/>
            </w:tcBorders>
            <w:shd w:fill="F5F7FA" w:val="clear"/>
            <w:tcMar>
              <w:top w:type="dxa" w:w="70"/>
              <w:left w:type="dxa" w:w="100"/>
              <w:bottom w:type="dxa" w:w="70"/>
              <w:right w:type="dxa" w:w="100"/>
            </w:tcMar>
          </w:tcPr>
          <w:p>
            <w:pPr>
              <w:spacing w:after="30" w:before="0" w:line="276" w:lineRule="auto"/>
            </w:pPr>
            <w:r>
              <w:rPr>
                <w:rFonts w:ascii="Arial" w:cs="Arial" w:eastAsia="Arial" w:hAnsi="Arial"/>
                <w:b w:val="false"/>
                <w:bCs w:val="false"/>
                <w:color w:val="1A1A2E"/>
                <w:sz w:val="18"/>
                <w:szCs w:val="18"/>
              </w:rPr>
              <w:t xml:space="preserve">Soumyadeep Adhikari</w:t>
            </w:r>
          </w:p>
          <w:p>
            <w:pPr>
              <w:spacing w:after="30" w:before="0" w:line="276" w:lineRule="auto"/>
            </w:pPr>
            <w:r>
              <w:rPr>
                <w:rFonts w:ascii="Arial" w:cs="Arial" w:eastAsia="Arial" w:hAnsi="Arial"/>
                <w:b w:val="false"/>
                <w:bCs w:val="false"/>
                <w:color w:val="1A1A2E"/>
                <w:sz w:val="18"/>
                <w:szCs w:val="18"/>
              </w:rPr>
              <w:t xml:space="preserve">Sanket Kuila</w:t>
            </w:r>
          </w:p>
          <w:p>
            <w:pPr>
              <w:spacing w:after="30" w:before="0" w:line="276" w:lineRule="auto"/>
            </w:pPr>
            <w:r>
              <w:rPr>
                <w:rFonts w:ascii="Arial" w:cs="Arial" w:eastAsia="Arial" w:hAnsi="Arial"/>
                <w:b w:val="false"/>
                <w:bCs w:val="false"/>
                <w:color w:val="1A1A2E"/>
                <w:sz w:val="18"/>
                <w:szCs w:val="18"/>
              </w:rPr>
              <w:t xml:space="preserve">Sabarna Samanta</w:t>
            </w:r>
          </w:p>
          <w:p>
            <w:pPr>
              <w:spacing w:after="30" w:before="0" w:line="276" w:lineRule="auto"/>
            </w:pPr>
            <w:r>
              <w:rPr>
                <w:rFonts w:ascii="Arial" w:cs="Arial" w:eastAsia="Arial" w:hAnsi="Arial"/>
                <w:b w:val="false"/>
                <w:bCs w:val="false"/>
                <w:color w:val="1A1A2E"/>
                <w:sz w:val="18"/>
                <w:szCs w:val="18"/>
              </w:rPr>
              <w:t xml:space="preserve">Rehan Mallick</w:t>
            </w:r>
          </w:p>
          <w:p>
            <w:pPr>
              <w:spacing w:after="30" w:before="0" w:line="276" w:lineRule="auto"/>
            </w:pPr>
            <w:r>
              <w:rPr>
                <w:rFonts w:ascii="Arial" w:cs="Arial" w:eastAsia="Arial" w:hAnsi="Arial"/>
                <w:b w:val="false"/>
                <w:bCs w:val="false"/>
                <w:color w:val="1A1A2E"/>
                <w:sz w:val="18"/>
                <w:szCs w:val="18"/>
              </w:rPr>
              <w:t xml:space="preserve">Srijan Pal</w:t>
            </w:r>
          </w:p>
          <w:p>
            <w:pPr>
              <w:spacing w:after="30" w:before="0" w:line="276" w:lineRule="auto"/>
            </w:pPr>
            <w:r>
              <w:rPr>
                <w:rFonts w:ascii="Arial" w:cs="Arial" w:eastAsia="Arial" w:hAnsi="Arial"/>
                <w:b w:val="false"/>
                <w:bCs w:val="false"/>
                <w:color w:val="1A1A2E"/>
                <w:sz w:val="18"/>
                <w:szCs w:val="18"/>
              </w:rPr>
              <w:t xml:space="preserve">Arka Hazra</w:t>
            </w:r>
          </w:p>
          <w:p>
            <w:pPr>
              <w:spacing w:after="30" w:before="0" w:line="276" w:lineRule="auto"/>
            </w:pPr>
            <w:r>
              <w:rPr>
                <w:rFonts w:ascii="Arial" w:cs="Arial" w:eastAsia="Arial" w:hAnsi="Arial"/>
                <w:b w:val="false"/>
                <w:bCs w:val="false"/>
                <w:color w:val="1A1A2E"/>
                <w:sz w:val="18"/>
                <w:szCs w:val="18"/>
              </w:rPr>
              <w:t xml:space="preserve"/>
            </w:r>
          </w:p>
          <w:p>
            <w:pPr>
              <w:spacing w:after="30" w:before="0" w:line="276" w:lineRule="auto"/>
            </w:pPr>
            <w:r>
              <w:rPr>
                <w:rFonts w:ascii="Arial" w:cs="Arial" w:eastAsia="Arial" w:hAnsi="Arial"/>
                <w:b w:val="false"/>
                <w:bCs w:val="false"/>
                <w:color w:val="1A1A2E"/>
                <w:sz w:val="18"/>
                <w:szCs w:val="18"/>
              </w:rPr>
              <w:t xml:space="preserve">+ Additional Guardians onboarded on a rolling basis. Full active roster maintained by FGM.</w:t>
            </w:r>
          </w:p>
        </w:tc>
      </w:tr>
    </w:tbl>
    <w:p>
      <w:pPr>
        <w:spacing w:after="160" w:before="60" w:line="276" w:lineRule="auto"/>
        <w:jc w:val="center"/>
      </w:pPr>
      <w:r>
        <w:rPr>
          <w:rFonts w:ascii="Arial" w:cs="Arial" w:eastAsia="Arial" w:hAnsi="Arial"/>
          <w:i/>
          <w:iCs/>
          <w:color w:val="666666"/>
          <w:sz w:val="16"/>
          <w:szCs w:val="16"/>
        </w:rPr>
        <w:t xml:space="preserve">Table 1: SATARK Guardian Network — Designation Hierarchy (2026)</w:t>
      </w:r>
    </w:p>
    <w:p>
      <w:pPr>
        <w:spacing w:after="60" w:before="0" w:line="276" w:lineRule="auto"/>
      </w:pPr>
      <w:r>
        <w:t xml:space="preserve"/>
      </w:r>
    </w:p>
    <w:p>
      <w:pPr>
        <w:pStyle w:val="Heading3"/>
        <w:spacing w:before="200" w:after="80"/>
      </w:pPr>
      <w:r>
        <w:rPr>
          <w:rFonts w:ascii="Arial" w:cs="Arial" w:eastAsia="Arial" w:hAnsi="Arial"/>
          <w:b/>
          <w:bCs/>
          <w:i/>
          <w:iCs/>
          <w:color w:val="1E8449"/>
          <w:sz w:val="21"/>
          <w:szCs w:val="21"/>
        </w:rPr>
        <w:t xml:space="preserve">Escalation Rule / এসকেলেশন নিয়ম</w:t>
      </w:r>
    </w:p>
    <w:p>
      <w:pPr>
        <w:spacing w:after="80" w:before="0" w:line="276" w:lineRule="auto"/>
        <w:jc w:val="both"/>
      </w:pPr>
      <w:r>
        <w:rPr>
          <w:rFonts w:ascii="Arial" w:cs="Arial" w:eastAsia="Arial" w:hAnsi="Arial"/>
          <w:color w:val="1A1A2E"/>
          <w:sz w:val="19"/>
          <w:szCs w:val="19"/>
        </w:rPr>
        <w:t xml:space="preserve">If you cannot resolve a situation in the field, escalate immediately in this order: Field Guardian Manager → Area Operations Coordinator / GIAC → Lead Operations. Never sit on a problem. Never guess at a solution above your authority.</w:t>
      </w:r>
    </w:p>
    <w:p>
      <w:pPr>
        <w:pBdr>
          <w:left w:val="single" w:color="9B59B6" w:sz="3" w:space="8"/>
        </w:pBdr>
        <w:spacing w:after="80" w:before="0" w:line="276" w:lineRule="auto"/>
        <w:ind w:left="360"/>
        <w:jc w:val="both"/>
      </w:pPr>
      <w:r>
        <w:rPr>
          <w:rFonts w:ascii="Arial" w:cs="Arial" w:eastAsia="Arial" w:hAnsi="Arial"/>
          <w:i/>
          <w:iCs/>
          <w:color w:val="4A235A"/>
          <w:sz w:val="19"/>
          <w:szCs w:val="19"/>
        </w:rPr>
        <w:t xml:space="preserve">যদি তুমি মাঠে কোনো পরিস্থিতি সমাধান করতে না পারো, সাথে সাথে এই ক্রমে এসকেলেট করো: ফিল্ড গার্ডিয়ান ম্যানেজার → এরিয়া অপারেশন্স কো-অর্ডিনেটর / GIAC → লিড অপারেশন্স। কোনো সমস্যা চেপে রেখো না। কখনো তোমার কর্তৃত্বের বাইরে অনুমান করে সিদ্ধান্ত নিও না।</w:t>
      </w:r>
    </w:p>
    <w:p>
      <w:pPr>
        <w:spacing w:after="60" w:before="0" w:line="276" w:lineRule="auto"/>
      </w:pPr>
      <w:r>
        <w:t xml:space="preserve"/>
      </w:r>
    </w:p>
    <w:p>
      <w:pPr>
        <w:pageBreakBefore/>
      </w:pPr>
      <w:r>
        <w:t xml:space="preserve"/>
      </w:r>
    </w:p>
    <w:p>
      <w:pPr>
        <w:pStyle w:val="Heading1"/>
        <w:pBdr>
          <w:bottom w:val="single" w:color="2E4057" w:sz="4" w:space="6"/>
        </w:pBdr>
        <w:spacing w:before="360" w:after="160"/>
      </w:pPr>
      <w:r>
        <w:rPr>
          <w:rFonts w:ascii="Arial" w:cs="Arial" w:eastAsia="Arial" w:hAnsi="Arial"/>
          <w:b/>
          <w:bCs/>
          <w:color w:val="1A1A2E"/>
          <w:sz w:val="28"/>
          <w:szCs w:val="28"/>
        </w:rPr>
        <w:t xml:space="preserve">2.  Code of Conduct — Non-Negotiable Rules</w:t>
      </w:r>
    </w:p>
    <w:p>
      <w:pPr>
        <w:spacing w:after="120" w:before="0" w:line="276" w:lineRule="auto"/>
      </w:pPr>
      <w:r>
        <w:rPr>
          <w:rFonts w:ascii="Arial" w:cs="Arial" w:eastAsia="Arial" w:hAnsi="Arial"/>
          <w:i/>
          <w:iCs/>
          <w:color w:val="4A235A"/>
          <w:sz w:val="24"/>
          <w:szCs w:val="24"/>
        </w:rPr>
        <w:t xml:space="preserve">২.  আচরণবিধি — যা পরিবর্তনযোগ্য নয়</w:t>
      </w:r>
    </w:p>
    <w:p>
      <w:pPr>
        <w:spacing w:after="80" w:before="0" w:line="276" w:lineRule="auto"/>
        <w:jc w:val="both"/>
      </w:pPr>
      <w:r>
        <w:rPr>
          <w:rFonts w:ascii="Arial" w:cs="Arial" w:eastAsia="Arial" w:hAnsi="Arial"/>
          <w:color w:val="1A1A2E"/>
          <w:sz w:val="19"/>
          <w:szCs w:val="19"/>
        </w:rPr>
        <w:t xml:space="preserve">These rules are not guidelines. They are the foundation of trust that this entire project stands on. Violating any of them puts the mission at risk — not just your mission, but every Guardian's mission, and every relationship SATARK has built.</w:t>
      </w:r>
    </w:p>
    <w:p>
      <w:pPr>
        <w:pBdr>
          <w:left w:val="single" w:color="9B59B6" w:sz="3" w:space="8"/>
        </w:pBdr>
        <w:spacing w:after="80" w:before="0" w:line="276" w:lineRule="auto"/>
        <w:ind w:left="360"/>
        <w:jc w:val="both"/>
      </w:pPr>
      <w:r>
        <w:rPr>
          <w:rFonts w:ascii="Arial" w:cs="Arial" w:eastAsia="Arial" w:hAnsi="Arial"/>
          <w:i/>
          <w:iCs/>
          <w:color w:val="4A235A"/>
          <w:sz w:val="19"/>
          <w:szCs w:val="19"/>
        </w:rPr>
        <w:t xml:space="preserve">এই নিয়মগুলো গাইডলাইন নয়। এগুলো সেই বিশ্বাসের ভিত্তি যার উপর পুরো প্রকল্পটি দাঁড়িয়ে আছে। এর যেকোনো একটি লঙ্ঘন করা পুরো মিশনকে ঝুঁকিতে ফেলে।</w:t>
      </w:r>
    </w:p>
    <w:p>
      <w:pPr>
        <w:spacing w:after="60" w:before="0" w:line="276" w:lineRule="auto"/>
      </w:pPr>
      <w:r>
        <w:t xml:space="preserve"/>
      </w:r>
    </w:p>
    <w:p>
      <w:pPr>
        <w:pStyle w:val="Heading3"/>
        <w:spacing w:before="200" w:after="80"/>
      </w:pPr>
      <w:r>
        <w:rPr>
          <w:rFonts w:ascii="Arial" w:cs="Arial" w:eastAsia="Arial" w:hAnsi="Arial"/>
          <w:b/>
          <w:bCs/>
          <w:i/>
          <w:iCs/>
          <w:color w:val="1E8449"/>
          <w:sz w:val="21"/>
          <w:szCs w:val="21"/>
        </w:rPr>
        <w:t xml:space="preserve">Rule 1 — Always ask before recording / রেকর্ড করার আগে সবসময় অনুমতি নাও</w:t>
      </w:r>
    </w:p>
    <w:p>
      <w:pPr>
        <w:spacing w:after="80" w:before="0" w:line="276" w:lineRule="auto"/>
        <w:jc w:val="both"/>
      </w:pPr>
      <w:r>
        <w:rPr>
          <w:rFonts w:ascii="Arial" w:cs="Arial" w:eastAsia="Arial" w:hAnsi="Arial"/>
          <w:color w:val="1A1A2E"/>
          <w:sz w:val="19"/>
          <w:szCs w:val="19"/>
        </w:rPr>
        <w:t xml:space="preserve">Never record audio, video, or photographs of a person without first asking and receiving verbal consent. This includes farmers, officials, and bystanders. If they say no, you stop. If they look uncomfortable, you stop. No data point is worth a broken relationship.</w:t>
      </w:r>
    </w:p>
    <w:p>
      <w:pPr>
        <w:pBdr>
          <w:left w:val="single" w:color="9B59B6" w:sz="3" w:space="8"/>
        </w:pBdr>
        <w:spacing w:after="80" w:before="0" w:line="276" w:lineRule="auto"/>
        <w:ind w:left="360"/>
        <w:jc w:val="both"/>
      </w:pPr>
      <w:r>
        <w:rPr>
          <w:rFonts w:ascii="Arial" w:cs="Arial" w:eastAsia="Arial" w:hAnsi="Arial"/>
          <w:i/>
          <w:iCs/>
          <w:color w:val="4A235A"/>
          <w:sz w:val="19"/>
          <w:szCs w:val="19"/>
        </w:rPr>
        <w:t xml:space="preserve">কোনো ব্যক্তির অডিও, ভিডিও বা ছবি তোলার আগে কখনো অনুমতি না নিয়ে করবে না। এর মধ্যে কৃষক, কর্মকর্তা এবং পথচারী সবাই আছে। তারা না বললে, তুমি থামো। অস্বস্তি দেখলে, থামো।</w:t>
      </w:r>
    </w:p>
    <w:p>
      <w:pPr>
        <w:spacing w:after="60" w:before="0" w:line="276" w:lineRule="auto"/>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DDDDD" w:sz="1"/>
              <w:left w:val="single" w:color="DDDDDD" w:sz="1"/>
              <w:bottom w:val="single" w:color="DDDDDD" w:sz="1"/>
              <w:right w:val="single" w:color="DDDDDD" w:sz="1"/>
            </w:tcBorders>
            <w:shd w:fill="FDF2F8" w:val="clear"/>
            <w:tcMar>
              <w:top w:type="dxa" w:w="80"/>
              <w:left w:type="dxa" w:w="160"/>
              <w:bottom w:type="dxa" w:w="80"/>
              <w:right w:type="dxa" w:w="160"/>
            </w:tcMar>
          </w:tcPr>
          <w:p>
            <w:pPr>
              <w:spacing w:after="40" w:before="0" w:line="276" w:lineRule="auto"/>
            </w:pPr>
            <w:r>
              <w:rPr>
                <w:rFonts w:ascii="Arial" w:cs="Arial" w:eastAsia="Arial" w:hAnsi="Arial"/>
                <w:b/>
                <w:bCs/>
                <w:color w:val="C0392B"/>
                <w:sz w:val="19"/>
                <w:szCs w:val="19"/>
              </w:rPr>
              <w:t xml:space="preserve">⚠  DO NOT:  </w:t>
            </w:r>
            <w:r>
              <w:rPr>
                <w:rFonts w:ascii="Arial" w:cs="Arial" w:eastAsia="Arial" w:hAnsi="Arial"/>
                <w:color w:val="1A1A2E"/>
                <w:sz w:val="19"/>
                <w:szCs w:val="19"/>
              </w:rPr>
              <w:t xml:space="preserve">Do not take photos of a burning field while approaching. Your phone out = instant distrust. Approach first, build rapport, ask about them, then — only if the situation is calm — request to document with their knowledge.</w:t>
            </w:r>
          </w:p>
          <w:p>
            <w:pPr>
              <w:spacing w:after="40" w:before="0" w:line="276" w:lineRule="auto"/>
            </w:pPr>
            <w:r>
              <w:rPr>
                <w:rFonts w:ascii="Arial" w:cs="Arial" w:eastAsia="Arial" w:hAnsi="Arial"/>
                <w:i/>
                <w:iCs/>
                <w:color w:val="4A235A"/>
                <w:sz w:val="18"/>
                <w:szCs w:val="18"/>
              </w:rPr>
              <w:t xml:space="preserve">কাছে যাওয়ার সময় জ্বলন্ত মাঠের ছবি তুলবে না। ফোন বের করলেই অবিশ্বাস তৈরি হয়। প্রথমে কাছে যাও, সম্পর্ক তৈরি করো, তাদের সম্পর্কে জিজ্ঞেস করো, তারপর পরিস্থিতি শান্ত হলে অনুমতি নিয়ে ডকুমেন্ট করো।</w:t>
            </w:r>
          </w:p>
        </w:tc>
      </w:tr>
    </w:tbl>
    <w:p>
      <w:pPr>
        <w:spacing w:after="60" w:before="0" w:line="276" w:lineRule="auto"/>
      </w:pPr>
      <w:r>
        <w:t xml:space="preserve"/>
      </w:r>
    </w:p>
    <w:p>
      <w:pPr>
        <w:pStyle w:val="Heading3"/>
        <w:spacing w:before="200" w:after="80"/>
      </w:pPr>
      <w:r>
        <w:rPr>
          <w:rFonts w:ascii="Arial" w:cs="Arial" w:eastAsia="Arial" w:hAnsi="Arial"/>
          <w:b/>
          <w:bCs/>
          <w:i/>
          <w:iCs/>
          <w:color w:val="1E8449"/>
          <w:sz w:val="21"/>
          <w:szCs w:val="21"/>
        </w:rPr>
        <w:t xml:space="preserve">Rule 2 — Listen more than you speak / বলার চেয়ে বেশি শোনো</w:t>
      </w:r>
    </w:p>
    <w:p>
      <w:pPr>
        <w:spacing w:after="80" w:before="0" w:line="276" w:lineRule="auto"/>
        <w:jc w:val="both"/>
      </w:pPr>
      <w:r>
        <w:rPr>
          <w:rFonts w:ascii="Arial" w:cs="Arial" w:eastAsia="Arial" w:hAnsi="Arial"/>
          <w:color w:val="1A1A2E"/>
          <w:sz w:val="19"/>
          <w:szCs w:val="19"/>
        </w:rPr>
        <w:t xml:space="preserve">You are not there to lecture. You are there to learn and to help. Let the farmer lead the conversation. Ask open questions. Do not interrupt. If they say something scientifically incorrect — and they will — do not correct them mid-conversation. Note it. Handle it with demonstration, not argument, later.</w:t>
      </w:r>
    </w:p>
    <w:p>
      <w:pPr>
        <w:pBdr>
          <w:left w:val="single" w:color="9B59B6" w:sz="3" w:space="8"/>
        </w:pBdr>
        <w:spacing w:after="80" w:before="0" w:line="276" w:lineRule="auto"/>
        <w:ind w:left="360"/>
        <w:jc w:val="both"/>
      </w:pPr>
      <w:r>
        <w:rPr>
          <w:rFonts w:ascii="Arial" w:cs="Arial" w:eastAsia="Arial" w:hAnsi="Arial"/>
          <w:i/>
          <w:iCs/>
          <w:color w:val="4A235A"/>
          <w:sz w:val="19"/>
          <w:szCs w:val="19"/>
        </w:rPr>
        <w:t xml:space="preserve">তুমি বক্তৃতা দিতে সেখানে যাওনি। তুমি সেখানে শিখতে এবং সাহায্য করতে গেছ। কৃষককে কথোপকথন পরিচালনা করতে দাও। খোলামেলা প্রশ্ন করো। বাধা দিও না। যদি তারা বৈজ্ঞানিকভাবে ভুল কিছু বলে — বলবে — মাঝপথে সংশোধন করো না। নোট করো।</w:t>
      </w:r>
    </w:p>
    <w:p>
      <w:pPr>
        <w:spacing w:after="60" w:before="0" w:line="276" w:lineRule="auto"/>
      </w:pPr>
      <w:r>
        <w:t xml:space="preserve"/>
      </w:r>
    </w:p>
    <w:p>
      <w:pPr>
        <w:pStyle w:val="Heading3"/>
        <w:spacing w:before="200" w:after="80"/>
      </w:pPr>
      <w:r>
        <w:rPr>
          <w:rFonts w:ascii="Arial" w:cs="Arial" w:eastAsia="Arial" w:hAnsi="Arial"/>
          <w:b/>
          <w:bCs/>
          <w:i/>
          <w:iCs/>
          <w:color w:val="1E8449"/>
          <w:sz w:val="21"/>
          <w:szCs w:val="21"/>
        </w:rPr>
        <w:t xml:space="preserve">Rule 3 — Respect beliefs, even when you disagree / বিশ্বাসকে সম্মান করো, এমনকি যখন তুমি দ্বিমত করো</w:t>
      </w:r>
    </w:p>
    <w:p>
      <w:pPr>
        <w:spacing w:after="80" w:before="0" w:line="276" w:lineRule="auto"/>
        <w:jc w:val="both"/>
      </w:pPr>
      <w:r>
        <w:rPr>
          <w:rFonts w:ascii="Arial" w:cs="Arial" w:eastAsia="Arial" w:hAnsi="Arial"/>
          <w:color w:val="1A1A2E"/>
          <w:sz w:val="19"/>
          <w:szCs w:val="19"/>
        </w:rPr>
        <w:t xml:space="preserve">You will encounter beliefs that are 100% scientifically wrong — for example, that burning fertilises the soil. Do not argue. Do not scoff. Do not roll your eyes. These beliefs have deep roots in lived experience. They are only changed by demonstration and by trusted peers, not by a student who showed up yesterday telling them they are wrong.</w:t>
      </w:r>
    </w:p>
    <w:p>
      <w:pPr>
        <w:pBdr>
          <w:left w:val="single" w:color="9B59B6" w:sz="3" w:space="8"/>
        </w:pBdr>
        <w:spacing w:after="80" w:before="0" w:line="276" w:lineRule="auto"/>
        <w:ind w:left="360"/>
        <w:jc w:val="both"/>
      </w:pPr>
      <w:r>
        <w:rPr>
          <w:rFonts w:ascii="Arial" w:cs="Arial" w:eastAsia="Arial" w:hAnsi="Arial"/>
          <w:i/>
          <w:iCs/>
          <w:color w:val="4A235A"/>
          <w:sz w:val="19"/>
          <w:szCs w:val="19"/>
        </w:rPr>
        <w:t xml:space="preserve">তুমি এমন বিশ্বাসের মুখোমুখি হবে যা ১০০% বৈজ্ঞানিকভাবে ভুল — যেমন, পোড়ালে মাটি সার হয়। তর্ক করো না। উপহাস করো না। এই বিশ্বাসের গভীর শিকড় আছে জীবনের অভিজ্ঞতায়। এটি শুধু প্রদর্শন এবং বিশ্বস্ত সঙ্গীর মাধ্যমে পরিবর্তন হয়, গতকাল আসা একজন ছাত্রের কথায় নয়।</w:t>
      </w:r>
    </w:p>
    <w:p>
      <w:pPr>
        <w:spacing w:after="60" w:before="0" w:line="276" w:lineRule="auto"/>
      </w:pPr>
      <w:r>
        <w:t xml:space="preserve"/>
      </w:r>
    </w:p>
    <w:p>
      <w:pPr>
        <w:pStyle w:val="Heading3"/>
        <w:spacing w:before="200" w:after="80"/>
      </w:pPr>
      <w:r>
        <w:rPr>
          <w:rFonts w:ascii="Arial" w:cs="Arial" w:eastAsia="Arial" w:hAnsi="Arial"/>
          <w:b/>
          <w:bCs/>
          <w:i/>
          <w:iCs/>
          <w:color w:val="1E8449"/>
          <w:sz w:val="21"/>
          <w:szCs w:val="21"/>
        </w:rPr>
        <w:t xml:space="preserve">Rule 4 — Do not lead with authority / কর্তৃত্ব দিয়ে শুরু করো না</w:t>
      </w:r>
    </w:p>
    <w:p>
      <w:pPr>
        <w:spacing w:after="80" w:before="0" w:line="276" w:lineRule="auto"/>
        <w:jc w:val="both"/>
      </w:pPr>
      <w:r>
        <w:rPr>
          <w:rFonts w:ascii="Arial" w:cs="Arial" w:eastAsia="Arial" w:hAnsi="Arial"/>
          <w:color w:val="1A1A2E"/>
          <w:sz w:val="19"/>
          <w:szCs w:val="19"/>
        </w:rPr>
        <w:t xml:space="preserve">Do not open a conversation by mentioning government backing, official letters, or institutional affiliation. Introduce yourself as a student working on a real problem in their region. Let the conversation breathe. If they ask who sent you, you can mention it. If a pact or formal agreement is being signed, you can present the authorisation then. Not before.</w:t>
      </w:r>
    </w:p>
    <w:p>
      <w:pPr>
        <w:pBdr>
          <w:left w:val="single" w:color="9B59B6" w:sz="3" w:space="8"/>
        </w:pBdr>
        <w:spacing w:after="80" w:before="0" w:line="276" w:lineRule="auto"/>
        <w:ind w:left="360"/>
        <w:jc w:val="both"/>
      </w:pPr>
      <w:r>
        <w:rPr>
          <w:rFonts w:ascii="Arial" w:cs="Arial" w:eastAsia="Arial" w:hAnsi="Arial"/>
          <w:i/>
          <w:iCs/>
          <w:color w:val="4A235A"/>
          <w:sz w:val="19"/>
          <w:szCs w:val="19"/>
        </w:rPr>
        <w:t xml:space="preserve">সরকারি সমর্থন, অফিসিয়াল চিঠি বা প্রাতিষ্ঠানিক সম্পৃক্ততা উল্লেখ করে কথোপকথন শুরু করো না। নিজেকে এই অঞ্চলের একটি বাস্তব সমস্যায় কাজ করা ছাত্র হিসেবে পরিচয় করিয়ে দাও। কথোপকথনকে স্বাভাবিকভাবে চলতে দাও।</w:t>
      </w:r>
    </w:p>
    <w:p>
      <w:pPr>
        <w:spacing w:after="60" w:before="0" w:line="276" w:lineRule="auto"/>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1E8449" w:sz="8"/>
              <w:bottom w:val="single" w:color="CCCCCC" w:sz="1"/>
              <w:right w:val="single" w:color="CCCCCC" w:sz="1"/>
            </w:tcBorders>
            <w:shd w:fill="EAF4FB" w:val="clear"/>
            <w:tcMar>
              <w:top w:type="dxa" w:w="80"/>
              <w:left w:type="dxa" w:w="160"/>
              <w:bottom w:type="dxa" w:w="80"/>
              <w:right w:type="dxa" w:w="160"/>
            </w:tcMar>
          </w:tcPr>
          <w:p>
            <w:pPr>
              <w:spacing w:after="40" w:before="0" w:line="276" w:lineRule="auto"/>
            </w:pPr>
            <w:r>
              <w:rPr>
                <w:rFonts w:ascii="Arial" w:cs="Arial" w:eastAsia="Arial" w:hAnsi="Arial"/>
                <w:b/>
                <w:bCs/>
                <w:color w:val="1E8449"/>
                <w:sz w:val="19"/>
                <w:szCs w:val="19"/>
              </w:rPr>
              <w:t xml:space="preserve">How to introduce yourself / নিজেকে কীভাবে পরিচয় করাবে</w:t>
            </w:r>
          </w:p>
          <w:p>
            <w:pPr>
              <w:spacing w:after="40" w:before="0" w:line="276" w:lineRule="auto"/>
            </w:pPr>
            <w:r>
              <w:rPr>
                <w:rFonts w:ascii="Arial" w:cs="Arial" w:eastAsia="Arial" w:hAnsi="Arial"/>
                <w:color w:val="1A1A2E"/>
                <w:sz w:val="19"/>
                <w:szCs w:val="19"/>
              </w:rPr>
              <w:t xml:space="preserve">"We are students from this area. We are working on understanding what happens with the straw after harvest — how farmers handle it, what works, what doesn't. We don't have a fine or a form. We just have questions, and we would genuinely like to hear from you."</w:t>
            </w:r>
          </w:p>
          <w:p>
            <w:pPr>
              <w:spacing w:after="40" w:before="0" w:line="276" w:lineRule="auto"/>
            </w:pPr>
            <w:r>
              <w:rPr>
                <w:rFonts w:ascii="Arial" w:cs="Arial" w:eastAsia="Arial" w:hAnsi="Arial"/>
                <w:i/>
                <w:iCs/>
                <w:color w:val="4A235A"/>
                <w:sz w:val="18"/>
                <w:szCs w:val="18"/>
              </w:rPr>
              <w:t xml:space="preserve">"আমরা এই এলাকার ছাত্র/ছাত্রী। আমরা ফসল কাটার পরে খড়ের কী হয় তা বোঝার চেষ্টা করছি — কৃষকরা কীভাবে এটি পরিচালনা করে, কী কাজ করে, কী করে না। আমাদের কাছে কোনো জরিমানা বা ফর্ম নেই। শুধু প্রশ্ন আছে।"</w:t>
            </w:r>
          </w:p>
        </w:tc>
      </w:tr>
    </w:tbl>
    <w:p>
      <w:pPr>
        <w:spacing w:after="60" w:before="0" w:line="276" w:lineRule="auto"/>
      </w:pPr>
      <w:r>
        <w:t xml:space="preserve"/>
      </w:r>
    </w:p>
    <w:p>
      <w:pPr>
        <w:pageBreakBefore/>
      </w:pPr>
      <w:r>
        <w:t xml:space="preserve"/>
      </w:r>
    </w:p>
    <w:p>
      <w:pPr>
        <w:pStyle w:val="Heading1"/>
        <w:pBdr>
          <w:bottom w:val="single" w:color="2E4057" w:sz="4" w:space="6"/>
        </w:pBdr>
        <w:spacing w:before="360" w:after="160"/>
      </w:pPr>
      <w:r>
        <w:rPr>
          <w:rFonts w:ascii="Arial" w:cs="Arial" w:eastAsia="Arial" w:hAnsi="Arial"/>
          <w:b/>
          <w:bCs/>
          <w:color w:val="1A1A2E"/>
          <w:sz w:val="28"/>
          <w:szCs w:val="28"/>
        </w:rPr>
        <w:t xml:space="preserve">3.  Mission Types — Protocols by Objective</w:t>
      </w:r>
    </w:p>
    <w:p>
      <w:pPr>
        <w:spacing w:after="120" w:before="0" w:line="276" w:lineRule="auto"/>
      </w:pPr>
      <w:r>
        <w:rPr>
          <w:rFonts w:ascii="Arial" w:cs="Arial" w:eastAsia="Arial" w:hAnsi="Arial"/>
          <w:i/>
          <w:iCs/>
          <w:color w:val="4A235A"/>
          <w:sz w:val="24"/>
          <w:szCs w:val="24"/>
        </w:rPr>
        <w:t xml:space="preserve">৩.  মিশনের ধরন — উদ্দেশ্য অনুযায়ী প্রোটোকল</w:t>
      </w:r>
    </w:p>
    <w:p>
      <w:pPr>
        <w:spacing w:after="80" w:before="0" w:line="276" w:lineRule="auto"/>
        <w:jc w:val="both"/>
      </w:pPr>
      <w:r>
        <w:rPr>
          <w:rFonts w:ascii="Arial" w:cs="Arial" w:eastAsia="Arial" w:hAnsi="Arial"/>
          <w:color w:val="1A1A2E"/>
          <w:sz w:val="19"/>
          <w:szCs w:val="19"/>
        </w:rPr>
        <w:t xml:space="preserve">Every field visit falls into one of four mission types. Before you enter the field, confirm with your Field Guardian Manager which mission type you are executing. Each has a different protocol, different deliverables, and a different mindset.</w:t>
      </w:r>
    </w:p>
    <w:p>
      <w:pPr>
        <w:pBdr>
          <w:left w:val="single" w:color="9B59B6" w:sz="3" w:space="8"/>
        </w:pBdr>
        <w:spacing w:after="80" w:before="0" w:line="276" w:lineRule="auto"/>
        <w:ind w:left="360"/>
        <w:jc w:val="both"/>
      </w:pPr>
      <w:r>
        <w:rPr>
          <w:rFonts w:ascii="Arial" w:cs="Arial" w:eastAsia="Arial" w:hAnsi="Arial"/>
          <w:i/>
          <w:iCs/>
          <w:color w:val="4A235A"/>
          <w:sz w:val="19"/>
          <w:szCs w:val="19"/>
        </w:rPr>
        <w:t xml:space="preserve">প্রতিটি ফিল্ড ভিজিট চার ধরনের মিশনের একটিতে পড়ে। মাঠে ঢোকার আগে, তোমার ফিল্ড গার্ডিয়ান ম্যানেজারের সাথে নিশ্চিত করো কোন মিশন টাইপ তুমি বাস্তবায়ন করছ।</w:t>
      </w:r>
    </w:p>
    <w:p>
      <w:pPr>
        <w:spacing w:after="60" w:before="0" w:line="276" w:lineRule="auto"/>
      </w:pPr>
      <w:r>
        <w:t xml:space="preserve"/>
      </w:r>
    </w:p>
    <w:p>
      <w:pPr>
        <w:pStyle w:val="Heading2"/>
        <w:spacing w:before="280" w:after="100"/>
      </w:pPr>
      <w:r>
        <w:rPr>
          <w:rFonts w:ascii="Arial" w:cs="Arial" w:eastAsia="Arial" w:hAnsi="Arial"/>
          <w:b/>
          <w:bCs/>
          <w:color w:val="2E4057"/>
          <w:sz w:val="24"/>
          <w:szCs w:val="24"/>
        </w:rPr>
        <w:t xml:space="preserve">Mission A — Ground Truth &amp; Data Collection  </w:t>
      </w:r>
      <w:r>
        <w:rPr>
          <w:rFonts w:ascii="Arial" w:cs="Arial" w:eastAsia="Arial" w:hAnsi="Arial"/>
          <w:b w:val="false"/>
          <w:bCs w:val="false"/>
          <w:i/>
          <w:iCs/>
          <w:color w:val="4A235A"/>
          <w:sz w:val="21"/>
          <w:szCs w:val="21"/>
        </w:rPr>
        <w:t xml:space="preserve">(মিশন A — মাঠ তথ্য সংগ্রহ)</w:t>
      </w:r>
    </w:p>
    <w:p>
      <w:pPr>
        <w:spacing w:after="80" w:before="0" w:line="276" w:lineRule="auto"/>
        <w:jc w:val="both"/>
      </w:pPr>
      <w:r>
        <w:rPr>
          <w:rFonts w:ascii="Arial" w:cs="Arial" w:eastAsia="Arial" w:hAnsi="Arial"/>
          <w:color w:val="1A1A2E"/>
          <w:sz w:val="19"/>
          <w:szCs w:val="19"/>
        </w:rPr>
        <w:t xml:space="preserve">Objective: Extract primary socio-economic data from farmers about residue management practices — who burns, who doesn't, why, and what alternatives they use.</w:t>
      </w:r>
    </w:p>
    <w:p>
      <w:pPr>
        <w:pBdr>
          <w:left w:val="single" w:color="9B59B6" w:sz="3" w:space="8"/>
        </w:pBdr>
        <w:spacing w:after="80" w:before="0" w:line="276" w:lineRule="auto"/>
        <w:ind w:left="360"/>
        <w:jc w:val="both"/>
      </w:pPr>
      <w:r>
        <w:rPr>
          <w:rFonts w:ascii="Arial" w:cs="Arial" w:eastAsia="Arial" w:hAnsi="Arial"/>
          <w:i/>
          <w:iCs/>
          <w:color w:val="4A235A"/>
          <w:sz w:val="19"/>
          <w:szCs w:val="19"/>
        </w:rPr>
        <w:t xml:space="preserve">উদ্দেশ্য: কৃষকদের কাছ থেকে প্রাথমিক আর্থ-সামাজিক তথ্য সংগ্রহ করা — কে পোড়ায়, কে পোড়ায় না, কেন, এবং তারা কোন বিকল্প ব্যবহার করে।</w:t>
      </w:r>
    </w:p>
    <w:p>
      <w:pPr>
        <w:spacing w:after="60" w:before="0" w:line="276" w:lineRule="auto"/>
      </w:pPr>
      <w:r>
        <w:t xml:space="preserve"/>
      </w:r>
    </w:p>
    <w:p>
      <w:pPr>
        <w:pStyle w:val="Heading3"/>
        <w:spacing w:before="200" w:after="80"/>
      </w:pPr>
      <w:r>
        <w:rPr>
          <w:rFonts w:ascii="Arial" w:cs="Arial" w:eastAsia="Arial" w:hAnsi="Arial"/>
          <w:b/>
          <w:bCs/>
          <w:i/>
          <w:iCs/>
          <w:color w:val="1E8449"/>
          <w:sz w:val="21"/>
          <w:szCs w:val="21"/>
        </w:rPr>
        <w:t xml:space="preserve">Step-by-step protocol / ধাপে ধাপে প্রোটোকল</w:t>
      </w:r>
    </w:p>
    <w:p>
      <w:pPr>
        <w:spacing w:after="50" w:before="0" w:line="276" w:lineRule="auto"/>
        <w:ind w:left="360"/>
      </w:pPr>
      <w:r>
        <w:rPr>
          <w:rFonts w:ascii="Arial" w:cs="Arial" w:eastAsia="Arial" w:hAnsi="Arial"/>
          <w:b/>
          <w:bCs/>
          <w:color w:val="2E4057"/>
          <w:sz w:val="19"/>
          <w:szCs w:val="19"/>
        </w:rPr>
        <w:t xml:space="preserve">1.  </w:t>
      </w:r>
      <w:r>
        <w:rPr>
          <w:rFonts w:ascii="Arial" w:cs="Arial" w:eastAsia="Arial" w:hAnsi="Arial"/>
          <w:color w:val="1A1A2E"/>
          <w:sz w:val="19"/>
          <w:szCs w:val="19"/>
        </w:rPr>
        <w:t xml:space="preserve">Approach the farmer casually. Introduce yourself as a student (see Rule 4). Do not mention the project name first.</w:t>
      </w:r>
    </w:p>
    <w:p>
      <w:pPr>
        <w:pBdr>
          <w:left w:val="single" w:color="9B59B6" w:sz="2" w:space="6"/>
        </w:pBdr>
        <w:spacing w:after="9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কৃষকের কাছে স্বাভাবিকভাবে যাও। নিজেকে ছাত্র হিসেবে পরিচয় করিয়ে দাও (নিয়ম ৪ দেখো)।</w:t>
      </w:r>
    </w:p>
    <w:p>
      <w:pPr>
        <w:spacing w:after="50" w:before="0" w:line="276" w:lineRule="auto"/>
        <w:ind w:left="360"/>
      </w:pPr>
      <w:r>
        <w:rPr>
          <w:rFonts w:ascii="Arial" w:cs="Arial" w:eastAsia="Arial" w:hAnsi="Arial"/>
          <w:b/>
          <w:bCs/>
          <w:color w:val="2E4057"/>
          <w:sz w:val="19"/>
          <w:szCs w:val="19"/>
        </w:rPr>
        <w:t xml:space="preserve">2.  </w:t>
      </w:r>
      <w:r>
        <w:rPr>
          <w:rFonts w:ascii="Arial" w:cs="Arial" w:eastAsia="Arial" w:hAnsi="Arial"/>
          <w:color w:val="1A1A2E"/>
          <w:sz w:val="19"/>
          <w:szCs w:val="19"/>
        </w:rPr>
        <w:t xml:space="preserve">Begin with open questions about their season, their crop, their challenges. Let them talk freely for at least 5 minutes before asking anything specific.</w:t>
      </w:r>
    </w:p>
    <w:p>
      <w:pPr>
        <w:pBdr>
          <w:left w:val="single" w:color="9B59B6" w:sz="2" w:space="6"/>
        </w:pBdr>
        <w:spacing w:after="9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তাদের মৌসুম, ফসল, চ্যালেঞ্জ সম্পর্কে খোলামেলা প্রশ্ন দিয়ে শুরু করো। নির্দিষ্ট কিছু জিজ্ঞেস করার আগে অন্তত ৫ মিনিট তাদের স্বাধীনভাবে কথা বলতে দাও।</w:t>
      </w:r>
    </w:p>
    <w:p>
      <w:pPr>
        <w:spacing w:after="50" w:before="0" w:line="276" w:lineRule="auto"/>
        <w:ind w:left="360"/>
      </w:pPr>
      <w:r>
        <w:rPr>
          <w:rFonts w:ascii="Arial" w:cs="Arial" w:eastAsia="Arial" w:hAnsi="Arial"/>
          <w:b/>
          <w:bCs/>
          <w:color w:val="2E4057"/>
          <w:sz w:val="19"/>
          <w:szCs w:val="19"/>
        </w:rPr>
        <w:t xml:space="preserve">3.  </w:t>
      </w:r>
      <w:r>
        <w:rPr>
          <w:rFonts w:ascii="Arial" w:cs="Arial" w:eastAsia="Arial" w:hAnsi="Arial"/>
          <w:color w:val="1A1A2E"/>
          <w:sz w:val="19"/>
          <w:szCs w:val="19"/>
        </w:rPr>
        <w:t xml:space="preserve">Move to the core questions: Do you burn your straw after harvest? If yes — why? If no — what do you do with it instead? Why hasn't your neighbour adopted that method?</w:t>
      </w:r>
    </w:p>
    <w:p>
      <w:pPr>
        <w:pBdr>
          <w:left w:val="single" w:color="9B59B6" w:sz="2" w:space="6"/>
        </w:pBdr>
        <w:spacing w:after="9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মূল প্রশ্নে আসো: আপনি কি ফসল কাটার পর খড় পোড়ান? যদি হ্যাঁ — কেন? যদি না — তাহলে কী করেন? আপনার প্রতিবেশী সেই পদ্ধতি কেন অনুসরণ করেনি?</w:t>
      </w:r>
    </w:p>
    <w:p>
      <w:pPr>
        <w:spacing w:after="50" w:before="0" w:line="276" w:lineRule="auto"/>
        <w:ind w:left="360"/>
      </w:pPr>
      <w:r>
        <w:rPr>
          <w:rFonts w:ascii="Arial" w:cs="Arial" w:eastAsia="Arial" w:hAnsi="Arial"/>
          <w:b/>
          <w:bCs/>
          <w:color w:val="2E4057"/>
          <w:sz w:val="19"/>
          <w:szCs w:val="19"/>
        </w:rPr>
        <w:t xml:space="preserve">4.  </w:t>
      </w:r>
      <w:r>
        <w:rPr>
          <w:rFonts w:ascii="Arial" w:cs="Arial" w:eastAsia="Arial" w:hAnsi="Arial"/>
          <w:color w:val="1A1A2E"/>
          <w:sz w:val="19"/>
          <w:szCs w:val="19"/>
        </w:rPr>
        <w:t xml:space="preserve">Note their responses in your field notebook — verbatim where possible, with the Bengali quote written exactly as spoken. Mark the date, village name, and whether it is on record or anonymous.</w:t>
      </w:r>
    </w:p>
    <w:p>
      <w:pPr>
        <w:pBdr>
          <w:left w:val="single" w:color="9B59B6" w:sz="2" w:space="6"/>
        </w:pBdr>
        <w:spacing w:after="9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তোমার ফিল্ড নোটবুকে তাদের উত্তর লেখো — যতটা সম্ভব হুবহু, বাংলা উদ্ধৃতি ঠিক যেভাবে বলা হয়েছে সেভাবে। তারিখ, গ্রামের নাম এবং রেকর্ডে আছে কিনা তা চিহ্নিত করো।</w:t>
      </w:r>
    </w:p>
    <w:p>
      <w:pPr>
        <w:spacing w:after="50" w:before="0" w:line="276" w:lineRule="auto"/>
        <w:ind w:left="360"/>
      </w:pPr>
      <w:r>
        <w:rPr>
          <w:rFonts w:ascii="Arial" w:cs="Arial" w:eastAsia="Arial" w:hAnsi="Arial"/>
          <w:b/>
          <w:bCs/>
          <w:color w:val="2E4057"/>
          <w:sz w:val="19"/>
          <w:szCs w:val="19"/>
        </w:rPr>
        <w:t xml:space="preserve">5.  </w:t>
      </w:r>
      <w:r>
        <w:rPr>
          <w:rFonts w:ascii="Arial" w:cs="Arial" w:eastAsia="Arial" w:hAnsi="Arial"/>
          <w:color w:val="1A1A2E"/>
          <w:sz w:val="19"/>
          <w:szCs w:val="19"/>
        </w:rPr>
        <w:t xml:space="preserve">Ask for consent to photograph their field (not them, unless they agree). Take a geotagged photo of the field.</w:t>
      </w:r>
    </w:p>
    <w:p>
      <w:pPr>
        <w:pBdr>
          <w:left w:val="single" w:color="9B59B6" w:sz="2" w:space="6"/>
        </w:pBdr>
        <w:spacing w:after="9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তাদের মাঠের ছবি তোলার অনুমতি চাও (তাদের নয়, যদি না তারা সম্মত হয়)। মাঠের একটি জিও-ট্যাগড ছবি তোলো।</w:t>
      </w:r>
    </w:p>
    <w:p>
      <w:pPr>
        <w:spacing w:after="50" w:before="0" w:line="276" w:lineRule="auto"/>
        <w:ind w:left="360"/>
      </w:pPr>
      <w:r>
        <w:rPr>
          <w:rFonts w:ascii="Arial" w:cs="Arial" w:eastAsia="Arial" w:hAnsi="Arial"/>
          <w:b/>
          <w:bCs/>
          <w:color w:val="2E4057"/>
          <w:sz w:val="19"/>
          <w:szCs w:val="19"/>
        </w:rPr>
        <w:t xml:space="preserve">6.  </w:t>
      </w:r>
      <w:r>
        <w:rPr>
          <w:rFonts w:ascii="Arial" w:cs="Arial" w:eastAsia="Arial" w:hAnsi="Arial"/>
          <w:color w:val="1A1A2E"/>
          <w:sz w:val="19"/>
          <w:szCs w:val="19"/>
        </w:rPr>
        <w:t xml:space="preserve">If they are open to ongoing cooperation, present the Ground Truth Pact. Explain it simply. Let them read it. If they sign — photograph the signed pact. Mission complete.</w:t>
      </w:r>
    </w:p>
    <w:p>
      <w:pPr>
        <w:pBdr>
          <w:left w:val="single" w:color="9B59B6" w:sz="2" w:space="6"/>
        </w:pBdr>
        <w:spacing w:after="9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যদি তারা চলমান সহযোগিতায় উন্মুক্ত থাকে, গ্রাউন্ড ট্রুথ প্যাক্ট উপস্থাপন করো। সহজভাবে ব্যাখ্যা করো। তাদের পড়তে দাও। যদি সাইন করে — সাইন করা পক্তের ছবি তোলো। মিশন সম্পন্ন।</w:t>
      </w:r>
    </w:p>
    <w:p>
      <w:pPr>
        <w:spacing w:after="50" w:before="0" w:line="276" w:lineRule="auto"/>
        <w:ind w:left="360"/>
      </w:pPr>
      <w:r>
        <w:rPr>
          <w:rFonts w:ascii="Arial" w:cs="Arial" w:eastAsia="Arial" w:hAnsi="Arial"/>
          <w:b/>
          <w:bCs/>
          <w:color w:val="2E4057"/>
          <w:sz w:val="19"/>
          <w:szCs w:val="19"/>
        </w:rPr>
        <w:t xml:space="preserve">7.  </w:t>
      </w:r>
      <w:r>
        <w:rPr>
          <w:rFonts w:ascii="Arial" w:cs="Arial" w:eastAsia="Arial" w:hAnsi="Arial"/>
          <w:color w:val="1A1A2E"/>
          <w:sz w:val="19"/>
          <w:szCs w:val="19"/>
        </w:rPr>
        <w:t xml:space="preserve">Report to FGM via WhatsApp within 2 hours of completing the visit. Use the standard format: Village / Date / Farmer name or anonymous / Key finding / Pact signed: Y/N / Photo attached: Y/N.</w:t>
      </w:r>
    </w:p>
    <w:p>
      <w:pPr>
        <w:pBdr>
          <w:left w:val="single" w:color="9B59B6" w:sz="2" w:space="6"/>
        </w:pBdr>
        <w:spacing w:after="9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ভিজিট সম্পন্ন করার ২ ঘণ্টার মধ্যে FGM-কে WhatsApp-এ রিপোর্ট করো। স্ট্যান্ডার্ড ফরম্যাট ব্যবহার করো: গ্রাম / তারিখ / কৃষকের নাম বা বেনামী / মূল তথ্য / প্যাক্ট সাইন: হ্যাঁ/না / ছবি সংযুক্ত: হ্যাঁ/না।</w:t>
      </w:r>
    </w:p>
    <w:p>
      <w:pPr>
        <w:spacing w:after="60" w:before="0" w:line="276" w:lineRule="auto"/>
      </w:pPr>
      <w:r>
        <w:t xml:space="preserve"/>
      </w:r>
    </w:p>
    <w:p>
      <w:pPr>
        <w:pStyle w:val="Heading2"/>
        <w:spacing w:before="280" w:after="100"/>
      </w:pPr>
      <w:r>
        <w:rPr>
          <w:rFonts w:ascii="Arial" w:cs="Arial" w:eastAsia="Arial" w:hAnsi="Arial"/>
          <w:b/>
          <w:bCs/>
          <w:color w:val="2E4057"/>
          <w:sz w:val="24"/>
          <w:szCs w:val="24"/>
        </w:rPr>
        <w:t xml:space="preserve">Mission B — Straw Management Mapping  </w:t>
      </w:r>
      <w:r>
        <w:rPr>
          <w:rFonts w:ascii="Arial" w:cs="Arial" w:eastAsia="Arial" w:hAnsi="Arial"/>
          <w:b w:val="false"/>
          <w:bCs w:val="false"/>
          <w:i/>
          <w:iCs/>
          <w:color w:val="4A235A"/>
          <w:sz w:val="21"/>
          <w:szCs w:val="21"/>
        </w:rPr>
        <w:t xml:space="preserve">(মিশন B — খড় ব্যবস্থাপনা ম্যাপিং)</w:t>
      </w:r>
    </w:p>
    <w:p>
      <w:pPr>
        <w:spacing w:after="80" w:before="0" w:line="276" w:lineRule="auto"/>
        <w:jc w:val="both"/>
      </w:pPr>
      <w:r>
        <w:rPr>
          <w:rFonts w:ascii="Arial" w:cs="Arial" w:eastAsia="Arial" w:hAnsi="Arial"/>
          <w:color w:val="1A1A2E"/>
          <w:sz w:val="19"/>
          <w:szCs w:val="19"/>
        </w:rPr>
        <w:t xml:space="preserve">Objective: Document and formalise a non-burning residue management method that a farmer is already practising — Dhan Siddho fuel, cattle feed, mushroom beds, poultry litter, passive mulching, or any other Positive Deviant practice.</w:t>
      </w:r>
    </w:p>
    <w:p>
      <w:pPr>
        <w:pBdr>
          <w:left w:val="single" w:color="9B59B6" w:sz="3" w:space="8"/>
        </w:pBdr>
        <w:spacing w:after="80" w:before="0" w:line="276" w:lineRule="auto"/>
        <w:ind w:left="360"/>
        <w:jc w:val="both"/>
      </w:pPr>
      <w:r>
        <w:rPr>
          <w:rFonts w:ascii="Arial" w:cs="Arial" w:eastAsia="Arial" w:hAnsi="Arial"/>
          <w:i/>
          <w:iCs/>
          <w:color w:val="4A235A"/>
          <w:sz w:val="19"/>
          <w:szCs w:val="19"/>
        </w:rPr>
        <w:t xml:space="preserve">উদ্দেশ্য: একজন কৃষক ইতিমধ্যে যে পোড়ানো-বিহীন খড় ব্যবস্থাপনা পদ্ধতি অনুশীলন করছেন তা নথিভুক্ত এবং আনুষ্ঠানিক করা।</w:t>
      </w:r>
    </w:p>
    <w:p>
      <w:pPr>
        <w:spacing w:after="60" w:before="0" w:line="276" w:lineRule="auto"/>
      </w:pPr>
      <w:r>
        <w:t xml:space="preserve"/>
      </w:r>
    </w:p>
    <w:p>
      <w:pPr>
        <w:pStyle w:val="Heading3"/>
        <w:spacing w:before="200" w:after="80"/>
      </w:pPr>
      <w:r>
        <w:rPr>
          <w:rFonts w:ascii="Arial" w:cs="Arial" w:eastAsia="Arial" w:hAnsi="Arial"/>
          <w:b/>
          <w:bCs/>
          <w:i/>
          <w:iCs/>
          <w:color w:val="1E8449"/>
          <w:sz w:val="21"/>
          <w:szCs w:val="21"/>
        </w:rPr>
        <w:t xml:space="preserve">Step-by-step protocol / ধাপে ধাপে প্রোটোকল</w:t>
      </w:r>
    </w:p>
    <w:p>
      <w:pPr>
        <w:spacing w:after="50" w:before="0" w:line="276" w:lineRule="auto"/>
        <w:ind w:left="360"/>
      </w:pPr>
      <w:r>
        <w:rPr>
          <w:rFonts w:ascii="Arial" w:cs="Arial" w:eastAsia="Arial" w:hAnsi="Arial"/>
          <w:b/>
          <w:bCs/>
          <w:color w:val="2E4057"/>
          <w:sz w:val="19"/>
          <w:szCs w:val="19"/>
        </w:rPr>
        <w:t xml:space="preserve">1.  </w:t>
      </w:r>
      <w:r>
        <w:rPr>
          <w:rFonts w:ascii="Arial" w:cs="Arial" w:eastAsia="Arial" w:hAnsi="Arial"/>
          <w:color w:val="1A1A2E"/>
          <w:sz w:val="19"/>
          <w:szCs w:val="19"/>
        </w:rPr>
        <w:t xml:space="preserve">Confirm in advance with FGM that this farmer has already indicated non-burning behaviour. Do not arrive for a Mission B without prior intelligence.</w:t>
      </w:r>
    </w:p>
    <w:p>
      <w:pPr>
        <w:pBdr>
          <w:left w:val="single" w:color="9B59B6" w:sz="2" w:space="6"/>
        </w:pBdr>
        <w:spacing w:after="9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FGM-এর সাথে আগে থেকে নিশ্চিত করো যে এই কৃষক আগে থেকে পোড়ানো-বিহীন আচরণ নির্দেশ করেছেন।</w:t>
      </w:r>
    </w:p>
    <w:p>
      <w:pPr>
        <w:spacing w:after="50" w:before="0" w:line="276" w:lineRule="auto"/>
        <w:ind w:left="360"/>
      </w:pPr>
      <w:r>
        <w:rPr>
          <w:rFonts w:ascii="Arial" w:cs="Arial" w:eastAsia="Arial" w:hAnsi="Arial"/>
          <w:b/>
          <w:bCs/>
          <w:color w:val="2E4057"/>
          <w:sz w:val="19"/>
          <w:szCs w:val="19"/>
        </w:rPr>
        <w:t xml:space="preserve">2.  </w:t>
      </w:r>
      <w:r>
        <w:rPr>
          <w:rFonts w:ascii="Arial" w:cs="Arial" w:eastAsia="Arial" w:hAnsi="Arial"/>
          <w:color w:val="1A1A2E"/>
          <w:sz w:val="19"/>
          <w:szCs w:val="19"/>
        </w:rPr>
        <w:t xml:space="preserve">Ask the farmer to walk you through their method in their own words. Do not prompt or suggest — let them describe it completely.</w:t>
      </w:r>
    </w:p>
    <w:p>
      <w:pPr>
        <w:pBdr>
          <w:left w:val="single" w:color="9B59B6" w:sz="2" w:space="6"/>
        </w:pBdr>
        <w:spacing w:after="9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কৃষককে তাদের নিজের কথায় তাদের পদ্ধতি ব্যাখ্যা করতে বলো। পরামর্শ দিও না — তাদের সম্পূর্ণরূপে বর্ণনা করতে দাও।</w:t>
      </w:r>
    </w:p>
    <w:p>
      <w:pPr>
        <w:spacing w:after="50" w:before="0" w:line="276" w:lineRule="auto"/>
        <w:ind w:left="360"/>
      </w:pPr>
      <w:r>
        <w:rPr>
          <w:rFonts w:ascii="Arial" w:cs="Arial" w:eastAsia="Arial" w:hAnsi="Arial"/>
          <w:b/>
          <w:bCs/>
          <w:color w:val="2E4057"/>
          <w:sz w:val="19"/>
          <w:szCs w:val="19"/>
        </w:rPr>
        <w:t xml:space="preserve">3.  </w:t>
      </w:r>
      <w:r>
        <w:rPr>
          <w:rFonts w:ascii="Arial" w:cs="Arial" w:eastAsia="Arial" w:hAnsi="Arial"/>
          <w:color w:val="1A1A2E"/>
          <w:sz w:val="19"/>
          <w:szCs w:val="19"/>
        </w:rPr>
        <w:t xml:space="preserve">Document the full method in your notebook: what they do, when, how much straw is used, what the output is, and what it saves them economically.</w:t>
      </w:r>
    </w:p>
    <w:p>
      <w:pPr>
        <w:pBdr>
          <w:left w:val="single" w:color="9B59B6" w:sz="2" w:space="6"/>
        </w:pBdr>
        <w:spacing w:after="9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তোমার নোটবুকে পূর্ণ পদ্ধতি নথিভুক্ত করো: তারা কী করেন, কখন, কতটুকু খড় ব্যবহার হয়, আউটপুট কী, এবং এটি তাদের আর্থিকভাবে কী সাশ্রয় করে।</w:t>
      </w:r>
    </w:p>
    <w:p>
      <w:pPr>
        <w:spacing w:after="50" w:before="0" w:line="276" w:lineRule="auto"/>
        <w:ind w:left="360"/>
      </w:pPr>
      <w:r>
        <w:rPr>
          <w:rFonts w:ascii="Arial" w:cs="Arial" w:eastAsia="Arial" w:hAnsi="Arial"/>
          <w:b/>
          <w:bCs/>
          <w:color w:val="2E4057"/>
          <w:sz w:val="19"/>
          <w:szCs w:val="19"/>
        </w:rPr>
        <w:t xml:space="preserve">4.  </w:t>
      </w:r>
      <w:r>
        <w:rPr>
          <w:rFonts w:ascii="Arial" w:cs="Arial" w:eastAsia="Arial" w:hAnsi="Arial"/>
          <w:color w:val="1A1A2E"/>
          <w:sz w:val="19"/>
          <w:szCs w:val="19"/>
        </w:rPr>
        <w:t xml:space="preserve">With consent, photograph the practice in action — the straw storage (gola), the mushroom beds, the cattle eating khor, whatever is visible.</w:t>
      </w:r>
    </w:p>
    <w:p>
      <w:pPr>
        <w:pBdr>
          <w:left w:val="single" w:color="9B59B6" w:sz="2" w:space="6"/>
        </w:pBdr>
        <w:spacing w:after="9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সম্মতিতে, অনুশীলনটি কার্যক্রমে ছবি তোলো — খড়ের সঞ্চয় (গোলা), মাশরুম বেড, গরু কর্তৃক খর খাওয়া।</w:t>
      </w:r>
    </w:p>
    <w:p>
      <w:pPr>
        <w:spacing w:after="50" w:before="0" w:line="276" w:lineRule="auto"/>
        <w:ind w:left="360"/>
      </w:pPr>
      <w:r>
        <w:rPr>
          <w:rFonts w:ascii="Arial" w:cs="Arial" w:eastAsia="Arial" w:hAnsi="Arial"/>
          <w:b/>
          <w:bCs/>
          <w:color w:val="2E4057"/>
          <w:sz w:val="19"/>
          <w:szCs w:val="19"/>
        </w:rPr>
        <w:t xml:space="preserve">5.  </w:t>
      </w:r>
      <w:r>
        <w:rPr>
          <w:rFonts w:ascii="Arial" w:cs="Arial" w:eastAsia="Arial" w:hAnsi="Arial"/>
          <w:color w:val="1A1A2E"/>
          <w:sz w:val="19"/>
          <w:szCs w:val="19"/>
        </w:rPr>
        <w:t xml:space="preserve">Present the Straw Management Map — a simple document that records the farmer's method, field size, estimated straw volume, and their name as a verified Positive Deviant practitioner. Request their signature.</w:t>
      </w:r>
    </w:p>
    <w:p>
      <w:pPr>
        <w:pBdr>
          <w:left w:val="single" w:color="9B59B6" w:sz="2" w:space="6"/>
        </w:pBdr>
        <w:spacing w:after="9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স্ট্র ম্যানেজমেন্ট ম্যাপ উপস্থাপন করো — একটি সহজ নথি যা কৃষকের পদ্ধতি, মাঠের আকার, আনুমানিক খড়ের পরিমাণ এবং নাম রেকর্ড করে। তাদের স্বাক্ষর অনুরোধ করো।</w:t>
      </w:r>
    </w:p>
    <w:p>
      <w:pPr>
        <w:spacing w:after="50" w:before="0" w:line="276" w:lineRule="auto"/>
        <w:ind w:left="360"/>
      </w:pPr>
      <w:r>
        <w:rPr>
          <w:rFonts w:ascii="Arial" w:cs="Arial" w:eastAsia="Arial" w:hAnsi="Arial"/>
          <w:b/>
          <w:bCs/>
          <w:color w:val="2E4057"/>
          <w:sz w:val="19"/>
          <w:szCs w:val="19"/>
        </w:rPr>
        <w:t xml:space="preserve">6.  </w:t>
      </w:r>
      <w:r>
        <w:rPr>
          <w:rFonts w:ascii="Arial" w:cs="Arial" w:eastAsia="Arial" w:hAnsi="Arial"/>
          <w:color w:val="1A1A2E"/>
          <w:sz w:val="19"/>
          <w:szCs w:val="19"/>
        </w:rPr>
        <w:t xml:space="preserve">Photograph the signed map. Report to FGM within 2 hours.</w:t>
      </w:r>
    </w:p>
    <w:p>
      <w:pPr>
        <w:pBdr>
          <w:left w:val="single" w:color="9B59B6" w:sz="2" w:space="6"/>
        </w:pBdr>
        <w:spacing w:after="9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সাইন করা ম্যাপের ছবি তোলো। ২ ঘণ্টার মধ্যে FGM-কে রিপোর্ট করো।</w:t>
      </w:r>
    </w:p>
    <w:p>
      <w:pPr>
        <w:spacing w:after="60" w:before="0" w:line="276" w:lineRule="auto"/>
      </w:pPr>
      <w:r>
        <w:t xml:space="preserve"/>
      </w:r>
    </w:p>
    <w:p>
      <w:pPr>
        <w:pStyle w:val="Heading2"/>
        <w:spacing w:before="280" w:after="100"/>
      </w:pPr>
      <w:r>
        <w:rPr>
          <w:rFonts w:ascii="Arial" w:cs="Arial" w:eastAsia="Arial" w:hAnsi="Arial"/>
          <w:b/>
          <w:bCs/>
          <w:color w:val="2E4057"/>
          <w:sz w:val="24"/>
          <w:szCs w:val="24"/>
        </w:rPr>
        <w:t xml:space="preserve">Mission C — Active Fire Response  </w:t>
      </w:r>
      <w:r>
        <w:rPr>
          <w:rFonts w:ascii="Arial" w:cs="Arial" w:eastAsia="Arial" w:hAnsi="Arial"/>
          <w:b w:val="false"/>
          <w:bCs w:val="false"/>
          <w:i/>
          <w:iCs/>
          <w:color w:val="4A235A"/>
          <w:sz w:val="21"/>
          <w:szCs w:val="21"/>
        </w:rPr>
        <w:t xml:space="preserve">(মিশন C — সক্রিয় আগুনের প্রতিক্রিয়া)</w:t>
      </w:r>
    </w:p>
    <w:p>
      <w:pPr>
        <w:spacing w:after="80" w:before="0" w:line="276" w:lineRule="auto"/>
        <w:jc w:val="both"/>
      </w:pPr>
      <w:r>
        <w:rPr>
          <w:rFonts w:ascii="Arial" w:cs="Arial" w:eastAsia="Arial" w:hAnsi="Arial"/>
          <w:color w:val="1A1A2E"/>
          <w:sz w:val="19"/>
          <w:szCs w:val="19"/>
        </w:rPr>
        <w:t xml:space="preserve">Objective: When a fire has already been lit — approach the farmer, understand the situation, document the event, and if conditions allow, plant the seed of future cooperation.</w:t>
      </w:r>
    </w:p>
    <w:p>
      <w:pPr>
        <w:pBdr>
          <w:left w:val="single" w:color="9B59B6" w:sz="3" w:space="8"/>
        </w:pBdr>
        <w:spacing w:after="80" w:before="0" w:line="276" w:lineRule="auto"/>
        <w:ind w:left="360"/>
        <w:jc w:val="both"/>
      </w:pPr>
      <w:r>
        <w:rPr>
          <w:rFonts w:ascii="Arial" w:cs="Arial" w:eastAsia="Arial" w:hAnsi="Arial"/>
          <w:i/>
          <w:iCs/>
          <w:color w:val="4A235A"/>
          <w:sz w:val="19"/>
          <w:szCs w:val="19"/>
        </w:rPr>
        <w:t xml:space="preserve">উদ্দেশ্য: যখন আগুন ইতিমধ্যে জ্বালানো হয়েছে — কৃষকের কাছে যাও, পরিস্থিতি বোঝো, ঘটনা নথিভুক্ত করো, এবং সম্ভব হলে ভবিষ্যৎ সহযোগিতার বীজ বপন করো।</w:t>
      </w:r>
    </w:p>
    <w:p>
      <w:pPr>
        <w:spacing w:after="60" w:before="0" w:line="276" w:lineRule="auto"/>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B7950B" w:sz="8"/>
              <w:bottom w:val="single" w:color="CCCCCC" w:sz="1"/>
              <w:right w:val="single" w:color="CCCCCC" w:sz="1"/>
            </w:tcBorders>
            <w:shd w:fill="FEF9E7" w:val="clear"/>
            <w:tcMar>
              <w:top w:type="dxa" w:w="80"/>
              <w:left w:type="dxa" w:w="160"/>
              <w:bottom w:type="dxa" w:w="80"/>
              <w:right w:type="dxa" w:w="160"/>
            </w:tcMar>
          </w:tcPr>
          <w:p>
            <w:pPr>
              <w:spacing w:after="40" w:before="0" w:line="276" w:lineRule="auto"/>
            </w:pPr>
            <w:r>
              <w:rPr>
                <w:rFonts w:ascii="Arial" w:cs="Arial" w:eastAsia="Arial" w:hAnsi="Arial"/>
                <w:b/>
                <w:bCs/>
                <w:color w:val="B7950B"/>
                <w:sz w:val="19"/>
                <w:szCs w:val="19"/>
              </w:rPr>
              <w:t xml:space="preserve">Critical Mindset / গুরুত্বপূর্ণ মানসিকতা</w:t>
            </w:r>
          </w:p>
          <w:p>
            <w:pPr>
              <w:spacing w:after="40" w:before="0" w:line="276" w:lineRule="auto"/>
            </w:pPr>
            <w:r>
              <w:rPr>
                <w:rFonts w:ascii="Arial" w:cs="Arial" w:eastAsia="Arial" w:hAnsi="Arial"/>
                <w:color w:val="1A1A2E"/>
                <w:sz w:val="19"/>
                <w:szCs w:val="19"/>
              </w:rPr>
              <w:t xml:space="preserve">This is the most sensitive mission. The farmer is already under stress. They have made a decision. You are not there to undo it, punish it, or shame it. You are there to understand it — and to ensure that next time, they have a reason not to.</w:t>
            </w:r>
          </w:p>
          <w:p>
            <w:pPr>
              <w:spacing w:after="40" w:before="0" w:line="276" w:lineRule="auto"/>
            </w:pPr>
            <w:r>
              <w:rPr>
                <w:rFonts w:ascii="Arial" w:cs="Arial" w:eastAsia="Arial" w:hAnsi="Arial"/>
                <w:i/>
                <w:iCs/>
                <w:color w:val="4A235A"/>
                <w:sz w:val="18"/>
                <w:szCs w:val="18"/>
              </w:rPr>
              <w:t xml:space="preserve">এটি সবচেয়ে সংবেদনশীল মিশন। কৃষক ইতিমধ্যে চাপে আছেন। তারা একটি সিদ্ধান্ত নিয়েছেন। তুমি সেটি পূর্বাবস্থায় ফিরাতে, শাস্তি দিতে বা লজ্জা দিতে সেখানে নেই।</w:t>
            </w:r>
          </w:p>
        </w:tc>
      </w:tr>
    </w:tbl>
    <w:p>
      <w:pPr>
        <w:spacing w:after="60" w:before="0" w:line="276" w:lineRule="auto"/>
      </w:pPr>
      <w:r>
        <w:t xml:space="preserve"/>
      </w:r>
    </w:p>
    <w:p>
      <w:pPr>
        <w:pStyle w:val="Heading3"/>
        <w:spacing w:before="200" w:after="80"/>
      </w:pPr>
      <w:r>
        <w:rPr>
          <w:rFonts w:ascii="Arial" w:cs="Arial" w:eastAsia="Arial" w:hAnsi="Arial"/>
          <w:b/>
          <w:bCs/>
          <w:i/>
          <w:iCs/>
          <w:color w:val="1E8449"/>
          <w:sz w:val="21"/>
          <w:szCs w:val="21"/>
        </w:rPr>
        <w:t xml:space="preserve">Step-by-step protocol / ধাপে ধাপে প্রোটোকল</w:t>
      </w:r>
    </w:p>
    <w:p>
      <w:pPr>
        <w:spacing w:after="50" w:before="0" w:line="276" w:lineRule="auto"/>
        <w:ind w:left="360"/>
      </w:pPr>
      <w:r>
        <w:rPr>
          <w:rFonts w:ascii="Arial" w:cs="Arial" w:eastAsia="Arial" w:hAnsi="Arial"/>
          <w:b/>
          <w:bCs/>
          <w:color w:val="2E4057"/>
          <w:sz w:val="19"/>
          <w:szCs w:val="19"/>
        </w:rPr>
        <w:t xml:space="preserve">1.  </w:t>
      </w:r>
      <w:r>
        <w:rPr>
          <w:rFonts w:ascii="Arial" w:cs="Arial" w:eastAsia="Arial" w:hAnsi="Arial"/>
          <w:color w:val="1A1A2E"/>
          <w:sz w:val="19"/>
          <w:szCs w:val="19"/>
        </w:rPr>
        <w:t xml:space="preserve">Approach slowly. Do not run toward the fire. Do not take out your phone. Do not call anyone while approaching.</w:t>
      </w:r>
    </w:p>
    <w:p>
      <w:pPr>
        <w:pBdr>
          <w:left w:val="single" w:color="9B59B6" w:sz="2" w:space="6"/>
        </w:pBdr>
        <w:spacing w:after="9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ধীরে ধীরে কাছে যাও। আগুনের দিকে দৌড়াও না। ফোন বের করো না। কাছে যাওয়ার সময় কাউকে ফোন করো না।</w:t>
      </w:r>
    </w:p>
    <w:p>
      <w:pPr>
        <w:spacing w:after="50" w:before="0" w:line="276" w:lineRule="auto"/>
        <w:ind w:left="360"/>
      </w:pPr>
      <w:r>
        <w:rPr>
          <w:rFonts w:ascii="Arial" w:cs="Arial" w:eastAsia="Arial" w:hAnsi="Arial"/>
          <w:b/>
          <w:bCs/>
          <w:color w:val="2E4057"/>
          <w:sz w:val="19"/>
          <w:szCs w:val="19"/>
        </w:rPr>
        <w:t xml:space="preserve">2.  </w:t>
      </w:r>
      <w:r>
        <w:rPr>
          <w:rFonts w:ascii="Arial" w:cs="Arial" w:eastAsia="Arial" w:hAnsi="Arial"/>
          <w:color w:val="1A1A2E"/>
          <w:sz w:val="19"/>
          <w:szCs w:val="19"/>
        </w:rPr>
        <w:t xml:space="preserve">Greet the farmer as you would any other day. Ask how they are doing. Ask about the crop season. Let them lead.</w:t>
      </w:r>
    </w:p>
    <w:p>
      <w:pPr>
        <w:pBdr>
          <w:left w:val="single" w:color="9B59B6" w:sz="2" w:space="6"/>
        </w:pBdr>
        <w:spacing w:after="9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কৃষককে যেকোনো সাধারণ দিনের মতো অভিবাদন জানাও। তারা কেমন আছেন জিজ্ঞেস করো। ফসলের মৌসুম সম্পর্কে জিজ্ঞেস করো।</w:t>
      </w:r>
    </w:p>
    <w:p>
      <w:pPr>
        <w:spacing w:after="50" w:before="0" w:line="276" w:lineRule="auto"/>
        <w:ind w:left="360"/>
      </w:pPr>
      <w:r>
        <w:rPr>
          <w:rFonts w:ascii="Arial" w:cs="Arial" w:eastAsia="Arial" w:hAnsi="Arial"/>
          <w:b/>
          <w:bCs/>
          <w:color w:val="2E4057"/>
          <w:sz w:val="19"/>
          <w:szCs w:val="19"/>
        </w:rPr>
        <w:t xml:space="preserve">3.  </w:t>
      </w:r>
      <w:r>
        <w:rPr>
          <w:rFonts w:ascii="Arial" w:cs="Arial" w:eastAsia="Arial" w:hAnsi="Arial"/>
          <w:color w:val="1A1A2E"/>
          <w:sz w:val="19"/>
          <w:szCs w:val="19"/>
        </w:rPr>
        <w:t xml:space="preserve">After natural conversation is established, ask why they chose to burn today. Listen fully. Do not argue.</w:t>
      </w:r>
    </w:p>
    <w:p>
      <w:pPr>
        <w:pBdr>
          <w:left w:val="single" w:color="9B59B6" w:sz="2" w:space="6"/>
        </w:pBdr>
        <w:spacing w:after="9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স্বাভাবিক কথোপকথন স্থাপিত হওয়ার পরে, জিজ্ঞেস করো কেন তারা আজ পোড়ানোর সিদ্ধান্ত নিয়েছে। সম্পূর্ণ শোনো। তর্ক করো না।</w:t>
      </w:r>
    </w:p>
    <w:p>
      <w:pPr>
        <w:spacing w:after="50" w:before="0" w:line="276" w:lineRule="auto"/>
        <w:ind w:left="360"/>
      </w:pPr>
      <w:r>
        <w:rPr>
          <w:rFonts w:ascii="Arial" w:cs="Arial" w:eastAsia="Arial" w:hAnsi="Arial"/>
          <w:b/>
          <w:bCs/>
          <w:color w:val="2E4057"/>
          <w:sz w:val="19"/>
          <w:szCs w:val="19"/>
        </w:rPr>
        <w:t xml:space="preserve">4.  </w:t>
      </w:r>
      <w:r>
        <w:rPr>
          <w:rFonts w:ascii="Arial" w:cs="Arial" w:eastAsia="Arial" w:hAnsi="Arial"/>
          <w:color w:val="1A1A2E"/>
          <w:sz w:val="19"/>
          <w:szCs w:val="19"/>
        </w:rPr>
        <w:t xml:space="preserve">Ask what would have helped. What machinery, what support, what timing would have made a difference. Note their answers.</w:t>
      </w:r>
    </w:p>
    <w:p>
      <w:pPr>
        <w:pBdr>
          <w:left w:val="single" w:color="9B59B6" w:sz="2" w:space="6"/>
        </w:pBdr>
        <w:spacing w:after="9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জিজ্ঞেস করো কী সাহায্য হতো। কোন যন্ত্রপাতি, কোন সহায়তা, কোন সময় পার্থক্য তৈরি করতে পারতো।</w:t>
      </w:r>
    </w:p>
    <w:p>
      <w:pPr>
        <w:spacing w:after="50" w:before="0" w:line="276" w:lineRule="auto"/>
        <w:ind w:left="360"/>
      </w:pPr>
      <w:r>
        <w:rPr>
          <w:rFonts w:ascii="Arial" w:cs="Arial" w:eastAsia="Arial" w:hAnsi="Arial"/>
          <w:b/>
          <w:bCs/>
          <w:color w:val="2E4057"/>
          <w:sz w:val="19"/>
          <w:szCs w:val="19"/>
        </w:rPr>
        <w:t xml:space="preserve">5.  </w:t>
      </w:r>
      <w:r>
        <w:rPr>
          <w:rFonts w:ascii="Arial" w:cs="Arial" w:eastAsia="Arial" w:hAnsi="Arial"/>
          <w:color w:val="1A1A2E"/>
          <w:sz w:val="19"/>
          <w:szCs w:val="19"/>
        </w:rPr>
        <w:t xml:space="preserve">Once the conversation is calm and trust is established, take out your phone and ask if you can take a photo of the field — not them — for your records. This is geotagged documentation for the SATARK fire database.</w:t>
      </w:r>
    </w:p>
    <w:p>
      <w:pPr>
        <w:pBdr>
          <w:left w:val="single" w:color="9B59B6" w:sz="2" w:space="6"/>
        </w:pBdr>
        <w:spacing w:after="9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কথোপকথন শান্ত এবং বিশ্বাস স্থাপিত হলে, ফোন বের করো এবং জিজ্ঞেস করো তোমার রেকর্ডের জন্য মাঠের ছবি তুলতে পারো কিনা।</w:t>
      </w:r>
    </w:p>
    <w:p>
      <w:pPr>
        <w:spacing w:after="50" w:before="0" w:line="276" w:lineRule="auto"/>
        <w:ind w:left="360"/>
      </w:pPr>
      <w:r>
        <w:rPr>
          <w:rFonts w:ascii="Arial" w:cs="Arial" w:eastAsia="Arial" w:hAnsi="Arial"/>
          <w:b/>
          <w:bCs/>
          <w:color w:val="2E4057"/>
          <w:sz w:val="19"/>
          <w:szCs w:val="19"/>
        </w:rPr>
        <w:t xml:space="preserve">6.  </w:t>
      </w:r>
      <w:r>
        <w:rPr>
          <w:rFonts w:ascii="Arial" w:cs="Arial" w:eastAsia="Arial" w:hAnsi="Arial"/>
          <w:color w:val="1A1A2E"/>
          <w:sz w:val="19"/>
          <w:szCs w:val="19"/>
        </w:rPr>
        <w:t xml:space="preserve">If the farmer is calm and open, present the Cooperation Pact — simply, without pressure. The pact says: next time we are here before you need to burn. Would you let us try? If they agree and sign, photograph and report. If not, leave the contact and leave.</w:t>
      </w:r>
    </w:p>
    <w:p>
      <w:pPr>
        <w:pBdr>
          <w:left w:val="single" w:color="9B59B6" w:sz="2" w:space="6"/>
        </w:pBdr>
        <w:spacing w:after="9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কৃষক শান্ত এবং উন্মুক্ত থাকলে, চাপ ছাড়াই সহযোগিতা চুক্তি উপস্থাপন করো। চুক্তিটি বলে: পরের বার আমরা তোমার পোড়ানোর প্রয়োজনের আগে এখানে থাকব। তুমি কি চেষ্টা করতে দেবে?</w:t>
      </w:r>
    </w:p>
    <w:p>
      <w:pPr>
        <w:spacing w:after="50" w:before="0" w:line="276" w:lineRule="auto"/>
        <w:ind w:left="360"/>
      </w:pPr>
      <w:r>
        <w:rPr>
          <w:rFonts w:ascii="Arial" w:cs="Arial" w:eastAsia="Arial" w:hAnsi="Arial"/>
          <w:b/>
          <w:bCs/>
          <w:color w:val="2E4057"/>
          <w:sz w:val="19"/>
          <w:szCs w:val="19"/>
        </w:rPr>
        <w:t xml:space="preserve">7.  </w:t>
      </w:r>
      <w:r>
        <w:rPr>
          <w:rFonts w:ascii="Arial" w:cs="Arial" w:eastAsia="Arial" w:hAnsi="Arial"/>
          <w:color w:val="1A1A2E"/>
          <w:sz w:val="19"/>
          <w:szCs w:val="19"/>
        </w:rPr>
        <w:t xml:space="preserve">Report to FGM within 2 hours: Location (geotagged) / Approximate field size / Farmer response / Cooperation pact signed: Y/N.</w:t>
      </w:r>
    </w:p>
    <w:p>
      <w:pPr>
        <w:pBdr>
          <w:left w:val="single" w:color="9B59B6" w:sz="2" w:space="6"/>
        </w:pBdr>
        <w:spacing w:after="9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২ ঘণ্টার মধ্যে FGM-কে রিপোর্ট করো: অবস্থান (জিও-ট্যাগড) / আনুমানিক মাঠের আকার / কৃষকের প্রতিক্রিয়া / সহযোগিতা চুক্তি সাইন: হ্যাঁ/না।</w:t>
      </w:r>
    </w:p>
    <w:p>
      <w:pPr>
        <w:spacing w:after="60" w:before="0" w:line="276" w:lineRule="auto"/>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DDDDDD" w:sz="1"/>
              <w:left w:val="single" w:color="DDDDDD" w:sz="1"/>
              <w:bottom w:val="single" w:color="DDDDDD" w:sz="1"/>
              <w:right w:val="single" w:color="DDDDDD" w:sz="1"/>
            </w:tcBorders>
            <w:shd w:fill="FDF2F8" w:val="clear"/>
            <w:tcMar>
              <w:top w:type="dxa" w:w="80"/>
              <w:left w:type="dxa" w:w="160"/>
              <w:bottom w:type="dxa" w:w="80"/>
              <w:right w:type="dxa" w:w="160"/>
            </w:tcMar>
          </w:tcPr>
          <w:p>
            <w:pPr>
              <w:spacing w:after="40" w:before="0" w:line="276" w:lineRule="auto"/>
            </w:pPr>
            <w:r>
              <w:rPr>
                <w:rFonts w:ascii="Arial" w:cs="Arial" w:eastAsia="Arial" w:hAnsi="Arial"/>
                <w:b/>
                <w:bCs/>
                <w:color w:val="C0392B"/>
                <w:sz w:val="19"/>
                <w:szCs w:val="19"/>
              </w:rPr>
              <w:t xml:space="preserve">⚠  DO NOT:  </w:t>
            </w:r>
            <w:r>
              <w:rPr>
                <w:rFonts w:ascii="Arial" w:cs="Arial" w:eastAsia="Arial" w:hAnsi="Arial"/>
                <w:color w:val="1A1A2E"/>
                <w:sz w:val="19"/>
                <w:szCs w:val="19"/>
              </w:rPr>
              <w:t xml:space="preserve">Do not mention government backing, fines, laws, or SATARK's institutional partnerships during a Mission C approach. If the fire is already burning and the farmer is tense, this information will be read as a threat, not an offer of help.</w:t>
            </w:r>
          </w:p>
          <w:p>
            <w:pPr>
              <w:spacing w:after="40" w:before="0" w:line="276" w:lineRule="auto"/>
            </w:pPr>
            <w:r>
              <w:rPr>
                <w:rFonts w:ascii="Arial" w:cs="Arial" w:eastAsia="Arial" w:hAnsi="Arial"/>
                <w:i/>
                <w:iCs/>
                <w:color w:val="4A235A"/>
                <w:sz w:val="18"/>
                <w:szCs w:val="18"/>
              </w:rPr>
              <w:t xml:space="preserve">মিশন C অ্যাপ্রোচের সময় সরকারি সমর্থন, জরিমানা, আইন বা SATARK-এর প্রাতিষ্ঠানিক অংশীদারিত্বের কথা উল্লেখ করো না।</w:t>
            </w:r>
          </w:p>
        </w:tc>
      </w:tr>
    </w:tbl>
    <w:p>
      <w:pPr>
        <w:spacing w:after="60" w:before="0" w:line="276" w:lineRule="auto"/>
      </w:pPr>
      <w:r>
        <w:t xml:space="preserve"/>
      </w:r>
    </w:p>
    <w:p>
      <w:pPr>
        <w:pageBreakBefore/>
      </w:pPr>
      <w:r>
        <w:t xml:space="preserve"/>
      </w:r>
    </w:p>
    <w:p>
      <w:pPr>
        <w:pStyle w:val="Heading2"/>
        <w:spacing w:before="280" w:after="100"/>
      </w:pPr>
      <w:r>
        <w:rPr>
          <w:rFonts w:ascii="Arial" w:cs="Arial" w:eastAsia="Arial" w:hAnsi="Arial"/>
          <w:b/>
          <w:bCs/>
          <w:color w:val="2E4057"/>
          <w:sz w:val="24"/>
          <w:szCs w:val="24"/>
        </w:rPr>
        <w:t xml:space="preserve">Mission D — Official &amp; Institutional Visit  </w:t>
      </w:r>
      <w:r>
        <w:rPr>
          <w:rFonts w:ascii="Arial" w:cs="Arial" w:eastAsia="Arial" w:hAnsi="Arial"/>
          <w:b w:val="false"/>
          <w:bCs w:val="false"/>
          <w:i/>
          <w:iCs/>
          <w:color w:val="4A235A"/>
          <w:sz w:val="21"/>
          <w:szCs w:val="21"/>
        </w:rPr>
        <w:t xml:space="preserve">(মিশন D — সরকারি এবং প্রাতিষ্ঠানিক ভিজিট)</w:t>
      </w:r>
    </w:p>
    <w:p>
      <w:pPr>
        <w:spacing w:after="80" w:before="0" w:line="276" w:lineRule="auto"/>
        <w:jc w:val="both"/>
      </w:pPr>
      <w:r>
        <w:rPr>
          <w:rFonts w:ascii="Arial" w:cs="Arial" w:eastAsia="Arial" w:hAnsi="Arial"/>
          <w:color w:val="1A1A2E"/>
          <w:sz w:val="19"/>
          <w:szCs w:val="19"/>
        </w:rPr>
        <w:t xml:space="preserve">Objective: Visit BDO offices, Gram Panchayat offices, agriculture extension offices, school offices (for ATL missions), or any institutional stakeholder to collect data, submit findings, secure clearances, or negotiate cooperation.</w:t>
      </w:r>
    </w:p>
    <w:p>
      <w:pPr>
        <w:pBdr>
          <w:left w:val="single" w:color="9B59B6" w:sz="3" w:space="8"/>
        </w:pBdr>
        <w:spacing w:after="80" w:before="0" w:line="276" w:lineRule="auto"/>
        <w:ind w:left="360"/>
        <w:jc w:val="both"/>
      </w:pPr>
      <w:r>
        <w:rPr>
          <w:rFonts w:ascii="Arial" w:cs="Arial" w:eastAsia="Arial" w:hAnsi="Arial"/>
          <w:i/>
          <w:iCs/>
          <w:color w:val="4A235A"/>
          <w:sz w:val="19"/>
          <w:szCs w:val="19"/>
        </w:rPr>
        <w:t xml:space="preserve">উদ্দেশ্য: BDO অফিস, গ্রাম পঞ্চায়েত অফিস, কৃষি সম্প্রসারণ অফিস, বা অন্য কোনো প্রাতিষ্ঠানিক স্টেকহোল্ডার পরিদর্শন করা।</w:t>
      </w:r>
    </w:p>
    <w:p>
      <w:pPr>
        <w:spacing w:after="60" w:before="0" w:line="276" w:lineRule="auto"/>
      </w:pPr>
      <w:r>
        <w:t xml:space="preserve"/>
      </w:r>
    </w:p>
    <w:p>
      <w:pPr>
        <w:spacing w:after="80" w:before="0" w:line="276" w:lineRule="auto"/>
        <w:jc w:val="both"/>
      </w:pPr>
      <w:r>
        <w:rPr>
          <w:rFonts w:ascii="Arial" w:cs="Arial" w:eastAsia="Arial" w:hAnsi="Arial"/>
          <w:color w:val="1A1A2E"/>
          <w:sz w:val="19"/>
          <w:szCs w:val="19"/>
        </w:rPr>
        <w:t xml:space="preserve">Mission D is primarily executed by the Institutional Attaché (Arif Rahman), Area Operations Coordinator, or GIAC. Field Guardians may accompany but should not lead official visits unless specifically directed by FGM.</w:t>
      </w:r>
    </w:p>
    <w:p>
      <w:pPr>
        <w:pBdr>
          <w:left w:val="single" w:color="9B59B6" w:sz="3" w:space="8"/>
        </w:pBdr>
        <w:spacing w:after="80" w:before="0" w:line="276" w:lineRule="auto"/>
        <w:ind w:left="360"/>
        <w:jc w:val="both"/>
      </w:pPr>
      <w:r>
        <w:rPr>
          <w:rFonts w:ascii="Arial" w:cs="Arial" w:eastAsia="Arial" w:hAnsi="Arial"/>
          <w:i/>
          <w:iCs/>
          <w:color w:val="4A235A"/>
          <w:sz w:val="19"/>
          <w:szCs w:val="19"/>
        </w:rPr>
        <w:t xml:space="preserve">মিশন D প্রাথমিকভাবে ইনস্টিটিউশনাল অ্যাটাশে (আরিফ রহমান), এরিয়া অপারেশন্স কো-অর্ডিনেটর, বা GIAC দ্বারা বাস্তবায়িত হয়।</w:t>
      </w:r>
    </w:p>
    <w:p>
      <w:pPr>
        <w:spacing w:after="60" w:before="0" w:line="276" w:lineRule="auto"/>
      </w:pPr>
      <w:r>
        <w:t xml:space="preserve"/>
      </w:r>
    </w:p>
    <w:p>
      <w:pPr>
        <w:pStyle w:val="Heading3"/>
        <w:spacing w:before="200" w:after="80"/>
      </w:pPr>
      <w:r>
        <w:rPr>
          <w:rFonts w:ascii="Arial" w:cs="Arial" w:eastAsia="Arial" w:hAnsi="Arial"/>
          <w:b/>
          <w:bCs/>
          <w:i/>
          <w:iCs/>
          <w:color w:val="1E8449"/>
          <w:sz w:val="21"/>
          <w:szCs w:val="21"/>
        </w:rPr>
        <w:t xml:space="preserve">What to carry / কী নিয়ে যাবে</w:t>
      </w:r>
    </w:p>
    <w:p>
      <w:pPr>
        <w:spacing w:after="50" w:before="0" w:line="276" w:lineRule="auto"/>
        <w:ind w:left="360"/>
      </w:pPr>
      <w:r>
        <w:rPr>
          <w:rFonts w:ascii="Arial" w:cs="Arial" w:eastAsia="Arial" w:hAnsi="Arial"/>
          <w:b/>
          <w:bCs/>
          <w:color w:val="1E8449"/>
          <w:sz w:val="19"/>
          <w:szCs w:val="19"/>
        </w:rPr>
        <w:t xml:space="preserve">▸  </w:t>
      </w:r>
      <w:r>
        <w:rPr>
          <w:rFonts w:ascii="Arial" w:cs="Arial" w:eastAsia="Arial" w:hAnsi="Arial"/>
          <w:color w:val="1A1A2E"/>
          <w:sz w:val="19"/>
          <w:szCs w:val="19"/>
        </w:rPr>
        <w:t xml:space="preserve">Official Government Clearance Letter (from BDO Kolaghat / ADA Egra)</w:t>
      </w:r>
    </w:p>
    <w:p>
      <w:pPr>
        <w:pBdr>
          <w:left w:val="single" w:color="9B59B6" w:sz="2" w:space="6"/>
        </w:pBdr>
        <w:spacing w:after="8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সরকারি ক্লিয়ারেন্স লেটার (BDO কোলাঘাট / ADA এগরা থেকে)</w:t>
      </w:r>
    </w:p>
    <w:p>
      <w:pPr>
        <w:spacing w:after="50" w:before="0" w:line="276" w:lineRule="auto"/>
        <w:ind w:left="360"/>
      </w:pPr>
      <w:r>
        <w:rPr>
          <w:rFonts w:ascii="Arial" w:cs="Arial" w:eastAsia="Arial" w:hAnsi="Arial"/>
          <w:b/>
          <w:bCs/>
          <w:color w:val="1E8449"/>
          <w:sz w:val="19"/>
          <w:szCs w:val="19"/>
        </w:rPr>
        <w:t xml:space="preserve">▸  </w:t>
      </w:r>
      <w:r>
        <w:rPr>
          <w:rFonts w:ascii="Arial" w:cs="Arial" w:eastAsia="Arial" w:hAnsi="Arial"/>
          <w:color w:val="1A1A2E"/>
          <w:sz w:val="19"/>
          <w:szCs w:val="19"/>
        </w:rPr>
        <w:t xml:space="preserve">SATARK Project Brief / one-page summary</w:t>
      </w:r>
    </w:p>
    <w:p>
      <w:pPr>
        <w:pBdr>
          <w:left w:val="single" w:color="9B59B6" w:sz="2" w:space="6"/>
        </w:pBdr>
        <w:spacing w:after="8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SATARK প্রকল্পের সংক্ষিপ্ত বিবরণ / এক পাতার সারাংশ</w:t>
      </w:r>
    </w:p>
    <w:p>
      <w:pPr>
        <w:spacing w:after="50" w:before="0" w:line="276" w:lineRule="auto"/>
        <w:ind w:left="360"/>
      </w:pPr>
      <w:r>
        <w:rPr>
          <w:rFonts w:ascii="Arial" w:cs="Arial" w:eastAsia="Arial" w:hAnsi="Arial"/>
          <w:b/>
          <w:bCs/>
          <w:color w:val="1E8449"/>
          <w:sz w:val="19"/>
          <w:szCs w:val="19"/>
        </w:rPr>
        <w:t xml:space="preserve">▸  </w:t>
      </w:r>
      <w:r>
        <w:rPr>
          <w:rFonts w:ascii="Arial" w:cs="Arial" w:eastAsia="Arial" w:hAnsi="Arial"/>
          <w:color w:val="1A1A2E"/>
          <w:sz w:val="19"/>
          <w:szCs w:val="19"/>
        </w:rPr>
        <w:t xml:space="preserve">Relevant data report or findings document for the meeting</w:t>
      </w:r>
    </w:p>
    <w:p>
      <w:pPr>
        <w:pBdr>
          <w:left w:val="single" w:color="9B59B6" w:sz="2" w:space="6"/>
        </w:pBdr>
        <w:spacing w:after="8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সভার জন্য প্রাসঙ্গিক তথ্য প্রতিবেদন বা ফলাফল নথি</w:t>
      </w:r>
    </w:p>
    <w:p>
      <w:pPr>
        <w:spacing w:after="50" w:before="0" w:line="276" w:lineRule="auto"/>
        <w:ind w:left="360"/>
      </w:pPr>
      <w:r>
        <w:rPr>
          <w:rFonts w:ascii="Arial" w:cs="Arial" w:eastAsia="Arial" w:hAnsi="Arial"/>
          <w:b/>
          <w:bCs/>
          <w:color w:val="1E8449"/>
          <w:sz w:val="19"/>
          <w:szCs w:val="19"/>
        </w:rPr>
        <w:t xml:space="preserve">▸  </w:t>
      </w:r>
      <w:r>
        <w:rPr>
          <w:rFonts w:ascii="Arial" w:cs="Arial" w:eastAsia="Arial" w:hAnsi="Arial"/>
          <w:color w:val="1A1A2E"/>
          <w:sz w:val="19"/>
          <w:szCs w:val="19"/>
        </w:rPr>
        <w:t xml:space="preserve">Blank acknowledgment / receipt form for the official to sign confirming they received your submission</w:t>
      </w:r>
    </w:p>
    <w:p>
      <w:pPr>
        <w:pBdr>
          <w:left w:val="single" w:color="9B59B6" w:sz="2" w:space="6"/>
        </w:pBdr>
        <w:spacing w:after="8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কর্মকর্তার স্বাক্ষরের জন্য ফাঁকা স্বীকৃতি ফর্ম</w:t>
      </w:r>
    </w:p>
    <w:p>
      <w:pPr>
        <w:spacing w:after="60" w:before="0" w:line="276" w:lineRule="auto"/>
      </w:pPr>
      <w:r>
        <w:t xml:space="preserve"/>
      </w:r>
    </w:p>
    <w:p>
      <w:pPr>
        <w:pStyle w:val="Heading3"/>
        <w:spacing w:before="200" w:after="80"/>
      </w:pPr>
      <w:r>
        <w:rPr>
          <w:rFonts w:ascii="Arial" w:cs="Arial" w:eastAsia="Arial" w:hAnsi="Arial"/>
          <w:b/>
          <w:bCs/>
          <w:i/>
          <w:iCs/>
          <w:color w:val="1E8449"/>
          <w:sz w:val="21"/>
          <w:szCs w:val="21"/>
        </w:rPr>
        <w:t xml:space="preserve">Protocol / প্রোটোকল</w:t>
      </w:r>
    </w:p>
    <w:p>
      <w:pPr>
        <w:spacing w:after="50" w:before="0" w:line="276" w:lineRule="auto"/>
        <w:ind w:left="360"/>
      </w:pPr>
      <w:r>
        <w:rPr>
          <w:rFonts w:ascii="Arial" w:cs="Arial" w:eastAsia="Arial" w:hAnsi="Arial"/>
          <w:b/>
          <w:bCs/>
          <w:color w:val="2E4057"/>
          <w:sz w:val="19"/>
          <w:szCs w:val="19"/>
        </w:rPr>
        <w:t xml:space="preserve">1.  </w:t>
      </w:r>
      <w:r>
        <w:rPr>
          <w:rFonts w:ascii="Arial" w:cs="Arial" w:eastAsia="Arial" w:hAnsi="Arial"/>
          <w:color w:val="1A1A2E"/>
          <w:sz w:val="19"/>
          <w:szCs w:val="19"/>
        </w:rPr>
        <w:t xml:space="preserve">Arrive professionally. Dress appropriately. Carry a printed copy of all materials — do not rely on a phone screen for an official meeting.</w:t>
      </w:r>
    </w:p>
    <w:p>
      <w:pPr>
        <w:pBdr>
          <w:left w:val="single" w:color="9B59B6" w:sz="2" w:space="6"/>
        </w:pBdr>
        <w:spacing w:after="9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পেশাদারভাবে পৌঁছাও। উপযুক্ত পোশাক পরো। সব উপকরণের মুদ্রিত কপি বহন করো।</w:t>
      </w:r>
    </w:p>
    <w:p>
      <w:pPr>
        <w:spacing w:after="50" w:before="0" w:line="276" w:lineRule="auto"/>
        <w:ind w:left="360"/>
      </w:pPr>
      <w:r>
        <w:rPr>
          <w:rFonts w:ascii="Arial" w:cs="Arial" w:eastAsia="Arial" w:hAnsi="Arial"/>
          <w:b/>
          <w:bCs/>
          <w:color w:val="2E4057"/>
          <w:sz w:val="19"/>
          <w:szCs w:val="19"/>
        </w:rPr>
        <w:t xml:space="preserve">2.  </w:t>
      </w:r>
      <w:r>
        <w:rPr>
          <w:rFonts w:ascii="Arial" w:cs="Arial" w:eastAsia="Arial" w:hAnsi="Arial"/>
          <w:color w:val="1A1A2E"/>
          <w:sz w:val="19"/>
          <w:szCs w:val="19"/>
        </w:rPr>
        <w:t xml:space="preserve">Introduce yourself clearly: your name, that you are with Project SATARK and FTOH, and the purpose of the visit.</w:t>
      </w:r>
    </w:p>
    <w:p>
      <w:pPr>
        <w:pBdr>
          <w:left w:val="single" w:color="9B59B6" w:sz="2" w:space="6"/>
        </w:pBdr>
        <w:spacing w:after="9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স্পষ্টভাবে নিজেকে পরিচয় করিয়ে দাও: তোমার নাম, তুমি প্রজেক্ট SATARK এবং FTOH-এর সাথে, এবং ভিজিটের উদ্দেশ্য।</w:t>
      </w:r>
    </w:p>
    <w:p>
      <w:pPr>
        <w:spacing w:after="50" w:before="0" w:line="276" w:lineRule="auto"/>
        <w:ind w:left="360"/>
      </w:pPr>
      <w:r>
        <w:rPr>
          <w:rFonts w:ascii="Arial" w:cs="Arial" w:eastAsia="Arial" w:hAnsi="Arial"/>
          <w:b/>
          <w:bCs/>
          <w:color w:val="2E4057"/>
          <w:sz w:val="19"/>
          <w:szCs w:val="19"/>
        </w:rPr>
        <w:t xml:space="preserve">3.  </w:t>
      </w:r>
      <w:r>
        <w:rPr>
          <w:rFonts w:ascii="Arial" w:cs="Arial" w:eastAsia="Arial" w:hAnsi="Arial"/>
          <w:color w:val="1A1A2E"/>
          <w:sz w:val="19"/>
          <w:szCs w:val="19"/>
        </w:rPr>
        <w:t xml:space="preserve">Present your objective clearly and concisely. Do not over-explain. State what you need: data, signature, clearance, or discussion.</w:t>
      </w:r>
    </w:p>
    <w:p>
      <w:pPr>
        <w:pBdr>
          <w:left w:val="single" w:color="9B59B6" w:sz="2" w:space="6"/>
        </w:pBdr>
        <w:spacing w:after="9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তোমার উদ্দেশ্য স্পষ্ট এবং সংক্ষিপ্তভাবে উপস্থাপন করো। অতিরিক্ত ব্যাখ্যা করো না।</w:t>
      </w:r>
    </w:p>
    <w:p>
      <w:pPr>
        <w:spacing w:after="50" w:before="0" w:line="276" w:lineRule="auto"/>
        <w:ind w:left="360"/>
      </w:pPr>
      <w:r>
        <w:rPr>
          <w:rFonts w:ascii="Arial" w:cs="Arial" w:eastAsia="Arial" w:hAnsi="Arial"/>
          <w:b/>
          <w:bCs/>
          <w:color w:val="2E4057"/>
          <w:sz w:val="19"/>
          <w:szCs w:val="19"/>
        </w:rPr>
        <w:t xml:space="preserve">4.  </w:t>
      </w:r>
      <w:r>
        <w:rPr>
          <w:rFonts w:ascii="Arial" w:cs="Arial" w:eastAsia="Arial" w:hAnsi="Arial"/>
          <w:color w:val="1A1A2E"/>
          <w:sz w:val="19"/>
          <w:szCs w:val="19"/>
        </w:rPr>
        <w:t xml:space="preserve">If the official is uncooperative or hostile — do not argue. Do not escalate in the room. Thank them for their time, leave, and immediately escalate to AOC / GIAC / Lead Ops.</w:t>
      </w:r>
    </w:p>
    <w:p>
      <w:pPr>
        <w:pBdr>
          <w:left w:val="single" w:color="9B59B6" w:sz="2" w:space="6"/>
        </w:pBdr>
        <w:spacing w:after="9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যদি কর্মকর্তা অসহযোগী বা প্রতিকূল হন — তর্ক করো না। ঘরে এসকেলেট করো না। সময়ের জন্য ধন্যবাদ দিয়ে চলে যাও এবং সাথে সাথে AOC / GIAC / Lead Ops-কে এসকেলেট করো।</w:t>
      </w:r>
    </w:p>
    <w:p>
      <w:pPr>
        <w:spacing w:after="50" w:before="0" w:line="276" w:lineRule="auto"/>
        <w:ind w:left="360"/>
      </w:pPr>
      <w:r>
        <w:rPr>
          <w:rFonts w:ascii="Arial" w:cs="Arial" w:eastAsia="Arial" w:hAnsi="Arial"/>
          <w:b/>
          <w:bCs/>
          <w:color w:val="2E4057"/>
          <w:sz w:val="19"/>
          <w:szCs w:val="19"/>
        </w:rPr>
        <w:t xml:space="preserve">5.  </w:t>
      </w:r>
      <w:r>
        <w:rPr>
          <w:rFonts w:ascii="Arial" w:cs="Arial" w:eastAsia="Arial" w:hAnsi="Arial"/>
          <w:color w:val="1A1A2E"/>
          <w:sz w:val="19"/>
          <w:szCs w:val="19"/>
        </w:rPr>
        <w:t xml:space="preserve">If successful: obtain signature on the acknowledgment form, photograph all signed documents, and report to FGM / AOC within 2 hours.</w:t>
      </w:r>
    </w:p>
    <w:p>
      <w:pPr>
        <w:pBdr>
          <w:left w:val="single" w:color="9B59B6" w:sz="2" w:space="6"/>
        </w:pBdr>
        <w:spacing w:after="9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সফল হলে: স্বীকৃতি ফর্মে স্বাক্ষর নাও, সব সাইন করা নথি ছবি তোলো, এবং ২ ঘণ্টার মধ্যে FGM / AOC-কে রিপোর্ট করো।</w:t>
      </w:r>
    </w:p>
    <w:p>
      <w:pPr>
        <w:spacing w:after="60" w:before="0" w:line="276" w:lineRule="auto"/>
      </w:pPr>
      <w:r>
        <w:t xml:space="preserve"/>
      </w:r>
    </w:p>
    <w:p>
      <w:pPr>
        <w:pageBreakBefore/>
      </w:pPr>
      <w:r>
        <w:t xml:space="preserve"/>
      </w:r>
    </w:p>
    <w:p>
      <w:pPr>
        <w:pStyle w:val="Heading1"/>
        <w:pBdr>
          <w:bottom w:val="single" w:color="2E4057" w:sz="4" w:space="6"/>
        </w:pBdr>
        <w:spacing w:before="360" w:after="160"/>
      </w:pPr>
      <w:r>
        <w:rPr>
          <w:rFonts w:ascii="Arial" w:cs="Arial" w:eastAsia="Arial" w:hAnsi="Arial"/>
          <w:b/>
          <w:bCs/>
          <w:color w:val="1A1A2E"/>
          <w:sz w:val="28"/>
          <w:szCs w:val="28"/>
        </w:rPr>
        <w:t xml:space="preserve">4.  Reporting Protocol</w:t>
      </w:r>
    </w:p>
    <w:p>
      <w:pPr>
        <w:spacing w:after="120" w:before="0" w:line="276" w:lineRule="auto"/>
      </w:pPr>
      <w:r>
        <w:rPr>
          <w:rFonts w:ascii="Arial" w:cs="Arial" w:eastAsia="Arial" w:hAnsi="Arial"/>
          <w:i/>
          <w:iCs/>
          <w:color w:val="4A235A"/>
          <w:sz w:val="24"/>
          <w:szCs w:val="24"/>
        </w:rPr>
        <w:t xml:space="preserve">৪.  রিপোর্টিং প্রোটোকল</w:t>
      </w:r>
    </w:p>
    <w:p>
      <w:pPr>
        <w:spacing w:after="80" w:before="0" w:line="276" w:lineRule="auto"/>
        <w:jc w:val="both"/>
      </w:pPr>
      <w:r>
        <w:rPr>
          <w:rFonts w:ascii="Arial" w:cs="Arial" w:eastAsia="Arial" w:hAnsi="Arial"/>
          <w:color w:val="1A1A2E"/>
          <w:sz w:val="19"/>
          <w:szCs w:val="19"/>
        </w:rPr>
        <w:t xml:space="preserve">Every field visit must generate a report. No exceptions. If you went into the field and nothing happened, that is also a data point — report it.</w:t>
      </w:r>
    </w:p>
    <w:p>
      <w:pPr>
        <w:pBdr>
          <w:left w:val="single" w:color="9B59B6" w:sz="3" w:space="8"/>
        </w:pBdr>
        <w:spacing w:after="80" w:before="0" w:line="276" w:lineRule="auto"/>
        <w:ind w:left="360"/>
        <w:jc w:val="both"/>
      </w:pPr>
      <w:r>
        <w:rPr>
          <w:rFonts w:ascii="Arial" w:cs="Arial" w:eastAsia="Arial" w:hAnsi="Arial"/>
          <w:i/>
          <w:iCs/>
          <w:color w:val="4A235A"/>
          <w:sz w:val="19"/>
          <w:szCs w:val="19"/>
        </w:rPr>
        <w:t xml:space="preserve">প্রতিটি ফিল্ড ভিজিটে একটি রিপোর্ট তৈরি করতে হবে। কোনো ব্যতিক্রম নেই। যদি তুমি মাঠে গিয়ে কিছু না হয়, সেটিও একটি তথ্য বিন্দু — রিপোর্ট করো।</w:t>
      </w:r>
    </w:p>
    <w:p>
      <w:pPr>
        <w:spacing w:after="60" w:before="0" w:line="276" w:lineRule="auto"/>
      </w:pPr>
      <w:r>
        <w:t xml:space="preserve"/>
      </w:r>
    </w:p>
    <w:p>
      <w:pPr>
        <w:pStyle w:val="Heading3"/>
        <w:spacing w:before="200" w:after="80"/>
      </w:pPr>
      <w:r>
        <w:rPr>
          <w:rFonts w:ascii="Arial" w:cs="Arial" w:eastAsia="Arial" w:hAnsi="Arial"/>
          <w:b/>
          <w:bCs/>
          <w:i/>
          <w:iCs/>
          <w:color w:val="1E8449"/>
          <w:sz w:val="21"/>
          <w:szCs w:val="21"/>
        </w:rPr>
        <w:t xml:space="preserve">WhatsApp Report Format / WhatsApp রিপোর্ট ফরম্যাট</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2E4057" w:sz="8"/>
              <w:bottom w:val="single" w:color="CCCCCC" w:sz="1"/>
              <w:right w:val="single" w:color="CCCCCC" w:sz="1"/>
            </w:tcBorders>
            <w:shd w:fill="EAF4FB" w:val="clear"/>
            <w:tcMar>
              <w:top w:type="dxa" w:w="80"/>
              <w:left w:type="dxa" w:w="160"/>
              <w:bottom w:type="dxa" w:w="80"/>
              <w:right w:type="dxa" w:w="160"/>
            </w:tcMar>
          </w:tcPr>
          <w:p>
            <w:pPr>
              <w:spacing w:after="40" w:before="0" w:line="276" w:lineRule="auto"/>
            </w:pPr>
            <w:r>
              <w:rPr>
                <w:rFonts w:ascii="Arial" w:cs="Arial" w:eastAsia="Arial" w:hAnsi="Arial"/>
                <w:b/>
                <w:bCs/>
                <w:color w:val="2E4057"/>
                <w:sz w:val="19"/>
                <w:szCs w:val="19"/>
              </w:rPr>
              <w:t xml:space="preserve">Standard Field Report / স্ট্যান্ডার্ড ফিল্ড রিপোর্ট</w:t>
            </w:r>
          </w:p>
          <w:p>
            <w:pPr>
              <w:spacing w:after="40" w:before="0" w:line="276" w:lineRule="auto"/>
            </w:pPr>
            <w:r>
              <w:rPr>
                <w:rFonts w:ascii="Arial" w:cs="Arial" w:eastAsia="Arial" w:hAnsi="Arial"/>
                <w:color w:val="1A1A2E"/>
                <w:sz w:val="19"/>
                <w:szCs w:val="19"/>
              </w:rPr>
              <w:t xml:space="preserve">MISSION TYPE: [A / B / C / D]
DATE: [DD/MM/YYYY]
LOCATION: [Village name, Block]
SUBJECT: [Farmer name or ANONYMOUS / Official name and office]
KEY FINDING: [1–3 sentences — what did you learn?]
PACT / DOCUMENT SIGNED: [Yes / No]
PHOTO ATTACHED: [Yes / No — attach photo to the WhatsApp message]
NEXT ACTION NEEDED: [None / Follow-up visit / Escalate / Machinery dispatch request]</w:t>
            </w:r>
          </w:p>
          <w:p>
            <w:pPr>
              <w:spacing w:after="40" w:before="0" w:line="276" w:lineRule="auto"/>
            </w:pPr>
            <w:r>
              <w:rPr>
                <w:rFonts w:ascii="Arial" w:cs="Arial" w:eastAsia="Arial" w:hAnsi="Arial"/>
                <w:i/>
                <w:iCs/>
                <w:color w:val="4A235A"/>
                <w:sz w:val="18"/>
                <w:szCs w:val="18"/>
              </w:rPr>
              <w:t xml:space="preserve">মিশন টাইপ: [A / B / C / D]
তারিখ: [DD/MM/YYYY]
অবস্থান: [গ্রামের নাম, ব্লক]
বিষয়: [কৃষকের নাম বা বেনামী / কর্মকর্তার নাম]
মূল তথ্য: [১–৩ বাক্য — কী শিখলে?]
চুক্তি / নথি সাইন: [হ্যাঁ / না]
ছবি সংযুক্ত: [হ্যাঁ / না]
পরবর্তী পদক্ষেপ প্রয়োজন: [কিছু না / ফলো-আপ / এসকেলেট / যন্ত্রপাতি প্রেরণ অনুরোধ]</w:t>
            </w:r>
          </w:p>
        </w:tc>
      </w:tr>
    </w:tbl>
    <w:p>
      <w:pPr>
        <w:spacing w:after="60" w:before="0" w:line="276" w:lineRule="auto"/>
      </w:pPr>
      <w:r>
        <w:t xml:space="preserve"/>
      </w:r>
    </w:p>
    <w:p>
      <w:pPr>
        <w:pStyle w:val="Heading3"/>
        <w:spacing w:before="200" w:after="80"/>
      </w:pPr>
      <w:r>
        <w:rPr>
          <w:rFonts w:ascii="Arial" w:cs="Arial" w:eastAsia="Arial" w:hAnsi="Arial"/>
          <w:b/>
          <w:bCs/>
          <w:i/>
          <w:iCs/>
          <w:color w:val="1E8449"/>
          <w:sz w:val="21"/>
          <w:szCs w:val="21"/>
        </w:rPr>
        <w:t xml:space="preserve">Physical Documentation / ভৌত নথিপত্র</w:t>
      </w:r>
    </w:p>
    <w:p>
      <w:pPr>
        <w:spacing w:after="80" w:before="0" w:line="276" w:lineRule="auto"/>
        <w:jc w:val="both"/>
      </w:pPr>
      <w:r>
        <w:rPr>
          <w:rFonts w:ascii="Arial" w:cs="Arial" w:eastAsia="Arial" w:hAnsi="Arial"/>
          <w:color w:val="1A1A2E"/>
          <w:sz w:val="19"/>
          <w:szCs w:val="19"/>
        </w:rPr>
        <w:t xml:space="preserve">Every signed pact, map, or official document must be photographed immediately upon signing. The original physical copy is handed to the Field Guardian Manager at the next in-person debrief. Do not keep originals at home.</w:t>
      </w:r>
    </w:p>
    <w:p>
      <w:pPr>
        <w:pBdr>
          <w:left w:val="single" w:color="9B59B6" w:sz="3" w:space="8"/>
        </w:pBdr>
        <w:spacing w:after="80" w:before="0" w:line="276" w:lineRule="auto"/>
        <w:ind w:left="360"/>
        <w:jc w:val="both"/>
      </w:pPr>
      <w:r>
        <w:rPr>
          <w:rFonts w:ascii="Arial" w:cs="Arial" w:eastAsia="Arial" w:hAnsi="Arial"/>
          <w:i/>
          <w:iCs/>
          <w:color w:val="4A235A"/>
          <w:sz w:val="19"/>
          <w:szCs w:val="19"/>
        </w:rPr>
        <w:t xml:space="preserve">প্রতিটি সাইন করা চুক্তি, ম্যাপ বা সরকারি নথি স্বাক্ষরের সাথে সাথে ছবি তুলতে হবে। মূল ভৌত কপি পরবর্তী ব্যক্তিগত ডিব্রিফে ফিল্ড গার্ডিয়ান ম্যানেজারকে দিতে হবে।</w:t>
      </w:r>
    </w:p>
    <w:p>
      <w:pPr>
        <w:spacing w:after="60" w:before="0" w:line="276" w:lineRule="auto"/>
      </w:pPr>
      <w:r>
        <w:t xml:space="preserve"/>
      </w:r>
    </w:p>
    <w:p>
      <w:pPr>
        <w:pageBreakBefore/>
      </w:pPr>
      <w:r>
        <w:t xml:space="preserve"/>
      </w:r>
    </w:p>
    <w:p>
      <w:pPr>
        <w:pStyle w:val="Heading1"/>
        <w:pBdr>
          <w:bottom w:val="single" w:color="2E4057" w:sz="4" w:space="6"/>
        </w:pBdr>
        <w:spacing w:before="360" w:after="160"/>
      </w:pPr>
      <w:r>
        <w:rPr>
          <w:rFonts w:ascii="Arial" w:cs="Arial" w:eastAsia="Arial" w:hAnsi="Arial"/>
          <w:b/>
          <w:bCs/>
          <w:color w:val="1A1A2E"/>
          <w:sz w:val="28"/>
          <w:szCs w:val="28"/>
        </w:rPr>
        <w:t xml:space="preserve">5.  Escalation Map — Who to Call and When</w:t>
      </w:r>
    </w:p>
    <w:p>
      <w:pPr>
        <w:spacing w:after="120" w:before="0" w:line="276" w:lineRule="auto"/>
      </w:pPr>
      <w:r>
        <w:rPr>
          <w:rFonts w:ascii="Arial" w:cs="Arial" w:eastAsia="Arial" w:hAnsi="Arial"/>
          <w:i/>
          <w:iCs/>
          <w:color w:val="4A235A"/>
          <w:sz w:val="24"/>
          <w:szCs w:val="24"/>
        </w:rPr>
        <w:t xml:space="preserve">৫.  এসকেলেশন ম্যাপ — কখন কাকে ফোন করবে</w:t>
      </w:r>
    </w:p>
    <w:p>
      <w:pPr>
        <w:spacing w:after="60" w:before="0" w:line="276" w:lineRule="auto"/>
      </w:pPr>
      <w:r>
        <w:t xml:space="preserve"/>
      </w:r>
    </w:p>
    <w:p>
      <w:pPr>
        <w:spacing w:after="50" w:before="0" w:line="276" w:lineRule="auto"/>
        <w:ind w:left="360"/>
      </w:pPr>
      <w:r>
        <w:rPr>
          <w:rFonts w:ascii="Arial" w:cs="Arial" w:eastAsia="Arial" w:hAnsi="Arial"/>
          <w:b/>
          <w:bCs/>
          <w:color w:val="1E8449"/>
          <w:sz w:val="19"/>
          <w:szCs w:val="19"/>
        </w:rPr>
        <w:t xml:space="preserve">▸  </w:t>
      </w:r>
      <w:r>
        <w:rPr>
          <w:rFonts w:ascii="Arial" w:cs="Arial" w:eastAsia="Arial" w:hAnsi="Arial"/>
          <w:color w:val="C0392B"/>
          <w:sz w:val="19"/>
          <w:szCs w:val="19"/>
        </w:rPr>
        <w:t xml:space="preserve">Hostile farmer / Unsafe field situation → Call FGM immediately. Leave the area first if needed.</w:t>
      </w:r>
    </w:p>
    <w:p>
      <w:pPr>
        <w:pBdr>
          <w:left w:val="single" w:color="9B59B6" w:sz="2" w:space="6"/>
        </w:pBdr>
        <w:spacing w:after="8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প্রতিকূল কৃষক / অনিরাপদ মাঠ → সাথে সাথে FGM-কে ফোন করো। প্রয়োজনে আগে এলাকা ছেড়ে যাও।</w:t>
      </w:r>
    </w:p>
    <w:p>
      <w:pPr>
        <w:spacing w:after="50" w:before="0" w:line="276" w:lineRule="auto"/>
        <w:ind w:left="360"/>
      </w:pPr>
      <w:r>
        <w:rPr>
          <w:rFonts w:ascii="Arial" w:cs="Arial" w:eastAsia="Arial" w:hAnsi="Arial"/>
          <w:b/>
          <w:bCs/>
          <w:color w:val="1E8449"/>
          <w:sz w:val="19"/>
          <w:szCs w:val="19"/>
        </w:rPr>
        <w:t xml:space="preserve">▸  </w:t>
      </w:r>
      <w:r>
        <w:rPr>
          <w:rFonts w:ascii="Arial" w:cs="Arial" w:eastAsia="Arial" w:hAnsi="Arial"/>
          <w:color w:val="C0392B"/>
          <w:sz w:val="19"/>
          <w:szCs w:val="19"/>
        </w:rPr>
        <w:t xml:space="preserve">Hostile or uncooperative official → Leave professionally. Escalate to AOC / GIAC within 1 hour.</w:t>
      </w:r>
    </w:p>
    <w:p>
      <w:pPr>
        <w:pBdr>
          <w:left w:val="single" w:color="9B59B6" w:sz="2" w:space="6"/>
        </w:pBdr>
        <w:spacing w:after="8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প্রতিকূল বা অসহযোগী কর্মকর্তা → পেশাদারভাবে চলে যাও। ১ ঘণ্টার মধ্যে AOC / GIAC-কে এসকেলেট করো।</w:t>
      </w:r>
    </w:p>
    <w:p>
      <w:pPr>
        <w:spacing w:after="50" w:before="0" w:line="276" w:lineRule="auto"/>
        <w:ind w:left="360"/>
      </w:pPr>
      <w:r>
        <w:rPr>
          <w:rFonts w:ascii="Arial" w:cs="Arial" w:eastAsia="Arial" w:hAnsi="Arial"/>
          <w:b/>
          <w:bCs/>
          <w:color w:val="1E8449"/>
          <w:sz w:val="19"/>
          <w:szCs w:val="19"/>
        </w:rPr>
        <w:t xml:space="preserve">▸  </w:t>
      </w:r>
      <w:r>
        <w:rPr>
          <w:rFonts w:ascii="Arial" w:cs="Arial" w:eastAsia="Arial" w:hAnsi="Arial"/>
          <w:color w:val="C0392B"/>
          <w:sz w:val="19"/>
          <w:szCs w:val="19"/>
        </w:rPr>
        <w:t xml:space="preserve">Someone asking for money or a bribe → Do not engage. Leave. Report immediately to FGM and Lead Ops.</w:t>
      </w:r>
    </w:p>
    <w:p>
      <w:pPr>
        <w:pBdr>
          <w:left w:val="single" w:color="9B59B6" w:sz="2" w:space="6"/>
        </w:pBdr>
        <w:spacing w:after="8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কেউ টাকা বা ঘুষ চাইলে → জড়িত হয়ো না। চলে যাও। সাথে সাথে FGM এবং Lead Ops-কে রিপোর্ট করো।</w:t>
      </w:r>
    </w:p>
    <w:p>
      <w:pPr>
        <w:spacing w:after="50" w:before="0" w:line="276" w:lineRule="auto"/>
        <w:ind w:left="360"/>
      </w:pPr>
      <w:r>
        <w:rPr>
          <w:rFonts w:ascii="Arial" w:cs="Arial" w:eastAsia="Arial" w:hAnsi="Arial"/>
          <w:b/>
          <w:bCs/>
          <w:color w:val="1E8449"/>
          <w:sz w:val="19"/>
          <w:szCs w:val="19"/>
        </w:rPr>
        <w:t xml:space="preserve">▸  </w:t>
      </w:r>
      <w:r>
        <w:rPr>
          <w:rFonts w:ascii="Arial" w:cs="Arial" w:eastAsia="Arial" w:hAnsi="Arial"/>
          <w:color w:val="B7950B"/>
          <w:sz w:val="19"/>
          <w:szCs w:val="19"/>
        </w:rPr>
        <w:t xml:space="preserve">Farmer in visible distress or crisis → Stay calm, listen, do not extract data. Report to FGM. Do not leave them alone if unsafe.</w:t>
      </w:r>
    </w:p>
    <w:p>
      <w:pPr>
        <w:pBdr>
          <w:left w:val="single" w:color="9B59B6" w:sz="2" w:space="6"/>
        </w:pBdr>
        <w:spacing w:after="8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কৃষক দৃশ্যমান কষ্টে বা সংকটে → শান্ত থাকো, শোনো, তথ্য সংগ্রহ করো না। FGM-কে রিপোর্ট করো।</w:t>
      </w:r>
    </w:p>
    <w:p>
      <w:pPr>
        <w:spacing w:after="50" w:before="0" w:line="276" w:lineRule="auto"/>
        <w:ind w:left="360"/>
      </w:pPr>
      <w:r>
        <w:rPr>
          <w:rFonts w:ascii="Arial" w:cs="Arial" w:eastAsia="Arial" w:hAnsi="Arial"/>
          <w:b/>
          <w:bCs/>
          <w:color w:val="1E8449"/>
          <w:sz w:val="19"/>
          <w:szCs w:val="19"/>
        </w:rPr>
        <w:t xml:space="preserve">▸  </w:t>
      </w:r>
      <w:r>
        <w:rPr>
          <w:rFonts w:ascii="Arial" w:cs="Arial" w:eastAsia="Arial" w:hAnsi="Arial"/>
          <w:color w:val="B7950B"/>
          <w:sz w:val="19"/>
          <w:szCs w:val="19"/>
        </w:rPr>
        <w:t xml:space="preserve">Media or press contact approaches you in the field → Do not speak. Refer them to Lead Ops only.</w:t>
      </w:r>
    </w:p>
    <w:p>
      <w:pPr>
        <w:pBdr>
          <w:left w:val="single" w:color="9B59B6" w:sz="2" w:space="6"/>
        </w:pBdr>
        <w:spacing w:after="8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মিডিয়া বা প্রেস মাঠে তোমার সাথে যোগাযোগ করলে → কথা বলো না। শুধু Lead Ops-এর কাছে পাঠাও।</w:t>
      </w:r>
    </w:p>
    <w:p>
      <w:pPr>
        <w:spacing w:after="50" w:before="0" w:line="276" w:lineRule="auto"/>
        <w:ind w:left="360"/>
      </w:pPr>
      <w:r>
        <w:rPr>
          <w:rFonts w:ascii="Arial" w:cs="Arial" w:eastAsia="Arial" w:hAnsi="Arial"/>
          <w:b/>
          <w:bCs/>
          <w:color w:val="1E8449"/>
          <w:sz w:val="19"/>
          <w:szCs w:val="19"/>
        </w:rPr>
        <w:t xml:space="preserve">▸  </w:t>
      </w:r>
      <w:r>
        <w:rPr>
          <w:rFonts w:ascii="Arial" w:cs="Arial" w:eastAsia="Arial" w:hAnsi="Arial"/>
          <w:color w:val="2E4057"/>
          <w:sz w:val="19"/>
          <w:szCs w:val="19"/>
        </w:rPr>
        <w:t xml:space="preserve">Technical questions about SATARK's satellite system or AI model → You are not required to answer. Say: 'I focus on the ground work — for technical questions, contact our project lead.'</w:t>
      </w:r>
    </w:p>
    <w:p>
      <w:pPr>
        <w:pBdr>
          <w:left w:val="single" w:color="9B59B6" w:sz="2" w:space="6"/>
        </w:pBdr>
        <w:spacing w:after="8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SATARK-এর স্যাটেলাইট সিস্টেম বা AI মডেল সম্পর্কে প্রযুক্তিগত প্রশ্ন → উত্তর দিতে বাধ্য নও।</w:t>
      </w:r>
    </w:p>
    <w:p>
      <w:pPr>
        <w:spacing w:after="60" w:before="0" w:line="276" w:lineRule="auto"/>
      </w:pPr>
      <w:r>
        <w:t xml:space="preserve"/>
      </w:r>
    </w:p>
    <w:p>
      <w:pPr>
        <w:pageBreakBefore/>
      </w:pPr>
      <w:r>
        <w:t xml:space="preserve"/>
      </w:r>
    </w:p>
    <w:p>
      <w:pPr>
        <w:pStyle w:val="Heading1"/>
        <w:pBdr>
          <w:bottom w:val="single" w:color="2E4057" w:sz="4" w:space="6"/>
        </w:pBdr>
        <w:spacing w:before="360" w:after="160"/>
      </w:pPr>
      <w:r>
        <w:rPr>
          <w:rFonts w:ascii="Arial" w:cs="Arial" w:eastAsia="Arial" w:hAnsi="Arial"/>
          <w:b/>
          <w:bCs/>
          <w:color w:val="1A1A2E"/>
          <w:sz w:val="28"/>
          <w:szCs w:val="28"/>
        </w:rPr>
        <w:t xml:space="preserve">6.  Standard Kit — What Every Guardian Carries</w:t>
      </w:r>
    </w:p>
    <w:p>
      <w:pPr>
        <w:spacing w:after="120" w:before="0" w:line="276" w:lineRule="auto"/>
      </w:pPr>
      <w:r>
        <w:rPr>
          <w:rFonts w:ascii="Arial" w:cs="Arial" w:eastAsia="Arial" w:hAnsi="Arial"/>
          <w:i/>
          <w:iCs/>
          <w:color w:val="4A235A"/>
          <w:sz w:val="24"/>
          <w:szCs w:val="24"/>
        </w:rPr>
        <w:t xml:space="preserve">৬.  স্ট্যান্ডার্ড কিট — প্রতিটি গার্ডিয়ান কী বহন করে</w:t>
      </w:r>
    </w:p>
    <w:p>
      <w:pPr>
        <w:spacing w:after="60" w:before="0" w:line="276" w:lineRule="auto"/>
      </w:pPr>
      <w:r>
        <w:t xml:space="preserve"/>
      </w:r>
    </w:p>
    <w:p>
      <w:pPr>
        <w:spacing w:after="50" w:before="0" w:line="276" w:lineRule="auto"/>
        <w:ind w:left="360"/>
      </w:pPr>
      <w:r>
        <w:rPr>
          <w:rFonts w:ascii="Arial" w:cs="Arial" w:eastAsia="Arial" w:hAnsi="Arial"/>
          <w:b/>
          <w:bCs/>
          <w:color w:val="1E8449"/>
          <w:sz w:val="19"/>
          <w:szCs w:val="19"/>
        </w:rPr>
        <w:t xml:space="preserve">▸  </w:t>
      </w:r>
      <w:r>
        <w:rPr>
          <w:rFonts w:ascii="Arial" w:cs="Arial" w:eastAsia="Arial" w:hAnsi="Arial"/>
          <w:color w:val="1A1A2E"/>
          <w:sz w:val="19"/>
          <w:szCs w:val="19"/>
        </w:rPr>
        <w:t xml:space="preserve">Field notebook and pen — physical, not just phone notes</w:t>
      </w:r>
    </w:p>
    <w:p>
      <w:pPr>
        <w:pBdr>
          <w:left w:val="single" w:color="9B59B6" w:sz="2" w:space="6"/>
        </w:pBdr>
        <w:spacing w:after="8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ফিল্ড নোটবুক এবং কলম — শুধু ফোন নোট নয়</w:t>
      </w:r>
    </w:p>
    <w:p>
      <w:pPr>
        <w:spacing w:after="50" w:before="0" w:line="276" w:lineRule="auto"/>
        <w:ind w:left="360"/>
      </w:pPr>
      <w:r>
        <w:rPr>
          <w:rFonts w:ascii="Arial" w:cs="Arial" w:eastAsia="Arial" w:hAnsi="Arial"/>
          <w:b/>
          <w:bCs/>
          <w:color w:val="1E8449"/>
          <w:sz w:val="19"/>
          <w:szCs w:val="19"/>
        </w:rPr>
        <w:t xml:space="preserve">▸  </w:t>
      </w:r>
      <w:r>
        <w:rPr>
          <w:rFonts w:ascii="Arial" w:cs="Arial" w:eastAsia="Arial" w:hAnsi="Arial"/>
          <w:color w:val="1A1A2E"/>
          <w:sz w:val="19"/>
          <w:szCs w:val="19"/>
        </w:rPr>
        <w:t xml:space="preserve">SATARK ID card / project identification</w:t>
      </w:r>
    </w:p>
    <w:p>
      <w:pPr>
        <w:pBdr>
          <w:left w:val="single" w:color="9B59B6" w:sz="2" w:space="6"/>
        </w:pBdr>
        <w:spacing w:after="8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SATARK আইডি কার্ড / প্রকল্প পরিচয়পত্র</w:t>
      </w:r>
    </w:p>
    <w:p>
      <w:pPr>
        <w:spacing w:after="50" w:before="0" w:line="276" w:lineRule="auto"/>
        <w:ind w:left="360"/>
      </w:pPr>
      <w:r>
        <w:rPr>
          <w:rFonts w:ascii="Arial" w:cs="Arial" w:eastAsia="Arial" w:hAnsi="Arial"/>
          <w:b/>
          <w:bCs/>
          <w:color w:val="1E8449"/>
          <w:sz w:val="19"/>
          <w:szCs w:val="19"/>
        </w:rPr>
        <w:t xml:space="preserve">▸  </w:t>
      </w:r>
      <w:r>
        <w:rPr>
          <w:rFonts w:ascii="Arial" w:cs="Arial" w:eastAsia="Arial" w:hAnsi="Arial"/>
          <w:color w:val="1A1A2E"/>
          <w:sz w:val="19"/>
          <w:szCs w:val="19"/>
        </w:rPr>
        <w:t xml:space="preserve">Official Government Clearance Letter (copy) — only for Mission D or if specifically required</w:t>
      </w:r>
    </w:p>
    <w:p>
      <w:pPr>
        <w:pBdr>
          <w:left w:val="single" w:color="9B59B6" w:sz="2" w:space="6"/>
        </w:pBdr>
        <w:spacing w:after="8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সরকারি ক্লিয়ারেন্স লেটার (কপি) — শুধু মিশন D বা প্রয়োজনে</w:t>
      </w:r>
    </w:p>
    <w:p>
      <w:pPr>
        <w:spacing w:after="50" w:before="0" w:line="276" w:lineRule="auto"/>
        <w:ind w:left="360"/>
      </w:pPr>
      <w:r>
        <w:rPr>
          <w:rFonts w:ascii="Arial" w:cs="Arial" w:eastAsia="Arial" w:hAnsi="Arial"/>
          <w:b/>
          <w:bCs/>
          <w:color w:val="1E8449"/>
          <w:sz w:val="19"/>
          <w:szCs w:val="19"/>
        </w:rPr>
        <w:t xml:space="preserve">▸  </w:t>
      </w:r>
      <w:r>
        <w:rPr>
          <w:rFonts w:ascii="Arial" w:cs="Arial" w:eastAsia="Arial" w:hAnsi="Arial"/>
          <w:color w:val="1A1A2E"/>
          <w:sz w:val="19"/>
          <w:szCs w:val="19"/>
        </w:rPr>
        <w:t xml:space="preserve">Ground Truth Pact forms (3 copies minimum)</w:t>
      </w:r>
    </w:p>
    <w:p>
      <w:pPr>
        <w:pBdr>
          <w:left w:val="single" w:color="9B59B6" w:sz="2" w:space="6"/>
        </w:pBdr>
        <w:spacing w:after="8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গ্রাউন্ড ট্রুথ প্যাক্ট ফর্ম (ন্যূনতম ৩ কপি)</w:t>
      </w:r>
    </w:p>
    <w:p>
      <w:pPr>
        <w:spacing w:after="50" w:before="0" w:line="276" w:lineRule="auto"/>
        <w:ind w:left="360"/>
      </w:pPr>
      <w:r>
        <w:rPr>
          <w:rFonts w:ascii="Arial" w:cs="Arial" w:eastAsia="Arial" w:hAnsi="Arial"/>
          <w:b/>
          <w:bCs/>
          <w:color w:val="1E8449"/>
          <w:sz w:val="19"/>
          <w:szCs w:val="19"/>
        </w:rPr>
        <w:t xml:space="preserve">▸  </w:t>
      </w:r>
      <w:r>
        <w:rPr>
          <w:rFonts w:ascii="Arial" w:cs="Arial" w:eastAsia="Arial" w:hAnsi="Arial"/>
          <w:color w:val="1A1A2E"/>
          <w:sz w:val="19"/>
          <w:szCs w:val="19"/>
        </w:rPr>
        <w:t xml:space="preserve">Straw Management Map forms (2 copies minimum) — for Mission B only</w:t>
      </w:r>
    </w:p>
    <w:p>
      <w:pPr>
        <w:pBdr>
          <w:left w:val="single" w:color="9B59B6" w:sz="2" w:space="6"/>
        </w:pBdr>
        <w:spacing w:after="8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স্ট্র ম্যানেজমেন্ট ম্যাপ ফর্ম (ন্যূনতম ২ কপি) — শুধু মিশন B</w:t>
      </w:r>
    </w:p>
    <w:p>
      <w:pPr>
        <w:spacing w:after="50" w:before="0" w:line="276" w:lineRule="auto"/>
        <w:ind w:left="360"/>
      </w:pPr>
      <w:r>
        <w:rPr>
          <w:rFonts w:ascii="Arial" w:cs="Arial" w:eastAsia="Arial" w:hAnsi="Arial"/>
          <w:b/>
          <w:bCs/>
          <w:color w:val="1E8449"/>
          <w:sz w:val="19"/>
          <w:szCs w:val="19"/>
        </w:rPr>
        <w:t xml:space="preserve">▸  </w:t>
      </w:r>
      <w:r>
        <w:rPr>
          <w:rFonts w:ascii="Arial" w:cs="Arial" w:eastAsia="Arial" w:hAnsi="Arial"/>
          <w:color w:val="1A1A2E"/>
          <w:sz w:val="19"/>
          <w:szCs w:val="19"/>
        </w:rPr>
        <w:t xml:space="preserve">Cooperation Pact forms (2 copies minimum) — for Mission C</w:t>
      </w:r>
    </w:p>
    <w:p>
      <w:pPr>
        <w:pBdr>
          <w:left w:val="single" w:color="9B59B6" w:sz="2" w:space="6"/>
        </w:pBdr>
        <w:spacing w:after="8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সহযোগিতা চুক্তি ফর্ম (ন্যূনতম ২ কপি) — মিশন C</w:t>
      </w:r>
    </w:p>
    <w:p>
      <w:pPr>
        <w:spacing w:after="50" w:before="0" w:line="276" w:lineRule="auto"/>
        <w:ind w:left="360"/>
      </w:pPr>
      <w:r>
        <w:rPr>
          <w:rFonts w:ascii="Arial" w:cs="Arial" w:eastAsia="Arial" w:hAnsi="Arial"/>
          <w:b/>
          <w:bCs/>
          <w:color w:val="1E8449"/>
          <w:sz w:val="19"/>
          <w:szCs w:val="19"/>
        </w:rPr>
        <w:t xml:space="preserve">▸  </w:t>
      </w:r>
      <w:r>
        <w:rPr>
          <w:rFonts w:ascii="Arial" w:cs="Arial" w:eastAsia="Arial" w:hAnsi="Arial"/>
          <w:color w:val="1A1A2E"/>
          <w:sz w:val="19"/>
          <w:szCs w:val="19"/>
        </w:rPr>
        <w:t xml:space="preserve">Soil Card and Subsidy Information Sheet — to leave with the farmer</w:t>
      </w:r>
    </w:p>
    <w:p>
      <w:pPr>
        <w:pBdr>
          <w:left w:val="single" w:color="9B59B6" w:sz="2" w:space="6"/>
        </w:pBdr>
        <w:spacing w:after="8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সয়েল কার্ড এবং ভর্তুকি তথ্য শীট — কৃষকের কাছে রেখে যাওয়ার জন্য</w:t>
      </w:r>
    </w:p>
    <w:p>
      <w:pPr>
        <w:spacing w:after="50" w:before="0" w:line="276" w:lineRule="auto"/>
        <w:ind w:left="360"/>
      </w:pPr>
      <w:r>
        <w:rPr>
          <w:rFonts w:ascii="Arial" w:cs="Arial" w:eastAsia="Arial" w:hAnsi="Arial"/>
          <w:b/>
          <w:bCs/>
          <w:color w:val="1E8449"/>
          <w:sz w:val="19"/>
          <w:szCs w:val="19"/>
        </w:rPr>
        <w:t xml:space="preserve">▸  </w:t>
      </w:r>
      <w:r>
        <w:rPr>
          <w:rFonts w:ascii="Arial" w:cs="Arial" w:eastAsia="Arial" w:hAnsi="Arial"/>
          <w:color w:val="1A1A2E"/>
          <w:sz w:val="19"/>
          <w:szCs w:val="19"/>
        </w:rPr>
        <w:t xml:space="preserve">Charged phone with location services enabled and SATARK WhatsApp group active</w:t>
      </w:r>
    </w:p>
    <w:p>
      <w:pPr>
        <w:pBdr>
          <w:left w:val="single" w:color="9B59B6" w:sz="2" w:space="6"/>
        </w:pBdr>
        <w:spacing w:after="80" w:before="0" w:line="276" w:lineRule="auto"/>
        <w:ind w:left="540"/>
      </w:pPr>
      <w:r>
        <w:rPr>
          <w:rFonts w:ascii="Arial" w:cs="Arial" w:eastAsia="Arial" w:hAnsi="Arial"/>
          <w:sz w:val="19"/>
          <w:szCs w:val="19"/>
        </w:rPr>
        <w:t xml:space="preserve">   </w:t>
      </w:r>
      <w:r>
        <w:rPr>
          <w:rFonts w:ascii="Arial" w:cs="Arial" w:eastAsia="Arial" w:hAnsi="Arial"/>
          <w:i/>
          <w:iCs/>
          <w:color w:val="4A235A"/>
          <w:sz w:val="18"/>
          <w:szCs w:val="18"/>
        </w:rPr>
        <w:t xml:space="preserve">চার্জযুক্ত ফোন, লোকেশন সার্ভিস চালু এবং SATARK WhatsApp গ্রুপ সক্রিয়</w:t>
      </w:r>
    </w:p>
    <w:p>
      <w:pPr>
        <w:spacing w:after="60" w:before="0" w:line="276" w:lineRule="auto"/>
      </w:pPr>
      <w:r>
        <w:t xml:space="preserve"/>
      </w:r>
    </w:p>
    <w:p>
      <w:pPr>
        <w:pageBreakBefore/>
      </w:pPr>
      <w:r>
        <w:t xml:space="preserve"/>
      </w:r>
    </w:p>
    <w:p>
      <w:pPr>
        <w:pStyle w:val="Heading1"/>
        <w:pBdr>
          <w:bottom w:val="single" w:color="2E4057" w:sz="4" w:space="6"/>
        </w:pBdr>
        <w:spacing w:before="360" w:after="160"/>
      </w:pPr>
      <w:r>
        <w:rPr>
          <w:rFonts w:ascii="Arial" w:cs="Arial" w:eastAsia="Arial" w:hAnsi="Arial"/>
          <w:b/>
          <w:bCs/>
          <w:color w:val="1A1A2E"/>
          <w:sz w:val="28"/>
          <w:szCs w:val="28"/>
        </w:rPr>
        <w:t xml:space="preserve">7.  Final Word</w:t>
      </w:r>
    </w:p>
    <w:p>
      <w:pPr>
        <w:spacing w:after="120" w:before="0" w:line="276" w:lineRule="auto"/>
      </w:pPr>
      <w:r>
        <w:rPr>
          <w:rFonts w:ascii="Arial" w:cs="Arial" w:eastAsia="Arial" w:hAnsi="Arial"/>
          <w:i/>
          <w:iCs/>
          <w:color w:val="4A235A"/>
          <w:sz w:val="24"/>
          <w:szCs w:val="24"/>
        </w:rPr>
        <w:t xml:space="preserve">৭.  শেষ কথা</w:t>
      </w:r>
    </w:p>
    <w:p>
      <w:pPr>
        <w:spacing w:after="80" w:before="0" w:line="276" w:lineRule="auto"/>
        <w:jc w:val="both"/>
      </w:pPr>
      <w:r>
        <w:rPr>
          <w:rFonts w:ascii="Arial" w:cs="Arial" w:eastAsia="Arial" w:hAnsi="Arial"/>
          <w:color w:val="1A1A2E"/>
          <w:sz w:val="19"/>
          <w:szCs w:val="19"/>
        </w:rPr>
        <w:t xml:space="preserve">You are going to meet people who have been burning fields for twenty years and who have never once had a government programme actually work for them. You are going to meet people who are tired, sceptical, and have very good reasons to be. Your job is not to convince them in one visit. Your job is to be worth trusting — and to come back.</w:t>
      </w:r>
    </w:p>
    <w:p>
      <w:pPr>
        <w:pBdr>
          <w:left w:val="single" w:color="9B59B6" w:sz="3" w:space="8"/>
        </w:pBdr>
        <w:spacing w:after="80" w:before="0" w:line="276" w:lineRule="auto"/>
        <w:ind w:left="360"/>
        <w:jc w:val="both"/>
      </w:pPr>
      <w:r>
        <w:rPr>
          <w:rFonts w:ascii="Arial" w:cs="Arial" w:eastAsia="Arial" w:hAnsi="Arial"/>
          <w:i/>
          <w:iCs/>
          <w:color w:val="4A235A"/>
          <w:sz w:val="19"/>
          <w:szCs w:val="19"/>
        </w:rPr>
        <w:t xml:space="preserve">তুমি এমন মানুষের সাথে দেখা করবে যারা বিশ বছর ধরে মাঠ পোড়াচ্ছে এবং যাদের জন্য কোনো সরকারি কর্মসূচি কখনো কাজ করেনি। তারা ক্লান্ত, সন্দিহান। তোমার কাজ এক ভিজিটে তাদের বোঝানো নয়। তোমার কাজ হলো বিশ্বস্ত হওয়ার যোগ্য হওয়া — এবং ফিরে আসা।</w:t>
      </w:r>
    </w:p>
    <w:p>
      <w:pPr>
        <w:spacing w:after="60" w:before="0" w:line="276" w:lineRule="auto"/>
      </w:pPr>
      <w:r>
        <w:t xml:space="preserve"/>
      </w:r>
    </w:p>
    <w:p>
      <w:pPr>
        <w:spacing w:after="80" w:before="0" w:line="276" w:lineRule="auto"/>
        <w:jc w:val="both"/>
      </w:pPr>
      <w:r>
        <w:rPr>
          <w:rFonts w:ascii="Arial" w:cs="Arial" w:eastAsia="Arial" w:hAnsi="Arial"/>
          <w:color w:val="1A1A2E"/>
          <w:sz w:val="19"/>
          <w:szCs w:val="19"/>
        </w:rPr>
        <w:t xml:space="preserve">The fire is not the enemy. The fire is a symptom of a system that has failed these farmers for decades. You represent the attempt to fix that system — from the ground up, one conversation at a time. Treat every farmer as someone who is already trying their best within impossible constraints. Because they are.</w:t>
      </w:r>
    </w:p>
    <w:p>
      <w:pPr>
        <w:pBdr>
          <w:left w:val="single" w:color="9B59B6" w:sz="3" w:space="8"/>
        </w:pBdr>
        <w:spacing w:after="80" w:before="0" w:line="276" w:lineRule="auto"/>
        <w:ind w:left="360"/>
        <w:jc w:val="both"/>
      </w:pPr>
      <w:r>
        <w:rPr>
          <w:rFonts w:ascii="Arial" w:cs="Arial" w:eastAsia="Arial" w:hAnsi="Arial"/>
          <w:i/>
          <w:iCs/>
          <w:color w:val="4A235A"/>
          <w:sz w:val="19"/>
          <w:szCs w:val="19"/>
        </w:rPr>
        <w:t xml:space="preserve">আগুন শত্রু নয়। আগুন একটি উপসর্গ যে সিস্টেম দশকের পর দশক ধরে এই কৃষকদের ব্যর্থ করেছে। তুমি সেই সিস্টেম ঠিক করার প্রচেষ্টার প্রতিনিধিত্ব করছ — মাটি থেকে, একটি কথোপকথনে। প্রতিটি কৃষককে এমন কেউ হিসেবে দেখো যিনি অসম্ভব সীমাবদ্ধতার মধ্যে সর্বোচ্চ চেষ্টা করছেন।</w:t>
      </w:r>
    </w:p>
    <w:p>
      <w:pPr>
        <w:spacing w:after="60" w:before="0" w:line="276" w:lineRule="auto"/>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CCCCCC" w:sz="1"/>
              <w:left w:val="single" w:color="1E8449" w:sz="8"/>
              <w:bottom w:val="single" w:color="CCCCCC" w:sz="1"/>
              <w:right w:val="single" w:color="CCCCCC" w:sz="1"/>
            </w:tcBorders>
            <w:shd w:fill="E8F8F5" w:val="clear"/>
            <w:tcMar>
              <w:top w:type="dxa" w:w="80"/>
              <w:left w:type="dxa" w:w="160"/>
              <w:bottom w:type="dxa" w:w="80"/>
              <w:right w:type="dxa" w:w="160"/>
            </w:tcMar>
          </w:tcPr>
          <w:p>
            <w:pPr>
              <w:spacing w:after="40" w:before="0" w:line="276" w:lineRule="auto"/>
            </w:pPr>
            <w:r>
              <w:rPr>
                <w:rFonts w:ascii="Arial" w:cs="Arial" w:eastAsia="Arial" w:hAnsi="Arial"/>
                <w:b/>
                <w:bCs/>
                <w:color w:val="1E8449"/>
                <w:sz w:val="19"/>
                <w:szCs w:val="19"/>
              </w:rPr>
              <w:t xml:space="preserve">Remember / মনে রেখো</w:t>
            </w:r>
          </w:p>
          <w:p>
            <w:pPr>
              <w:spacing w:after="40" w:before="0" w:line="276" w:lineRule="auto"/>
            </w:pPr>
            <w:r>
              <w:rPr>
                <w:rFonts w:ascii="Arial" w:cs="Arial" w:eastAsia="Arial" w:hAnsi="Arial"/>
                <w:color w:val="1A1A2E"/>
                <w:sz w:val="19"/>
                <w:szCs w:val="19"/>
              </w:rPr>
              <w:t xml:space="preserve">Code without sociology is useless. You are the sociology. — SATARK Project Principle</w:t>
            </w:r>
          </w:p>
          <w:p>
            <w:pPr>
              <w:spacing w:after="40" w:before="0" w:line="276" w:lineRule="auto"/>
            </w:pPr>
            <w:r>
              <w:rPr>
                <w:rFonts w:ascii="Arial" w:cs="Arial" w:eastAsia="Arial" w:hAnsi="Arial"/>
                <w:i/>
                <w:iCs/>
                <w:color w:val="4A235A"/>
                <w:sz w:val="18"/>
                <w:szCs w:val="18"/>
              </w:rPr>
              <w:t xml:space="preserve">সমাজবিজ্ঞান ছাড়া কোড অকেজো। তুমি সেই সমাজবিজ্ঞান। — SATARK প্রকল্প নীতি</w:t>
            </w:r>
          </w:p>
        </w:tc>
      </w:tr>
    </w:tbl>
    <w:p>
      <w:pPr>
        <w:spacing w:after="60" w:before="0" w:line="276" w:lineRule="auto"/>
      </w:pPr>
      <w:r>
        <w:t xml:space="preserve"/>
      </w:r>
    </w:p>
    <w:p>
      <w:pPr>
        <w:spacing w:after="60" w:before="200" w:line="276" w:lineRule="auto"/>
        <w:jc w:val="center"/>
      </w:pPr>
      <w:r>
        <w:rPr>
          <w:rFonts w:ascii="Arial" w:cs="Arial" w:eastAsia="Arial" w:hAnsi="Arial"/>
          <w:color w:val="666666"/>
          <w:sz w:val="18"/>
          <w:szCs w:val="18"/>
        </w:rPr>
        <w:t xml:space="preserve">FTOH Research Collaborative  ·  Project SATARK  ·  Version 1.0  ·  March 2026</w:t>
      </w:r>
    </w:p>
    <w:sectPr>
      <w:headerReference w:type="default" r:id="rId6"/>
      <w:footerReference w:type="default" r:id="rId7"/>
      <w:pgSz w:w="11906" w:h="16838"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2" w:space="4"/>
      </w:pBdr>
      <w:jc w:val="center"/>
    </w:pPr>
    <w:r>
      <w:rPr>
        <w:rFonts w:ascii="Arial" w:cs="Arial" w:eastAsia="Arial" w:hAnsi="Arial"/>
        <w:color w:val="666666"/>
        <w:sz w:val="14"/>
        <w:szCs w:val="14"/>
      </w:rPr>
      <w:t xml:space="preserve">FTOH Research Collaborative  ·  Purba Medinipur, West Bengal  ·  Version 1.0  ·  2026  ·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2" w:space="4"/>
      </w:pBdr>
      <w:spacing w:after="80" w:before="0" w:line="276" w:lineRule="auto"/>
      <w:jc w:val="center"/>
    </w:pPr>
    <w:r>
      <w:rPr>
        <w:rFonts w:ascii="Arial" w:cs="Arial" w:eastAsia="Arial" w:hAnsi="Arial"/>
        <w:color w:val="666666"/>
        <w:sz w:val="14"/>
        <w:szCs w:val="14"/>
      </w:rPr>
      <w:t xml:space="preserve">PROJECT SATARK  ·  FIELD GUARDIAN STANDARD OPERATING PROCEDURE  ·  CONFIDENTIAL INTERNAL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A1A2E"/>
      <w:sz w:val="28"/>
      <w:szCs w:val="28"/>
    </w:rPr>
  </w:style>
  <w:style w:type="paragraph" w:styleId="Heading2">
    <w:name w:val="Heading 2"/>
    <w:basedOn w:val="Normal"/>
    <w:next w:val="Normal"/>
    <w:qFormat/>
    <w:pPr>
      <w:spacing w:before="280" w:after="100"/>
      <w:outlineLvl w:val="1"/>
    </w:pPr>
    <w:rPr>
      <w:rFonts w:ascii="Arial" w:cs="Arial" w:eastAsia="Arial" w:hAnsi="Arial"/>
      <w:b/>
      <w:bCs/>
      <w:color w:val="2E4057"/>
      <w:sz w:val="24"/>
      <w:szCs w:val="24"/>
    </w:rPr>
  </w:style>
  <w:style w:type="paragraph" w:styleId="Heading3">
    <w:name w:val="Heading 3"/>
    <w:basedOn w:val="Normal"/>
    <w:next w:val="Normal"/>
    <w:qFormat/>
    <w:pPr>
      <w:spacing w:before="200" w:after="80"/>
      <w:outlineLvl w:val="2"/>
    </w:pPr>
    <w:rPr>
      <w:rFonts w:ascii="Arial" w:cs="Arial" w:eastAsia="Arial" w:hAnsi="Arial"/>
      <w:b/>
      <w:bCs/>
      <w:i/>
      <w:iCs/>
      <w:color w:val="1E844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2026-03-18T05:48:14.519Z</dcterms:created>
  <dcterms:modified xsi:type="dcterms:W3CDTF">2026-03-18T05:48:14.520Z</dcterms:modified>
</cp:coreProperties>
</file>

<file path=docProps/custom.xml><?xml version="1.0" encoding="utf-8"?>
<Properties xmlns="http://schemas.openxmlformats.org/officeDocument/2006/custom-properties" xmlns:vt="http://schemas.openxmlformats.org/officeDocument/2006/docPropsVTypes"/>
</file>