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70"/>
        <w:gridCol w:w="5270"/>
      </w:tblGrid>
      <w:tr w:rsidR="00B01181" w:rsidRPr="00433D1D" w14:paraId="29A6B3DA" w14:textId="77777777">
        <w:tc>
          <w:tcPr>
            <w:tcW w:w="5270" w:type="dxa"/>
          </w:tcPr>
          <w:p w14:paraId="2F6EE7C2" w14:textId="77777777" w:rsidR="00B01181" w:rsidRDefault="00000000">
            <w:pPr>
              <w:jc w:val="center"/>
            </w:pPr>
            <w:r>
              <w:rPr>
                <w:noProof/>
              </w:rPr>
              <w:drawing>
                <wp:inline distT="0" distB="0" distL="0" distR="0" wp14:anchorId="535090C7" wp14:editId="54CF12AF">
                  <wp:extent cx="936000" cy="9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ipo_binnova.png"/>
                          <pic:cNvPicPr/>
                        </pic:nvPicPr>
                        <pic:blipFill>
                          <a:blip r:embed="rId8"/>
                          <a:stretch>
                            <a:fillRect/>
                          </a:stretch>
                        </pic:blipFill>
                        <pic:spPr>
                          <a:xfrm>
                            <a:off x="0" y="0"/>
                            <a:ext cx="936000" cy="936000"/>
                          </a:xfrm>
                          <a:prstGeom prst="rect">
                            <a:avLst/>
                          </a:prstGeom>
                        </pic:spPr>
                      </pic:pic>
                    </a:graphicData>
                  </a:graphic>
                </wp:inline>
              </w:drawing>
            </w:r>
          </w:p>
        </w:tc>
        <w:tc>
          <w:tcPr>
            <w:tcW w:w="5270" w:type="dxa"/>
          </w:tcPr>
          <w:p w14:paraId="4CBDD524" w14:textId="77777777" w:rsidR="00B01181" w:rsidRPr="00794AD3" w:rsidRDefault="00000000">
            <w:pPr>
              <w:rPr>
                <w:lang w:val="es-CL"/>
              </w:rPr>
            </w:pPr>
            <w:r w:rsidRPr="00794AD3">
              <w:rPr>
                <w:b/>
                <w:color w:val="1F3A57"/>
                <w:sz w:val="30"/>
                <w:lang w:val="es-CL"/>
              </w:rPr>
              <w:t>INFORME DE DESCRIPCIÓN FUNCIONAL</w:t>
            </w:r>
            <w:r w:rsidRPr="00794AD3">
              <w:rPr>
                <w:b/>
                <w:color w:val="1F3A57"/>
                <w:sz w:val="30"/>
                <w:lang w:val="es-CL"/>
              </w:rPr>
              <w:br/>
            </w:r>
            <w:r w:rsidRPr="00151651">
              <w:rPr>
                <w:b/>
                <w:color w:val="1F3A57"/>
                <w:sz w:val="19"/>
                <w:szCs w:val="19"/>
                <w:lang w:val="es-CL"/>
              </w:rPr>
              <w:t>Sistema Operacional de Contabilidad — IDF v0.2</w:t>
            </w:r>
            <w:r w:rsidRPr="00794AD3">
              <w:rPr>
                <w:b/>
                <w:color w:val="1F3A57"/>
                <w:sz w:val="30"/>
                <w:lang w:val="es-CL"/>
              </w:rPr>
              <w:br/>
            </w:r>
            <w:r w:rsidRPr="00151651">
              <w:rPr>
                <w:b/>
                <w:color w:val="1F3A57"/>
                <w:szCs w:val="17"/>
                <w:lang w:val="es-CL"/>
              </w:rPr>
              <w:t xml:space="preserve">Plataforma de Business </w:t>
            </w:r>
            <w:proofErr w:type="spellStart"/>
            <w:r w:rsidRPr="00151651">
              <w:rPr>
                <w:b/>
                <w:color w:val="1F3A57"/>
                <w:szCs w:val="17"/>
                <w:lang w:val="es-CL"/>
              </w:rPr>
              <w:t>Intelligence</w:t>
            </w:r>
            <w:proofErr w:type="spellEnd"/>
            <w:r w:rsidRPr="00151651">
              <w:rPr>
                <w:b/>
                <w:color w:val="1F3A57"/>
                <w:szCs w:val="17"/>
                <w:lang w:val="es-CL"/>
              </w:rPr>
              <w:t xml:space="preserve"> — Industrias ABC</w:t>
            </w:r>
          </w:p>
        </w:tc>
      </w:tr>
    </w:tbl>
    <w:tbl>
      <w:tblPr>
        <w:tblStyle w:val="Tablaconcuadrcula"/>
        <w:tblW w:w="0" w:type="auto"/>
        <w:jc w:val="center"/>
        <w:tblLook w:val="04A0" w:firstRow="1" w:lastRow="0" w:firstColumn="1" w:lastColumn="0" w:noHBand="0" w:noVBand="1"/>
      </w:tblPr>
      <w:tblGrid>
        <w:gridCol w:w="1843"/>
        <w:gridCol w:w="3427"/>
        <w:gridCol w:w="2635"/>
        <w:gridCol w:w="2635"/>
      </w:tblGrid>
      <w:tr w:rsidR="00B01181" w14:paraId="4F508491" w14:textId="77777777" w:rsidTr="00433D1D">
        <w:trPr>
          <w:jc w:val="center"/>
        </w:trPr>
        <w:tc>
          <w:tcPr>
            <w:tcW w:w="1843" w:type="dxa"/>
            <w:shd w:val="clear" w:color="auto" w:fill="EAF0F6"/>
            <w:tcMar>
              <w:top w:w="45" w:type="dxa"/>
              <w:left w:w="65" w:type="dxa"/>
              <w:bottom w:w="45" w:type="dxa"/>
              <w:right w:w="65" w:type="dxa"/>
            </w:tcMar>
            <w:vAlign w:val="center"/>
          </w:tcPr>
          <w:p w14:paraId="7B4E69A4" w14:textId="77777777" w:rsidR="00B01181" w:rsidRDefault="00000000">
            <w:r>
              <w:rPr>
                <w:b/>
                <w:color w:val="1F3A57"/>
                <w:sz w:val="15"/>
              </w:rPr>
              <w:t>Sistema</w:t>
            </w:r>
          </w:p>
        </w:tc>
        <w:tc>
          <w:tcPr>
            <w:tcW w:w="3427" w:type="dxa"/>
            <w:tcMar>
              <w:top w:w="45" w:type="dxa"/>
              <w:left w:w="65" w:type="dxa"/>
              <w:bottom w:w="45" w:type="dxa"/>
              <w:right w:w="65" w:type="dxa"/>
            </w:tcMar>
            <w:vAlign w:val="center"/>
          </w:tcPr>
          <w:p w14:paraId="0A37A24E" w14:textId="2828DC07" w:rsidR="00B01181" w:rsidRDefault="0055686A">
            <w:r>
              <w:t>Sistema Operacional de Contabilidad</w:t>
            </w:r>
          </w:p>
        </w:tc>
        <w:tc>
          <w:tcPr>
            <w:tcW w:w="2635" w:type="dxa"/>
            <w:shd w:val="clear" w:color="auto" w:fill="EAF0F6"/>
            <w:tcMar>
              <w:top w:w="45" w:type="dxa"/>
              <w:left w:w="65" w:type="dxa"/>
              <w:bottom w:w="45" w:type="dxa"/>
              <w:right w:w="65" w:type="dxa"/>
            </w:tcMar>
            <w:vAlign w:val="center"/>
          </w:tcPr>
          <w:p w14:paraId="135A4934" w14:textId="048B0C66" w:rsidR="00B01181" w:rsidRDefault="009763EB">
            <w:r>
              <w:rPr>
                <w:b/>
                <w:color w:val="1F3A57"/>
                <w:sz w:val="15"/>
              </w:rPr>
              <w:t>Responsable</w:t>
            </w:r>
          </w:p>
        </w:tc>
        <w:tc>
          <w:tcPr>
            <w:tcW w:w="2635" w:type="dxa"/>
            <w:tcMar>
              <w:top w:w="45" w:type="dxa"/>
              <w:left w:w="65" w:type="dxa"/>
              <w:bottom w:w="45" w:type="dxa"/>
              <w:right w:w="65" w:type="dxa"/>
            </w:tcMar>
            <w:vAlign w:val="center"/>
          </w:tcPr>
          <w:p w14:paraId="09B71295" w14:textId="1ABB0ED2" w:rsidR="00B01181" w:rsidRDefault="0055686A">
            <w:r>
              <w:t>Roberto González</w:t>
            </w:r>
          </w:p>
        </w:tc>
      </w:tr>
      <w:tr w:rsidR="00B01181" w14:paraId="12B91BC8" w14:textId="77777777" w:rsidTr="00433D1D">
        <w:trPr>
          <w:jc w:val="center"/>
        </w:trPr>
        <w:tc>
          <w:tcPr>
            <w:tcW w:w="1843" w:type="dxa"/>
            <w:shd w:val="clear" w:color="auto" w:fill="EAF0F6"/>
            <w:tcMar>
              <w:top w:w="45" w:type="dxa"/>
              <w:left w:w="65" w:type="dxa"/>
              <w:bottom w:w="45" w:type="dxa"/>
              <w:right w:w="65" w:type="dxa"/>
            </w:tcMar>
            <w:vAlign w:val="center"/>
          </w:tcPr>
          <w:p w14:paraId="5EFA8F7B" w14:textId="77777777" w:rsidR="00B01181" w:rsidRDefault="00000000">
            <w:proofErr w:type="spellStart"/>
            <w:r>
              <w:rPr>
                <w:b/>
                <w:color w:val="1F3A57"/>
                <w:sz w:val="15"/>
              </w:rPr>
              <w:t>Área</w:t>
            </w:r>
            <w:proofErr w:type="spellEnd"/>
          </w:p>
        </w:tc>
        <w:tc>
          <w:tcPr>
            <w:tcW w:w="3427" w:type="dxa"/>
            <w:tcMar>
              <w:top w:w="45" w:type="dxa"/>
              <w:left w:w="65" w:type="dxa"/>
              <w:bottom w:w="45" w:type="dxa"/>
              <w:right w:w="65" w:type="dxa"/>
            </w:tcMar>
            <w:vAlign w:val="center"/>
          </w:tcPr>
          <w:p w14:paraId="4D5F5599" w14:textId="27CC16BE" w:rsidR="00B01181" w:rsidRDefault="0055686A">
            <w:proofErr w:type="spellStart"/>
            <w:r>
              <w:t>Contabilidad</w:t>
            </w:r>
            <w:proofErr w:type="spellEnd"/>
            <w:r>
              <w:t xml:space="preserve"> / </w:t>
            </w:r>
            <w:proofErr w:type="spellStart"/>
            <w:r>
              <w:t>Finanzas</w:t>
            </w:r>
            <w:proofErr w:type="spellEnd"/>
          </w:p>
        </w:tc>
        <w:tc>
          <w:tcPr>
            <w:tcW w:w="2635" w:type="dxa"/>
            <w:shd w:val="clear" w:color="auto" w:fill="EAF0F6"/>
            <w:tcMar>
              <w:top w:w="45" w:type="dxa"/>
              <w:left w:w="65" w:type="dxa"/>
              <w:bottom w:w="45" w:type="dxa"/>
              <w:right w:w="65" w:type="dxa"/>
            </w:tcMar>
            <w:vAlign w:val="center"/>
          </w:tcPr>
          <w:p w14:paraId="5D63A858" w14:textId="77777777" w:rsidR="00B01181" w:rsidRDefault="00000000">
            <w:r>
              <w:rPr>
                <w:b/>
                <w:color w:val="1F3A57"/>
                <w:sz w:val="15"/>
              </w:rPr>
              <w:t>Motor</w:t>
            </w:r>
          </w:p>
        </w:tc>
        <w:tc>
          <w:tcPr>
            <w:tcW w:w="2635" w:type="dxa"/>
            <w:tcMar>
              <w:top w:w="45" w:type="dxa"/>
              <w:left w:w="65" w:type="dxa"/>
              <w:bottom w:w="45" w:type="dxa"/>
              <w:right w:w="65" w:type="dxa"/>
            </w:tcMar>
            <w:vAlign w:val="center"/>
          </w:tcPr>
          <w:p w14:paraId="533E2909" w14:textId="03E357AA" w:rsidR="00B01181" w:rsidRDefault="0055686A">
            <w:r>
              <w:t>PostgreSQL</w:t>
            </w:r>
          </w:p>
        </w:tc>
      </w:tr>
      <w:tr w:rsidR="00B01181" w14:paraId="7B06A557" w14:textId="77777777" w:rsidTr="00433D1D">
        <w:trPr>
          <w:jc w:val="center"/>
        </w:trPr>
        <w:tc>
          <w:tcPr>
            <w:tcW w:w="1843" w:type="dxa"/>
            <w:shd w:val="clear" w:color="auto" w:fill="EAF0F6"/>
            <w:tcMar>
              <w:top w:w="45" w:type="dxa"/>
              <w:left w:w="65" w:type="dxa"/>
              <w:bottom w:w="45" w:type="dxa"/>
              <w:right w:w="65" w:type="dxa"/>
            </w:tcMar>
            <w:vAlign w:val="center"/>
          </w:tcPr>
          <w:p w14:paraId="626B9581" w14:textId="77777777" w:rsidR="00B01181" w:rsidRDefault="00000000">
            <w:proofErr w:type="spellStart"/>
            <w:r>
              <w:rPr>
                <w:b/>
                <w:color w:val="1F3A57"/>
                <w:sz w:val="15"/>
              </w:rPr>
              <w:t>Módulo</w:t>
            </w:r>
            <w:proofErr w:type="spellEnd"/>
          </w:p>
        </w:tc>
        <w:tc>
          <w:tcPr>
            <w:tcW w:w="3427" w:type="dxa"/>
            <w:tcMar>
              <w:top w:w="45" w:type="dxa"/>
              <w:left w:w="65" w:type="dxa"/>
              <w:bottom w:w="45" w:type="dxa"/>
              <w:right w:w="65" w:type="dxa"/>
            </w:tcMar>
            <w:vAlign w:val="center"/>
          </w:tcPr>
          <w:p w14:paraId="54536B80" w14:textId="77777777" w:rsidR="00B01181" w:rsidRDefault="00000000">
            <w:r>
              <w:rPr>
                <w:sz w:val="15"/>
              </w:rPr>
              <w:t>BUSINESS INTELLIGENCE</w:t>
            </w:r>
          </w:p>
        </w:tc>
        <w:tc>
          <w:tcPr>
            <w:tcW w:w="2635" w:type="dxa"/>
            <w:shd w:val="clear" w:color="auto" w:fill="EAF0F6"/>
            <w:tcMar>
              <w:top w:w="45" w:type="dxa"/>
              <w:left w:w="65" w:type="dxa"/>
              <w:bottom w:w="45" w:type="dxa"/>
              <w:right w:w="65" w:type="dxa"/>
            </w:tcMar>
            <w:vAlign w:val="center"/>
          </w:tcPr>
          <w:p w14:paraId="1F4FEE16" w14:textId="77777777" w:rsidR="00B01181" w:rsidRDefault="00000000">
            <w:r>
              <w:rPr>
                <w:b/>
                <w:color w:val="1F3A57"/>
                <w:sz w:val="15"/>
              </w:rPr>
              <w:t>Código</w:t>
            </w:r>
          </w:p>
        </w:tc>
        <w:tc>
          <w:tcPr>
            <w:tcW w:w="2635" w:type="dxa"/>
            <w:tcMar>
              <w:top w:w="45" w:type="dxa"/>
              <w:left w:w="65" w:type="dxa"/>
              <w:bottom w:w="45" w:type="dxa"/>
              <w:right w:w="65" w:type="dxa"/>
            </w:tcMar>
            <w:vAlign w:val="center"/>
          </w:tcPr>
          <w:p w14:paraId="586D7AA3" w14:textId="77777777" w:rsidR="00B01181" w:rsidRDefault="00000000">
            <w:r>
              <w:rPr>
                <w:sz w:val="15"/>
              </w:rPr>
              <w:t>ISI802_83-0-2026-081-PRE</w:t>
            </w:r>
          </w:p>
        </w:tc>
      </w:tr>
      <w:tr w:rsidR="00B01181" w14:paraId="187D6C08" w14:textId="77777777" w:rsidTr="00433D1D">
        <w:trPr>
          <w:jc w:val="center"/>
        </w:trPr>
        <w:tc>
          <w:tcPr>
            <w:tcW w:w="1843" w:type="dxa"/>
            <w:shd w:val="clear" w:color="auto" w:fill="EAF0F6"/>
            <w:tcMar>
              <w:top w:w="45" w:type="dxa"/>
              <w:left w:w="65" w:type="dxa"/>
              <w:bottom w:w="45" w:type="dxa"/>
              <w:right w:w="65" w:type="dxa"/>
            </w:tcMar>
            <w:vAlign w:val="center"/>
          </w:tcPr>
          <w:p w14:paraId="4901EA8C" w14:textId="77777777" w:rsidR="00B01181" w:rsidRDefault="00000000">
            <w:proofErr w:type="spellStart"/>
            <w:r>
              <w:rPr>
                <w:b/>
                <w:color w:val="1F3A57"/>
                <w:sz w:val="15"/>
              </w:rPr>
              <w:t>Versión</w:t>
            </w:r>
            <w:proofErr w:type="spellEnd"/>
          </w:p>
        </w:tc>
        <w:tc>
          <w:tcPr>
            <w:tcW w:w="3427" w:type="dxa"/>
            <w:tcMar>
              <w:top w:w="45" w:type="dxa"/>
              <w:left w:w="65" w:type="dxa"/>
              <w:bottom w:w="45" w:type="dxa"/>
              <w:right w:w="65" w:type="dxa"/>
            </w:tcMar>
            <w:vAlign w:val="center"/>
          </w:tcPr>
          <w:p w14:paraId="698FE515" w14:textId="77777777" w:rsidR="00B01181" w:rsidRDefault="00000000">
            <w:r>
              <w:rPr>
                <w:sz w:val="15"/>
              </w:rPr>
              <w:t>0.2</w:t>
            </w:r>
          </w:p>
        </w:tc>
        <w:tc>
          <w:tcPr>
            <w:tcW w:w="2635" w:type="dxa"/>
            <w:shd w:val="clear" w:color="auto" w:fill="EAF0F6"/>
            <w:tcMar>
              <w:top w:w="45" w:type="dxa"/>
              <w:left w:w="65" w:type="dxa"/>
              <w:bottom w:w="45" w:type="dxa"/>
              <w:right w:w="65" w:type="dxa"/>
            </w:tcMar>
            <w:vAlign w:val="center"/>
          </w:tcPr>
          <w:p w14:paraId="505449DE" w14:textId="77777777" w:rsidR="00B01181" w:rsidRDefault="00000000">
            <w:r>
              <w:rPr>
                <w:b/>
                <w:color w:val="1F3A57"/>
                <w:sz w:val="15"/>
              </w:rPr>
              <w:t>Fecha</w:t>
            </w:r>
          </w:p>
        </w:tc>
        <w:tc>
          <w:tcPr>
            <w:tcW w:w="2635" w:type="dxa"/>
            <w:tcMar>
              <w:top w:w="45" w:type="dxa"/>
              <w:left w:w="65" w:type="dxa"/>
              <w:bottom w:w="45" w:type="dxa"/>
              <w:right w:w="65" w:type="dxa"/>
            </w:tcMar>
            <w:vAlign w:val="center"/>
          </w:tcPr>
          <w:p w14:paraId="4CA2B16C" w14:textId="4ECD90EE" w:rsidR="00B01181" w:rsidRDefault="0055686A">
            <w:r>
              <w:t>21-08-2026</w:t>
            </w:r>
          </w:p>
        </w:tc>
      </w:tr>
    </w:tbl>
    <w:p w14:paraId="1EA622AF" w14:textId="77777777" w:rsidR="00B01181" w:rsidRPr="00794AD3" w:rsidRDefault="00000000" w:rsidP="00794AD3">
      <w:pPr>
        <w:spacing w:after="40"/>
        <w:jc w:val="both"/>
        <w:rPr>
          <w:lang w:val="es-CL"/>
        </w:rPr>
      </w:pPr>
      <w:r w:rsidRPr="00794AD3">
        <w:rPr>
          <w:b/>
          <w:color w:val="1F3A57"/>
          <w:sz w:val="16"/>
          <w:lang w:val="es-CL"/>
        </w:rPr>
        <w:t xml:space="preserve">Finalidad del informe. </w:t>
      </w:r>
      <w:r w:rsidRPr="00794AD3">
        <w:rPr>
          <w:sz w:val="15"/>
          <w:lang w:val="es-CL"/>
        </w:rPr>
        <w:t>Definir de manera breve y comprensible qué debe representar el sistema operacional antes de elaborar su Modelo Conceptual v0.1. El informe debe respetar los mínimos definidos por el Trabajo v2, pero todavía no diseña físicamente la base de datos ni la capa BI.</w:t>
      </w:r>
    </w:p>
    <w:p w14:paraId="668D5AC1" w14:textId="77777777" w:rsidR="00B01181" w:rsidRPr="00794AD3" w:rsidRDefault="00000000" w:rsidP="00794AD3">
      <w:pPr>
        <w:spacing w:before="64" w:after="20"/>
        <w:jc w:val="both"/>
        <w:rPr>
          <w:lang w:val="es-CL"/>
        </w:rPr>
      </w:pPr>
      <w:r w:rsidRPr="00794AD3">
        <w:rPr>
          <w:b/>
          <w:color w:val="1F3A57"/>
          <w:sz w:val="21"/>
          <w:lang w:val="es-CL"/>
        </w:rPr>
        <w:t>1. Propósito y alcance</w:t>
      </w:r>
    </w:p>
    <w:p w14:paraId="57DF8D61" w14:textId="77777777" w:rsidR="00B01181" w:rsidRPr="00794AD3" w:rsidRDefault="00000000" w:rsidP="00794AD3">
      <w:pPr>
        <w:spacing w:after="40" w:line="245" w:lineRule="auto"/>
        <w:jc w:val="both"/>
        <w:rPr>
          <w:lang w:val="es-CL"/>
        </w:rPr>
      </w:pPr>
      <w:r w:rsidRPr="00794AD3">
        <w:rPr>
          <w:color w:val="484848"/>
          <w:sz w:val="16"/>
          <w:lang w:val="es-CL"/>
        </w:rPr>
        <w:t>Explique para qué existe el sistema, qué proceso empresarial representa, quién utiliza su información y cuál es su responsabilidad dentro de Industrias ABC. Delimite también qué funciones se abordarán en esta primera versión y cuáles quedan fuera, especialmente cuando pertenecen a otro sistema del proyecto.</w:t>
      </w:r>
    </w:p>
    <w:p w14:paraId="18ED4257" w14:textId="027BACD6" w:rsidR="00BF0855" w:rsidRDefault="00BF0855" w:rsidP="00794AD3">
      <w:pPr>
        <w:spacing w:after="40"/>
        <w:jc w:val="both"/>
        <w:rPr>
          <w:sz w:val="15"/>
          <w:lang w:val="es-CL"/>
        </w:rPr>
      </w:pPr>
      <w:r>
        <w:rPr>
          <w:sz w:val="15"/>
          <w:lang w:val="es-CL"/>
        </w:rPr>
        <w:t>El sistema operacional de Contabilidad tiene como propósito registrar y mantener la información relacionada con los movimientos financieros de Industrias ABC. El sistema permitirá disponer de información organizada sobre cuentas contables, centros de costo y movimientos en Debe y Haber, incluyendo documentos asociados, moneda y tipo de cambio, de manera que posteriormente sea posible analizar gastos, evolución financiera y comportamiento por cuenta, centro de costo y área.</w:t>
      </w:r>
    </w:p>
    <w:p w14:paraId="36EE9906" w14:textId="77777777" w:rsidR="008514CA" w:rsidRPr="00BF0855" w:rsidRDefault="008514CA" w:rsidP="00794AD3">
      <w:pPr>
        <w:spacing w:after="40"/>
        <w:jc w:val="both"/>
        <w:rPr>
          <w:sz w:val="15"/>
          <w:lang w:val="es-CL"/>
        </w:rPr>
      </w:pPr>
    </w:p>
    <w:tbl>
      <w:tblPr>
        <w:tblStyle w:val="Tablaconcuadrcula"/>
        <w:tblW w:w="0" w:type="auto"/>
        <w:jc w:val="center"/>
        <w:tblLook w:val="04A0" w:firstRow="1" w:lastRow="0" w:firstColumn="1" w:lastColumn="0" w:noHBand="0" w:noVBand="1"/>
      </w:tblPr>
      <w:tblGrid>
        <w:gridCol w:w="5270"/>
        <w:gridCol w:w="5270"/>
      </w:tblGrid>
      <w:tr w:rsidR="00B01181" w14:paraId="07390470" w14:textId="77777777">
        <w:trPr>
          <w:jc w:val="center"/>
        </w:trPr>
        <w:tc>
          <w:tcPr>
            <w:tcW w:w="5270" w:type="dxa"/>
            <w:shd w:val="clear" w:color="auto" w:fill="246789"/>
            <w:tcMar>
              <w:top w:w="45" w:type="dxa"/>
              <w:left w:w="65" w:type="dxa"/>
              <w:bottom w:w="45" w:type="dxa"/>
              <w:right w:w="65" w:type="dxa"/>
            </w:tcMar>
            <w:vAlign w:val="center"/>
          </w:tcPr>
          <w:p w14:paraId="458F2C2E" w14:textId="77777777" w:rsidR="00B01181" w:rsidRPr="00794AD3" w:rsidRDefault="00000000">
            <w:pPr>
              <w:rPr>
                <w:lang w:val="es-CL"/>
              </w:rPr>
            </w:pPr>
            <w:r w:rsidRPr="00794AD3">
              <w:rPr>
                <w:b/>
                <w:color w:val="FFFFFF"/>
                <w:sz w:val="15"/>
                <w:lang w:val="es-CL"/>
              </w:rPr>
              <w:t>Incluye en esta primera versión</w:t>
            </w:r>
          </w:p>
        </w:tc>
        <w:tc>
          <w:tcPr>
            <w:tcW w:w="5270" w:type="dxa"/>
            <w:shd w:val="clear" w:color="auto" w:fill="246789"/>
            <w:tcMar>
              <w:top w:w="45" w:type="dxa"/>
              <w:left w:w="65" w:type="dxa"/>
              <w:bottom w:w="45" w:type="dxa"/>
              <w:right w:w="65" w:type="dxa"/>
            </w:tcMar>
            <w:vAlign w:val="center"/>
          </w:tcPr>
          <w:p w14:paraId="209ECD5C" w14:textId="77777777" w:rsidR="00B01181" w:rsidRDefault="00000000">
            <w:r>
              <w:rPr>
                <w:b/>
                <w:color w:val="FFFFFF"/>
                <w:sz w:val="15"/>
              </w:rPr>
              <w:t xml:space="preserve">Fuera del </w:t>
            </w:r>
            <w:proofErr w:type="spellStart"/>
            <w:r>
              <w:rPr>
                <w:b/>
                <w:color w:val="FFFFFF"/>
                <w:sz w:val="15"/>
              </w:rPr>
              <w:t>alcance</w:t>
            </w:r>
            <w:proofErr w:type="spellEnd"/>
            <w:r>
              <w:rPr>
                <w:b/>
                <w:color w:val="FFFFFF"/>
                <w:sz w:val="15"/>
              </w:rPr>
              <w:t xml:space="preserve"> </w:t>
            </w:r>
            <w:proofErr w:type="spellStart"/>
            <w:r>
              <w:rPr>
                <w:b/>
                <w:color w:val="FFFFFF"/>
                <w:sz w:val="15"/>
              </w:rPr>
              <w:t>inicial</w:t>
            </w:r>
            <w:proofErr w:type="spellEnd"/>
          </w:p>
        </w:tc>
      </w:tr>
      <w:tr w:rsidR="00B01181" w:rsidRPr="009763EB" w14:paraId="6ECC806D" w14:textId="77777777">
        <w:trPr>
          <w:jc w:val="center"/>
        </w:trPr>
        <w:tc>
          <w:tcPr>
            <w:tcW w:w="5270" w:type="dxa"/>
            <w:tcMar>
              <w:top w:w="45" w:type="dxa"/>
              <w:left w:w="65" w:type="dxa"/>
              <w:bottom w:w="45" w:type="dxa"/>
              <w:right w:w="65" w:type="dxa"/>
            </w:tcMar>
            <w:vAlign w:val="center"/>
          </w:tcPr>
          <w:p w14:paraId="316BF123" w14:textId="5DF18C50" w:rsidR="00B01181" w:rsidRPr="008514CA" w:rsidRDefault="00000000">
            <w:pPr>
              <w:rPr>
                <w:lang w:val="es-419"/>
              </w:rPr>
            </w:pPr>
            <w:r w:rsidRPr="008514CA">
              <w:rPr>
                <w:sz w:val="15"/>
                <w:lang w:val="es-419"/>
              </w:rPr>
              <w:t>• Gestión de cuentas contables y su estructura jerárquica.</w:t>
            </w:r>
          </w:p>
        </w:tc>
        <w:tc>
          <w:tcPr>
            <w:tcW w:w="5270" w:type="dxa"/>
            <w:tcMar>
              <w:top w:w="45" w:type="dxa"/>
              <w:left w:w="65" w:type="dxa"/>
              <w:bottom w:w="45" w:type="dxa"/>
              <w:right w:w="65" w:type="dxa"/>
            </w:tcMar>
            <w:vAlign w:val="center"/>
          </w:tcPr>
          <w:p w14:paraId="150EAB40" w14:textId="364C7CB0" w:rsidR="00B01181" w:rsidRPr="00794AD3" w:rsidRDefault="00000000">
            <w:pPr>
              <w:rPr>
                <w:lang w:val="es-CL"/>
              </w:rPr>
            </w:pPr>
            <w:r w:rsidRPr="00794AD3">
              <w:rPr>
                <w:sz w:val="15"/>
                <w:lang w:val="es-CL"/>
              </w:rPr>
              <w:t>• Construcción de Data Warehouse.</w:t>
            </w:r>
          </w:p>
        </w:tc>
      </w:tr>
      <w:tr w:rsidR="00B01181" w:rsidRPr="00433D1D" w14:paraId="7668698A" w14:textId="77777777">
        <w:trPr>
          <w:jc w:val="center"/>
        </w:trPr>
        <w:tc>
          <w:tcPr>
            <w:tcW w:w="5270" w:type="dxa"/>
            <w:tcMar>
              <w:top w:w="45" w:type="dxa"/>
              <w:left w:w="65" w:type="dxa"/>
              <w:bottom w:w="45" w:type="dxa"/>
              <w:right w:w="65" w:type="dxa"/>
            </w:tcMar>
            <w:vAlign w:val="center"/>
          </w:tcPr>
          <w:p w14:paraId="3667CF0F" w14:textId="0F2ABFA0" w:rsidR="00B01181" w:rsidRPr="008514CA" w:rsidRDefault="00000000">
            <w:pPr>
              <w:rPr>
                <w:lang w:val="es-419"/>
              </w:rPr>
            </w:pPr>
            <w:r w:rsidRPr="008514CA">
              <w:rPr>
                <w:sz w:val="15"/>
                <w:lang w:val="es-419"/>
              </w:rPr>
              <w:t>• Gestión de centros de costo asociados a las áreas.</w:t>
            </w:r>
          </w:p>
        </w:tc>
        <w:tc>
          <w:tcPr>
            <w:tcW w:w="5270" w:type="dxa"/>
            <w:tcMar>
              <w:top w:w="45" w:type="dxa"/>
              <w:left w:w="65" w:type="dxa"/>
              <w:bottom w:w="45" w:type="dxa"/>
              <w:right w:w="65" w:type="dxa"/>
            </w:tcMar>
            <w:vAlign w:val="center"/>
          </w:tcPr>
          <w:p w14:paraId="477F36DC" w14:textId="4662BA5D" w:rsidR="00B01181" w:rsidRPr="00794AD3" w:rsidRDefault="00000000">
            <w:pPr>
              <w:rPr>
                <w:lang w:val="es-CL"/>
              </w:rPr>
            </w:pPr>
            <w:r w:rsidRPr="00794AD3">
              <w:rPr>
                <w:sz w:val="15"/>
                <w:lang w:val="es-CL"/>
              </w:rPr>
              <w:t>• Procesos ETL y staging definitivo.</w:t>
            </w:r>
          </w:p>
        </w:tc>
      </w:tr>
      <w:tr w:rsidR="008514CA" w:rsidRPr="00433D1D" w14:paraId="5C9AD8F6" w14:textId="77777777">
        <w:trPr>
          <w:jc w:val="center"/>
        </w:trPr>
        <w:tc>
          <w:tcPr>
            <w:tcW w:w="5270" w:type="dxa"/>
            <w:tcMar>
              <w:top w:w="45" w:type="dxa"/>
              <w:left w:w="65" w:type="dxa"/>
              <w:bottom w:w="45" w:type="dxa"/>
              <w:right w:w="65" w:type="dxa"/>
            </w:tcMar>
            <w:vAlign w:val="center"/>
          </w:tcPr>
          <w:p w14:paraId="780BF98B" w14:textId="647C660D" w:rsidR="008514CA" w:rsidRPr="008514CA" w:rsidRDefault="008514CA">
            <w:pPr>
              <w:rPr>
                <w:sz w:val="15"/>
                <w:lang w:val="es-419"/>
              </w:rPr>
            </w:pPr>
            <w:r>
              <w:rPr>
                <w:sz w:val="15"/>
                <w:lang w:val="es-419"/>
              </w:rPr>
              <w:t>• Registro de movimientos contables.</w:t>
            </w:r>
          </w:p>
        </w:tc>
        <w:tc>
          <w:tcPr>
            <w:tcW w:w="5270" w:type="dxa"/>
            <w:tcMar>
              <w:top w:w="45" w:type="dxa"/>
              <w:left w:w="65" w:type="dxa"/>
              <w:bottom w:w="45" w:type="dxa"/>
              <w:right w:w="65" w:type="dxa"/>
            </w:tcMar>
            <w:vAlign w:val="center"/>
          </w:tcPr>
          <w:p w14:paraId="7E715370" w14:textId="10A6AD39" w:rsidR="008514CA" w:rsidRPr="00707122" w:rsidRDefault="00707122">
            <w:pPr>
              <w:rPr>
                <w:sz w:val="15"/>
                <w:lang w:val="es-419"/>
              </w:rPr>
            </w:pPr>
            <w:r w:rsidRPr="00794AD3">
              <w:rPr>
                <w:sz w:val="15"/>
                <w:lang w:val="es-CL"/>
              </w:rPr>
              <w:t>• Desarrollo de dashboards de Business Intelligence.</w:t>
            </w:r>
          </w:p>
        </w:tc>
      </w:tr>
      <w:tr w:rsidR="00707122" w:rsidRPr="00433D1D" w14:paraId="640265BF" w14:textId="77777777">
        <w:trPr>
          <w:jc w:val="center"/>
        </w:trPr>
        <w:tc>
          <w:tcPr>
            <w:tcW w:w="5270" w:type="dxa"/>
            <w:tcMar>
              <w:top w:w="45" w:type="dxa"/>
              <w:left w:w="65" w:type="dxa"/>
              <w:bottom w:w="45" w:type="dxa"/>
              <w:right w:w="65" w:type="dxa"/>
            </w:tcMar>
            <w:vAlign w:val="center"/>
          </w:tcPr>
          <w:p w14:paraId="3AA1F0F0" w14:textId="0057CAC8" w:rsidR="00707122" w:rsidRDefault="00707122" w:rsidP="00707122">
            <w:pPr>
              <w:rPr>
                <w:sz w:val="15"/>
                <w:lang w:val="es-419"/>
              </w:rPr>
            </w:pPr>
            <w:r w:rsidRPr="008514CA">
              <w:rPr>
                <w:sz w:val="15"/>
                <w:lang w:val="es-419"/>
              </w:rPr>
              <w:t>• Registro de valores Debe y Haber.</w:t>
            </w:r>
          </w:p>
        </w:tc>
        <w:tc>
          <w:tcPr>
            <w:tcW w:w="5270" w:type="dxa"/>
            <w:tcMar>
              <w:top w:w="45" w:type="dxa"/>
              <w:left w:w="65" w:type="dxa"/>
              <w:bottom w:w="45" w:type="dxa"/>
              <w:right w:w="65" w:type="dxa"/>
            </w:tcMar>
            <w:vAlign w:val="center"/>
          </w:tcPr>
          <w:p w14:paraId="71A50D76" w14:textId="4F6A27C5" w:rsidR="00707122" w:rsidRPr="00794AD3" w:rsidRDefault="00707122" w:rsidP="00707122">
            <w:pPr>
              <w:rPr>
                <w:sz w:val="15"/>
                <w:lang w:val="es-CL"/>
              </w:rPr>
            </w:pPr>
            <w:r w:rsidRPr="00794AD3">
              <w:rPr>
                <w:sz w:val="15"/>
                <w:lang w:val="es-CL"/>
              </w:rPr>
              <w:t>• Elaboración de presupuestos y planificación financiera.</w:t>
            </w:r>
          </w:p>
        </w:tc>
      </w:tr>
      <w:tr w:rsidR="00707122" w:rsidRPr="00707122" w14:paraId="78290625" w14:textId="77777777">
        <w:trPr>
          <w:jc w:val="center"/>
        </w:trPr>
        <w:tc>
          <w:tcPr>
            <w:tcW w:w="5270" w:type="dxa"/>
            <w:tcMar>
              <w:top w:w="45" w:type="dxa"/>
              <w:left w:w="65" w:type="dxa"/>
              <w:bottom w:w="45" w:type="dxa"/>
              <w:right w:w="65" w:type="dxa"/>
            </w:tcMar>
            <w:vAlign w:val="center"/>
          </w:tcPr>
          <w:p w14:paraId="562AAFAD" w14:textId="0EF58C1B" w:rsidR="00707122" w:rsidRPr="008514CA" w:rsidRDefault="00707122" w:rsidP="00707122">
            <w:pPr>
              <w:rPr>
                <w:sz w:val="15"/>
                <w:lang w:val="es-419"/>
              </w:rPr>
            </w:pPr>
            <w:r w:rsidRPr="008514CA">
              <w:rPr>
                <w:sz w:val="15"/>
                <w:lang w:val="es-419"/>
              </w:rPr>
              <w:t>• Registro de documentos asociados a movimientos.</w:t>
            </w:r>
          </w:p>
        </w:tc>
        <w:tc>
          <w:tcPr>
            <w:tcW w:w="5270" w:type="dxa"/>
            <w:tcMar>
              <w:top w:w="45" w:type="dxa"/>
              <w:left w:w="65" w:type="dxa"/>
              <w:bottom w:w="45" w:type="dxa"/>
              <w:right w:w="65" w:type="dxa"/>
            </w:tcMar>
            <w:vAlign w:val="center"/>
          </w:tcPr>
          <w:p w14:paraId="3EA26C7E" w14:textId="42A4BA94" w:rsidR="00707122" w:rsidRPr="00794AD3" w:rsidRDefault="00707122" w:rsidP="00707122">
            <w:pPr>
              <w:rPr>
                <w:sz w:val="15"/>
                <w:lang w:val="es-CL"/>
              </w:rPr>
            </w:pPr>
            <w:r w:rsidRPr="00794AD3">
              <w:rPr>
                <w:sz w:val="15"/>
                <w:lang w:val="es-CL"/>
              </w:rPr>
              <w:t>• Conciliaciones bancarias y tesorería.</w:t>
            </w:r>
          </w:p>
        </w:tc>
      </w:tr>
      <w:tr w:rsidR="00707122" w:rsidRPr="0055686A" w14:paraId="07F46816" w14:textId="77777777">
        <w:trPr>
          <w:jc w:val="center"/>
        </w:trPr>
        <w:tc>
          <w:tcPr>
            <w:tcW w:w="5270" w:type="dxa"/>
            <w:tcMar>
              <w:top w:w="45" w:type="dxa"/>
              <w:left w:w="65" w:type="dxa"/>
              <w:bottom w:w="45" w:type="dxa"/>
              <w:right w:w="65" w:type="dxa"/>
            </w:tcMar>
            <w:vAlign w:val="center"/>
          </w:tcPr>
          <w:p w14:paraId="062FE2DA" w14:textId="1E036A70" w:rsidR="00707122" w:rsidRPr="008514CA" w:rsidRDefault="00707122" w:rsidP="00707122">
            <w:pPr>
              <w:rPr>
                <w:sz w:val="15"/>
                <w:lang w:val="es-419"/>
              </w:rPr>
            </w:pPr>
            <w:r w:rsidRPr="008514CA">
              <w:rPr>
                <w:sz w:val="15"/>
                <w:lang w:val="es-419"/>
              </w:rPr>
              <w:t>• Registro de moneda y tipo de cambio.</w:t>
            </w:r>
          </w:p>
        </w:tc>
        <w:tc>
          <w:tcPr>
            <w:tcW w:w="5270" w:type="dxa"/>
            <w:tcMar>
              <w:top w:w="45" w:type="dxa"/>
              <w:left w:w="65" w:type="dxa"/>
              <w:bottom w:w="45" w:type="dxa"/>
              <w:right w:w="65" w:type="dxa"/>
            </w:tcMar>
            <w:vAlign w:val="center"/>
          </w:tcPr>
          <w:p w14:paraId="761E6ACE" w14:textId="1EDEBC4A" w:rsidR="00707122" w:rsidRPr="00707122" w:rsidRDefault="00707122" w:rsidP="00707122">
            <w:pPr>
              <w:rPr>
                <w:sz w:val="15"/>
                <w:lang w:val="es-419"/>
              </w:rPr>
            </w:pPr>
            <w:r w:rsidRPr="00794AD3">
              <w:rPr>
                <w:sz w:val="15"/>
                <w:lang w:val="es-CL"/>
              </w:rPr>
              <w:t>• Gestión tributaria y declaraciones.</w:t>
            </w:r>
          </w:p>
        </w:tc>
      </w:tr>
      <w:tr w:rsidR="00707122" w:rsidRPr="00433D1D" w14:paraId="3212A806" w14:textId="77777777">
        <w:trPr>
          <w:jc w:val="center"/>
        </w:trPr>
        <w:tc>
          <w:tcPr>
            <w:tcW w:w="5270" w:type="dxa"/>
            <w:tcMar>
              <w:top w:w="45" w:type="dxa"/>
              <w:left w:w="65" w:type="dxa"/>
              <w:bottom w:w="45" w:type="dxa"/>
              <w:right w:w="65" w:type="dxa"/>
            </w:tcMar>
            <w:vAlign w:val="center"/>
          </w:tcPr>
          <w:p w14:paraId="4D902729" w14:textId="5E4CD722" w:rsidR="00707122" w:rsidRPr="008514CA" w:rsidRDefault="00707122" w:rsidP="00707122">
            <w:pPr>
              <w:rPr>
                <w:sz w:val="15"/>
                <w:lang w:val="es-419"/>
              </w:rPr>
            </w:pPr>
            <w:r w:rsidRPr="008514CA">
              <w:rPr>
                <w:sz w:val="15"/>
                <w:lang w:val="es-419"/>
              </w:rPr>
              <w:t>• Consulta de información histórica contable.</w:t>
            </w:r>
          </w:p>
        </w:tc>
        <w:tc>
          <w:tcPr>
            <w:tcW w:w="5270" w:type="dxa"/>
            <w:tcMar>
              <w:top w:w="45" w:type="dxa"/>
              <w:left w:w="65" w:type="dxa"/>
              <w:bottom w:w="45" w:type="dxa"/>
              <w:right w:w="65" w:type="dxa"/>
            </w:tcMar>
            <w:vAlign w:val="center"/>
          </w:tcPr>
          <w:p w14:paraId="2E3B3FFD" w14:textId="4F003FF3" w:rsidR="00707122" w:rsidRPr="00707122" w:rsidRDefault="00707122" w:rsidP="00707122">
            <w:pPr>
              <w:rPr>
                <w:lang w:val="es-419"/>
              </w:rPr>
            </w:pPr>
            <w:r w:rsidRPr="00794AD3">
              <w:rPr>
                <w:sz w:val="15"/>
                <w:lang w:val="es-CL"/>
              </w:rPr>
              <w:t>• Gestión de activos fijos y depreciaciones.</w:t>
            </w:r>
          </w:p>
        </w:tc>
      </w:tr>
    </w:tbl>
    <w:p w14:paraId="1C3F4AD6" w14:textId="77777777" w:rsidR="008514CA" w:rsidRDefault="008514CA" w:rsidP="00DE687B">
      <w:pPr>
        <w:spacing w:before="64" w:after="20"/>
        <w:jc w:val="both"/>
        <w:rPr>
          <w:b/>
          <w:color w:val="1F3A57"/>
          <w:sz w:val="21"/>
          <w:lang w:val="es-CL"/>
        </w:rPr>
      </w:pPr>
    </w:p>
    <w:p w14:paraId="1EA5C840" w14:textId="4A2583D4" w:rsidR="00B01181" w:rsidRPr="00794AD3" w:rsidRDefault="00000000" w:rsidP="00DE687B">
      <w:pPr>
        <w:spacing w:before="64" w:after="20"/>
        <w:jc w:val="both"/>
        <w:rPr>
          <w:lang w:val="es-CL"/>
        </w:rPr>
      </w:pPr>
      <w:r w:rsidRPr="00794AD3">
        <w:rPr>
          <w:b/>
          <w:color w:val="1F3A57"/>
          <w:sz w:val="21"/>
          <w:lang w:val="es-CL"/>
        </w:rPr>
        <w:t>2. Requisitos mínimos definidos por el enunciado oficial</w:t>
      </w:r>
    </w:p>
    <w:p w14:paraId="58FFEF21" w14:textId="77777777" w:rsidR="00B01181" w:rsidRPr="00794AD3" w:rsidRDefault="00000000" w:rsidP="00DE687B">
      <w:pPr>
        <w:spacing w:after="40" w:line="245" w:lineRule="auto"/>
        <w:jc w:val="both"/>
        <w:rPr>
          <w:lang w:val="es-CL"/>
        </w:rPr>
      </w:pPr>
      <w:r w:rsidRPr="00794AD3">
        <w:rPr>
          <w:color w:val="484848"/>
          <w:sz w:val="16"/>
          <w:lang w:val="es-CL"/>
        </w:rPr>
        <w:t>El Trabajo v2 ya propone estructuras, campos e información mínima para cada sistema. En esta sección se deben registrar las estructuras que correspondan al dominio y comprobar que el futuro diseño pueda representar toda la información exigida. Se permite ampliar, normalizar o reorganizar el modelo cuando exista una justificación técnica, pero no omitir requerimientos expresamente definidos por el enunciado.</w:t>
      </w:r>
    </w:p>
    <w:tbl>
      <w:tblPr>
        <w:tblStyle w:val="Tablaconcuadrcula"/>
        <w:tblW w:w="0" w:type="auto"/>
        <w:jc w:val="center"/>
        <w:tblLook w:val="04A0" w:firstRow="1" w:lastRow="0" w:firstColumn="1" w:lastColumn="0" w:noHBand="0" w:noVBand="1"/>
      </w:tblPr>
      <w:tblGrid>
        <w:gridCol w:w="5270"/>
        <w:gridCol w:w="5270"/>
      </w:tblGrid>
      <w:tr w:rsidR="00B01181" w:rsidRPr="00433D1D" w14:paraId="31CD3F94" w14:textId="77777777">
        <w:trPr>
          <w:jc w:val="center"/>
        </w:trPr>
        <w:tc>
          <w:tcPr>
            <w:tcW w:w="5270" w:type="dxa"/>
            <w:shd w:val="clear" w:color="auto" w:fill="246789"/>
            <w:tcMar>
              <w:top w:w="45" w:type="dxa"/>
              <w:left w:w="65" w:type="dxa"/>
              <w:bottom w:w="45" w:type="dxa"/>
              <w:right w:w="65" w:type="dxa"/>
            </w:tcMar>
            <w:vAlign w:val="center"/>
          </w:tcPr>
          <w:p w14:paraId="6D85A173" w14:textId="77777777" w:rsidR="00B01181" w:rsidRPr="00794AD3" w:rsidRDefault="00000000">
            <w:pPr>
              <w:rPr>
                <w:lang w:val="es-CL"/>
              </w:rPr>
            </w:pPr>
            <w:r w:rsidRPr="00794AD3">
              <w:rPr>
                <w:b/>
                <w:color w:val="FFFFFF"/>
                <w:sz w:val="15"/>
                <w:lang w:val="es-CL"/>
              </w:rPr>
              <w:t>Estructura / tabla indicada en Trabajo v2</w:t>
            </w:r>
          </w:p>
        </w:tc>
        <w:tc>
          <w:tcPr>
            <w:tcW w:w="5270" w:type="dxa"/>
            <w:shd w:val="clear" w:color="auto" w:fill="246789"/>
            <w:tcMar>
              <w:top w:w="45" w:type="dxa"/>
              <w:left w:w="65" w:type="dxa"/>
              <w:bottom w:w="45" w:type="dxa"/>
              <w:right w:w="65" w:type="dxa"/>
            </w:tcMar>
            <w:vAlign w:val="center"/>
          </w:tcPr>
          <w:p w14:paraId="3A8F9829" w14:textId="77777777" w:rsidR="00B01181" w:rsidRPr="00794AD3" w:rsidRDefault="00000000">
            <w:pPr>
              <w:rPr>
                <w:lang w:val="es-CL"/>
              </w:rPr>
            </w:pPr>
            <w:r w:rsidRPr="00794AD3">
              <w:rPr>
                <w:b/>
                <w:color w:val="FFFFFF"/>
                <w:sz w:val="15"/>
                <w:lang w:val="es-CL"/>
              </w:rPr>
              <w:t>Información mínima que debe quedar cubierta</w:t>
            </w:r>
          </w:p>
        </w:tc>
      </w:tr>
      <w:tr w:rsidR="00DC2EF5" w:rsidRPr="00433D1D" w14:paraId="4C23B448" w14:textId="77777777">
        <w:trPr>
          <w:jc w:val="center"/>
        </w:trPr>
        <w:tc>
          <w:tcPr>
            <w:tcW w:w="5270" w:type="dxa"/>
          </w:tcPr>
          <w:p w14:paraId="371448F6" w14:textId="77777777" w:rsidR="00DC2EF5" w:rsidRDefault="00000000">
            <w:r>
              <w:t xml:space="preserve">• </w:t>
            </w:r>
            <w:proofErr w:type="spellStart"/>
            <w:r>
              <w:t>cuentas_contables</w:t>
            </w:r>
            <w:proofErr w:type="spellEnd"/>
            <w:r>
              <w:t>.</w:t>
            </w:r>
          </w:p>
        </w:tc>
        <w:tc>
          <w:tcPr>
            <w:tcW w:w="5270" w:type="dxa"/>
          </w:tcPr>
          <w:p w14:paraId="203FD6E4" w14:textId="77777777" w:rsidR="00DC2EF5" w:rsidRPr="00151651" w:rsidRDefault="00000000">
            <w:pPr>
              <w:rPr>
                <w:lang w:val="es-CL"/>
              </w:rPr>
            </w:pPr>
            <w:r w:rsidRPr="00151651">
              <w:rPr>
                <w:lang w:val="es-CL"/>
              </w:rPr>
              <w:t>Identificador, código y nombre de cuenta, tipo, grupo, nivel, cuenta superior y estado.</w:t>
            </w:r>
          </w:p>
        </w:tc>
      </w:tr>
      <w:tr w:rsidR="00DC2EF5" w:rsidRPr="00433D1D" w14:paraId="40AA7A02" w14:textId="77777777">
        <w:trPr>
          <w:jc w:val="center"/>
        </w:trPr>
        <w:tc>
          <w:tcPr>
            <w:tcW w:w="5270" w:type="dxa"/>
          </w:tcPr>
          <w:p w14:paraId="10C804A0" w14:textId="77777777" w:rsidR="00DC2EF5" w:rsidRDefault="00000000">
            <w:r>
              <w:t xml:space="preserve">• </w:t>
            </w:r>
            <w:proofErr w:type="spellStart"/>
            <w:r>
              <w:t>centros_costo</w:t>
            </w:r>
            <w:proofErr w:type="spellEnd"/>
            <w:r>
              <w:t>.</w:t>
            </w:r>
          </w:p>
        </w:tc>
        <w:tc>
          <w:tcPr>
            <w:tcW w:w="5270" w:type="dxa"/>
          </w:tcPr>
          <w:p w14:paraId="64663920" w14:textId="77777777" w:rsidR="00DC2EF5" w:rsidRPr="00151651" w:rsidRDefault="00000000">
            <w:pPr>
              <w:rPr>
                <w:lang w:val="es-CL"/>
              </w:rPr>
            </w:pPr>
            <w:r w:rsidRPr="00151651">
              <w:rPr>
                <w:lang w:val="es-CL"/>
              </w:rPr>
              <w:t>Identificador, código, nombre, área asociada, responsable y estado.</w:t>
            </w:r>
          </w:p>
        </w:tc>
      </w:tr>
      <w:tr w:rsidR="00DC2EF5" w:rsidRPr="00433D1D" w14:paraId="40C2DD4A" w14:textId="77777777">
        <w:trPr>
          <w:jc w:val="center"/>
        </w:trPr>
        <w:tc>
          <w:tcPr>
            <w:tcW w:w="5270" w:type="dxa"/>
          </w:tcPr>
          <w:p w14:paraId="67178274" w14:textId="77777777" w:rsidR="00DC2EF5" w:rsidRDefault="00000000">
            <w:r>
              <w:t xml:space="preserve">• </w:t>
            </w:r>
            <w:proofErr w:type="spellStart"/>
            <w:r>
              <w:t>movimientos_contables</w:t>
            </w:r>
            <w:proofErr w:type="spellEnd"/>
            <w:r>
              <w:t>.</w:t>
            </w:r>
          </w:p>
        </w:tc>
        <w:tc>
          <w:tcPr>
            <w:tcW w:w="5270" w:type="dxa"/>
          </w:tcPr>
          <w:p w14:paraId="0BF49348" w14:textId="77777777" w:rsidR="00DC2EF5" w:rsidRPr="00151651" w:rsidRDefault="00000000">
            <w:pPr>
              <w:rPr>
                <w:lang w:val="es-CL"/>
              </w:rPr>
            </w:pPr>
            <w:r w:rsidRPr="00151651">
              <w:rPr>
                <w:lang w:val="es-CL"/>
              </w:rPr>
              <w:t>Identificador, fecha, cuenta contable, centro de costo, tipo y número de documento, descripción, Debe, Haber, moneda y tipo de cambio.</w:t>
            </w:r>
          </w:p>
        </w:tc>
      </w:tr>
    </w:tbl>
    <w:p w14:paraId="5624D118" w14:textId="2FEED077" w:rsidR="00F0664A" w:rsidRDefault="00000000" w:rsidP="00DE687B">
      <w:pPr>
        <w:spacing w:before="30" w:after="10"/>
        <w:jc w:val="both"/>
        <w:rPr>
          <w:b/>
          <w:color w:val="365F91"/>
          <w:lang w:val="es-CL"/>
        </w:rPr>
      </w:pPr>
      <w:r w:rsidRPr="00794AD3">
        <w:rPr>
          <w:b/>
          <w:color w:val="365F91"/>
          <w:lang w:val="es-CL"/>
        </w:rPr>
        <w:t>Criterio de diseño</w:t>
      </w:r>
    </w:p>
    <w:p w14:paraId="235D7CF1" w14:textId="1A22FE28" w:rsidR="00F0664A" w:rsidRPr="00F0664A" w:rsidRDefault="00F0664A" w:rsidP="00DE687B">
      <w:pPr>
        <w:spacing w:before="30" w:after="10"/>
        <w:jc w:val="both"/>
        <w:rPr>
          <w:b/>
          <w:color w:val="000000" w:themeColor="text1"/>
          <w:lang w:val="es-CL"/>
        </w:rPr>
      </w:pPr>
      <w:r w:rsidRPr="00F0664A">
        <w:rPr>
          <w:b/>
          <w:color w:val="000000" w:themeColor="text1"/>
          <w:lang w:val="es-CL"/>
        </w:rPr>
        <w:t>La estructura definitiva podría normalizarse, ampliarse o reorganizarse durante la elaboración del modelo conceptual, siempre que conserve la información funcional requerida por el Trabajo v2 y permita representar correctamente los procesos contables y financieros definidos para esta fuente operacional.</w:t>
      </w:r>
    </w:p>
    <w:p w14:paraId="6544A333" w14:textId="73AAB1F0" w:rsidR="00B01181" w:rsidRPr="00794AD3" w:rsidRDefault="00B01181" w:rsidP="00DE687B">
      <w:pPr>
        <w:spacing w:after="0"/>
        <w:jc w:val="both"/>
        <w:rPr>
          <w:lang w:val="es-CL"/>
        </w:rPr>
      </w:pPr>
    </w:p>
    <w:p w14:paraId="49789D70" w14:textId="77777777" w:rsidR="00B01181" w:rsidRPr="00794AD3" w:rsidRDefault="00000000" w:rsidP="00DE687B">
      <w:pPr>
        <w:spacing w:before="64" w:after="20"/>
        <w:jc w:val="both"/>
        <w:rPr>
          <w:lang w:val="es-CL"/>
        </w:rPr>
      </w:pPr>
      <w:r w:rsidRPr="00794AD3">
        <w:rPr>
          <w:b/>
          <w:color w:val="1F3A57"/>
          <w:sz w:val="21"/>
          <w:lang w:val="es-CL"/>
        </w:rPr>
        <w:t>3. Organización funcional del sistema</w:t>
      </w:r>
    </w:p>
    <w:p w14:paraId="333CC00F" w14:textId="77777777" w:rsidR="00B01181" w:rsidRPr="00794AD3" w:rsidRDefault="00000000" w:rsidP="00DE687B">
      <w:pPr>
        <w:spacing w:after="40" w:line="245" w:lineRule="auto"/>
        <w:jc w:val="both"/>
        <w:rPr>
          <w:lang w:val="es-CL"/>
        </w:rPr>
      </w:pPr>
      <w:r w:rsidRPr="00794AD3">
        <w:rPr>
          <w:color w:val="484848"/>
          <w:sz w:val="16"/>
          <w:lang w:val="es-CL"/>
        </w:rPr>
        <w:t>Describa cómo funciona el sistema desde la perspectiva del negocio. Identifique los procesos principales que generan o modifican información y los conceptos necesarios para representarlos. Las estructuras del Trabajo v2 pueden mencionarse como referencia, pero esta sección debe explicar el significado funcional de la información, no definir todavía tipos de datos, claves o SQL.</w:t>
      </w:r>
    </w:p>
    <w:tbl>
      <w:tblPr>
        <w:tblStyle w:val="Tablaconcuadrcula"/>
        <w:tblW w:w="0" w:type="auto"/>
        <w:jc w:val="center"/>
        <w:tblLook w:val="04A0" w:firstRow="1" w:lastRow="0" w:firstColumn="1" w:lastColumn="0" w:noHBand="0" w:noVBand="1"/>
      </w:tblPr>
      <w:tblGrid>
        <w:gridCol w:w="5270"/>
        <w:gridCol w:w="5270"/>
      </w:tblGrid>
      <w:tr w:rsidR="00B01181" w:rsidRPr="00433D1D" w14:paraId="7850E4CB" w14:textId="77777777">
        <w:trPr>
          <w:jc w:val="center"/>
        </w:trPr>
        <w:tc>
          <w:tcPr>
            <w:tcW w:w="5270" w:type="dxa"/>
            <w:shd w:val="clear" w:color="auto" w:fill="246789"/>
            <w:tcMar>
              <w:top w:w="45" w:type="dxa"/>
              <w:left w:w="65" w:type="dxa"/>
              <w:bottom w:w="45" w:type="dxa"/>
              <w:right w:w="65" w:type="dxa"/>
            </w:tcMar>
            <w:vAlign w:val="center"/>
          </w:tcPr>
          <w:p w14:paraId="3CA0C848" w14:textId="77777777" w:rsidR="00B01181" w:rsidRDefault="00000000">
            <w:proofErr w:type="spellStart"/>
            <w:r>
              <w:rPr>
                <w:b/>
                <w:color w:val="FFFFFF"/>
                <w:sz w:val="15"/>
              </w:rPr>
              <w:t>Proceso</w:t>
            </w:r>
            <w:proofErr w:type="spellEnd"/>
            <w:r>
              <w:rPr>
                <w:b/>
                <w:color w:val="FFFFFF"/>
                <w:sz w:val="15"/>
              </w:rPr>
              <w:t xml:space="preserve"> principal</w:t>
            </w:r>
          </w:p>
        </w:tc>
        <w:tc>
          <w:tcPr>
            <w:tcW w:w="5270" w:type="dxa"/>
            <w:shd w:val="clear" w:color="auto" w:fill="246789"/>
            <w:tcMar>
              <w:top w:w="45" w:type="dxa"/>
              <w:left w:w="65" w:type="dxa"/>
              <w:bottom w:w="45" w:type="dxa"/>
              <w:right w:w="65" w:type="dxa"/>
            </w:tcMar>
            <w:vAlign w:val="center"/>
          </w:tcPr>
          <w:p w14:paraId="7F303AE8" w14:textId="77777777" w:rsidR="00B01181" w:rsidRPr="00794AD3" w:rsidRDefault="00000000">
            <w:pPr>
              <w:rPr>
                <w:lang w:val="es-CL"/>
              </w:rPr>
            </w:pPr>
            <w:r w:rsidRPr="00794AD3">
              <w:rPr>
                <w:b/>
                <w:color w:val="FFFFFF"/>
                <w:sz w:val="15"/>
                <w:lang w:val="es-CL"/>
              </w:rPr>
              <w:t>Qué ocurre y qué información genera o modifica</w:t>
            </w:r>
          </w:p>
        </w:tc>
      </w:tr>
      <w:tr w:rsidR="00DC2EF5" w:rsidRPr="00433D1D" w14:paraId="22E98EE5" w14:textId="77777777">
        <w:trPr>
          <w:jc w:val="center"/>
        </w:trPr>
        <w:tc>
          <w:tcPr>
            <w:tcW w:w="5270" w:type="dxa"/>
          </w:tcPr>
          <w:p w14:paraId="0EB03933" w14:textId="77777777" w:rsidR="00DC2EF5" w:rsidRPr="00151651" w:rsidRDefault="00000000">
            <w:pPr>
              <w:rPr>
                <w:lang w:val="es-CL"/>
              </w:rPr>
            </w:pPr>
            <w:r w:rsidRPr="00151651">
              <w:rPr>
                <w:lang w:val="es-CL"/>
              </w:rPr>
              <w:t>• Gestión del plan de cuentas.</w:t>
            </w:r>
          </w:p>
        </w:tc>
        <w:tc>
          <w:tcPr>
            <w:tcW w:w="5270" w:type="dxa"/>
          </w:tcPr>
          <w:p w14:paraId="198F20C9" w14:textId="77777777" w:rsidR="00DC2EF5" w:rsidRPr="00151651" w:rsidRDefault="00000000">
            <w:pPr>
              <w:rPr>
                <w:lang w:val="es-CL"/>
              </w:rPr>
            </w:pPr>
            <w:r w:rsidRPr="00151651">
              <w:rPr>
                <w:lang w:val="es-CL"/>
              </w:rPr>
              <w:t>Se mantiene la estructura de cuentas contables utilizada para clasificar los movimientos financieros.</w:t>
            </w:r>
          </w:p>
        </w:tc>
      </w:tr>
      <w:tr w:rsidR="00DC2EF5" w:rsidRPr="00433D1D" w14:paraId="1AD76CEF" w14:textId="77777777">
        <w:trPr>
          <w:jc w:val="center"/>
        </w:trPr>
        <w:tc>
          <w:tcPr>
            <w:tcW w:w="5270" w:type="dxa"/>
          </w:tcPr>
          <w:p w14:paraId="751BB2CB" w14:textId="77777777" w:rsidR="00DC2EF5" w:rsidRPr="00151651" w:rsidRDefault="00000000">
            <w:pPr>
              <w:rPr>
                <w:lang w:val="es-CL"/>
              </w:rPr>
            </w:pPr>
            <w:r w:rsidRPr="00151651">
              <w:rPr>
                <w:lang w:val="es-CL"/>
              </w:rPr>
              <w:t>• Gestión de centros de costo.</w:t>
            </w:r>
          </w:p>
        </w:tc>
        <w:tc>
          <w:tcPr>
            <w:tcW w:w="5270" w:type="dxa"/>
          </w:tcPr>
          <w:p w14:paraId="42A6FA26" w14:textId="77777777" w:rsidR="00DC2EF5" w:rsidRPr="00151651" w:rsidRDefault="00000000">
            <w:pPr>
              <w:rPr>
                <w:lang w:val="es-CL"/>
              </w:rPr>
            </w:pPr>
            <w:r w:rsidRPr="00151651">
              <w:rPr>
                <w:lang w:val="es-CL"/>
              </w:rPr>
              <w:t>Se mantiene la información de los centros de costo y su asociación con las áreas de Industrias ABC.</w:t>
            </w:r>
          </w:p>
        </w:tc>
      </w:tr>
      <w:tr w:rsidR="00DC2EF5" w:rsidRPr="00433D1D" w14:paraId="2959E130" w14:textId="77777777">
        <w:trPr>
          <w:jc w:val="center"/>
        </w:trPr>
        <w:tc>
          <w:tcPr>
            <w:tcW w:w="5270" w:type="dxa"/>
          </w:tcPr>
          <w:p w14:paraId="557ABA3B" w14:textId="77777777" w:rsidR="00DC2EF5" w:rsidRDefault="00000000">
            <w:r>
              <w:t xml:space="preserve">• Registro de </w:t>
            </w:r>
            <w:proofErr w:type="spellStart"/>
            <w:r>
              <w:t>movimientos</w:t>
            </w:r>
            <w:proofErr w:type="spellEnd"/>
            <w:r>
              <w:t xml:space="preserve"> </w:t>
            </w:r>
            <w:proofErr w:type="spellStart"/>
            <w:r>
              <w:t>contables</w:t>
            </w:r>
            <w:proofErr w:type="spellEnd"/>
            <w:r>
              <w:t>.</w:t>
            </w:r>
          </w:p>
        </w:tc>
        <w:tc>
          <w:tcPr>
            <w:tcW w:w="5270" w:type="dxa"/>
          </w:tcPr>
          <w:p w14:paraId="6047461E" w14:textId="77777777" w:rsidR="00DC2EF5" w:rsidRPr="00151651" w:rsidRDefault="00000000">
            <w:pPr>
              <w:rPr>
                <w:lang w:val="es-CL"/>
              </w:rPr>
            </w:pPr>
            <w:r w:rsidRPr="00151651">
              <w:rPr>
                <w:lang w:val="es-CL"/>
              </w:rPr>
              <w:t xml:space="preserve">Se registran movimientos financieros con fecha, cuenta, centro de costo, documento, descripción, Debe, Haber, moneda y tipo de </w:t>
            </w:r>
            <w:r w:rsidRPr="00151651">
              <w:rPr>
                <w:lang w:val="es-CL"/>
              </w:rPr>
              <w:lastRenderedPageBreak/>
              <w:t>cambio.</w:t>
            </w:r>
          </w:p>
        </w:tc>
      </w:tr>
      <w:tr w:rsidR="00DC2EF5" w:rsidRPr="00433D1D" w14:paraId="7E335D04" w14:textId="77777777">
        <w:trPr>
          <w:jc w:val="center"/>
        </w:trPr>
        <w:tc>
          <w:tcPr>
            <w:tcW w:w="5270" w:type="dxa"/>
          </w:tcPr>
          <w:p w14:paraId="7820C4AD" w14:textId="77777777" w:rsidR="00DC2EF5" w:rsidRDefault="00000000">
            <w:r>
              <w:lastRenderedPageBreak/>
              <w:t xml:space="preserve">• </w:t>
            </w:r>
            <w:proofErr w:type="spellStart"/>
            <w:r>
              <w:t>Clasificación</w:t>
            </w:r>
            <w:proofErr w:type="spellEnd"/>
            <w:r>
              <w:t xml:space="preserve"> y </w:t>
            </w:r>
            <w:proofErr w:type="spellStart"/>
            <w:r>
              <w:t>seguimiento</w:t>
            </w:r>
            <w:proofErr w:type="spellEnd"/>
            <w:r>
              <w:t xml:space="preserve"> </w:t>
            </w:r>
            <w:proofErr w:type="spellStart"/>
            <w:r>
              <w:t>financiero</w:t>
            </w:r>
            <w:proofErr w:type="spellEnd"/>
            <w:r>
              <w:t>.</w:t>
            </w:r>
          </w:p>
        </w:tc>
        <w:tc>
          <w:tcPr>
            <w:tcW w:w="5270" w:type="dxa"/>
          </w:tcPr>
          <w:p w14:paraId="1C2623AD" w14:textId="77777777" w:rsidR="00DC2EF5" w:rsidRPr="00151651" w:rsidRDefault="00000000">
            <w:pPr>
              <w:rPr>
                <w:lang w:val="es-CL"/>
              </w:rPr>
            </w:pPr>
            <w:r w:rsidRPr="00151651">
              <w:rPr>
                <w:lang w:val="es-CL"/>
              </w:rPr>
              <w:t>Los movimientos quedan organizados por cuenta y centro de costo para permitir análisis posteriores de gastos y evolución financiera.</w:t>
            </w:r>
          </w:p>
        </w:tc>
      </w:tr>
      <w:tr w:rsidR="00DC2EF5" w:rsidRPr="00433D1D" w14:paraId="417D5760" w14:textId="77777777" w:rsidTr="001D287B">
        <w:trPr>
          <w:trHeight w:val="331"/>
          <w:jc w:val="center"/>
        </w:trPr>
        <w:tc>
          <w:tcPr>
            <w:tcW w:w="5270" w:type="dxa"/>
            <w:shd w:val="clear" w:color="auto" w:fill="246789"/>
            <w:vAlign w:val="center"/>
          </w:tcPr>
          <w:p w14:paraId="13845300" w14:textId="202C485E" w:rsidR="00DC2EF5" w:rsidRPr="001D287B" w:rsidRDefault="00721B16" w:rsidP="001D287B">
            <w:pPr>
              <w:rPr>
                <w:b/>
                <w:bCs/>
                <w:color w:val="FFFFFF" w:themeColor="background1"/>
                <w:sz w:val="15"/>
                <w:szCs w:val="15"/>
                <w:lang w:val="es-CL"/>
              </w:rPr>
            </w:pPr>
            <w:proofErr w:type="spellStart"/>
            <w:r w:rsidRPr="001D287B">
              <w:rPr>
                <w:b/>
                <w:bCs/>
                <w:color w:val="FFFFFF" w:themeColor="background1"/>
                <w:sz w:val="15"/>
                <w:szCs w:val="15"/>
              </w:rPr>
              <w:t>Concepto</w:t>
            </w:r>
            <w:proofErr w:type="spellEnd"/>
            <w:r w:rsidRPr="001D287B">
              <w:rPr>
                <w:b/>
                <w:bCs/>
                <w:color w:val="FFFFFF" w:themeColor="background1"/>
                <w:sz w:val="15"/>
                <w:szCs w:val="15"/>
              </w:rPr>
              <w:t xml:space="preserve"> de </w:t>
            </w:r>
            <w:proofErr w:type="spellStart"/>
            <w:r w:rsidRPr="001D287B">
              <w:rPr>
                <w:b/>
                <w:bCs/>
                <w:color w:val="FFFFFF" w:themeColor="background1"/>
                <w:sz w:val="15"/>
                <w:szCs w:val="15"/>
              </w:rPr>
              <w:t>negocio</w:t>
            </w:r>
            <w:proofErr w:type="spellEnd"/>
          </w:p>
        </w:tc>
        <w:tc>
          <w:tcPr>
            <w:tcW w:w="5270" w:type="dxa"/>
            <w:shd w:val="clear" w:color="auto" w:fill="246789"/>
            <w:vAlign w:val="center"/>
          </w:tcPr>
          <w:p w14:paraId="5670D3E2" w14:textId="3ACD4697" w:rsidR="00DC2EF5" w:rsidRPr="001D287B" w:rsidRDefault="00B96B5E" w:rsidP="001D287B">
            <w:pPr>
              <w:rPr>
                <w:b/>
                <w:bCs/>
                <w:color w:val="FFFFFF" w:themeColor="background1"/>
                <w:sz w:val="15"/>
                <w:szCs w:val="15"/>
                <w:lang w:val="es-CL"/>
              </w:rPr>
            </w:pPr>
            <w:r w:rsidRPr="001D287B">
              <w:rPr>
                <w:b/>
                <w:bCs/>
                <w:color w:val="FFFFFF" w:themeColor="background1"/>
                <w:sz w:val="15"/>
                <w:szCs w:val="15"/>
                <w:lang w:val="es-CL"/>
              </w:rPr>
              <w:t>Qué representa dentro del sistema</w:t>
            </w:r>
          </w:p>
        </w:tc>
      </w:tr>
      <w:tr w:rsidR="00DC2EF5" w:rsidRPr="00433D1D" w14:paraId="4F53B9D4" w14:textId="77777777">
        <w:trPr>
          <w:jc w:val="center"/>
        </w:trPr>
        <w:tc>
          <w:tcPr>
            <w:tcW w:w="5270" w:type="dxa"/>
          </w:tcPr>
          <w:p w14:paraId="008DC24A" w14:textId="77777777" w:rsidR="00DC2EF5" w:rsidRDefault="00000000">
            <w:r>
              <w:t xml:space="preserve">• </w:t>
            </w:r>
            <w:proofErr w:type="spellStart"/>
            <w:r>
              <w:t>Cuenta</w:t>
            </w:r>
            <w:proofErr w:type="spellEnd"/>
            <w:r>
              <w:t xml:space="preserve"> </w:t>
            </w:r>
            <w:proofErr w:type="spellStart"/>
            <w:r>
              <w:t>contable</w:t>
            </w:r>
            <w:proofErr w:type="spellEnd"/>
            <w:r>
              <w:t>.</w:t>
            </w:r>
          </w:p>
        </w:tc>
        <w:tc>
          <w:tcPr>
            <w:tcW w:w="5270" w:type="dxa"/>
          </w:tcPr>
          <w:p w14:paraId="59633E23" w14:textId="77777777" w:rsidR="00DC2EF5" w:rsidRPr="00151651" w:rsidRDefault="00000000">
            <w:pPr>
              <w:rPr>
                <w:lang w:val="es-CL"/>
              </w:rPr>
            </w:pPr>
            <w:r w:rsidRPr="00151651">
              <w:rPr>
                <w:lang w:val="es-CL"/>
              </w:rPr>
              <w:t>Concepto utilizado para clasificar y organizar los movimientos financieros dentro del plan de cuentas.</w:t>
            </w:r>
          </w:p>
        </w:tc>
      </w:tr>
      <w:tr w:rsidR="00DC2EF5" w:rsidRPr="00433D1D" w14:paraId="264F9774" w14:textId="77777777">
        <w:trPr>
          <w:jc w:val="center"/>
        </w:trPr>
        <w:tc>
          <w:tcPr>
            <w:tcW w:w="5270" w:type="dxa"/>
          </w:tcPr>
          <w:p w14:paraId="5A0CDBA5" w14:textId="77777777" w:rsidR="00DC2EF5" w:rsidRDefault="00000000">
            <w:r>
              <w:t xml:space="preserve">• Centro de </w:t>
            </w:r>
            <w:proofErr w:type="spellStart"/>
            <w:r>
              <w:t>costo</w:t>
            </w:r>
            <w:proofErr w:type="spellEnd"/>
            <w:r>
              <w:t>.</w:t>
            </w:r>
          </w:p>
        </w:tc>
        <w:tc>
          <w:tcPr>
            <w:tcW w:w="5270" w:type="dxa"/>
          </w:tcPr>
          <w:p w14:paraId="3A533CC8" w14:textId="77777777" w:rsidR="00DC2EF5" w:rsidRPr="00151651" w:rsidRDefault="00000000">
            <w:pPr>
              <w:rPr>
                <w:lang w:val="es-CL"/>
              </w:rPr>
            </w:pPr>
            <w:r w:rsidRPr="00151651">
              <w:rPr>
                <w:lang w:val="es-CL"/>
              </w:rPr>
              <w:t>Unidad económica utilizada para imputar y analizar movimientos y gastos de un área de la empresa.</w:t>
            </w:r>
          </w:p>
        </w:tc>
      </w:tr>
      <w:tr w:rsidR="00DC2EF5" w:rsidRPr="00433D1D" w14:paraId="2A361906" w14:textId="77777777">
        <w:trPr>
          <w:jc w:val="center"/>
        </w:trPr>
        <w:tc>
          <w:tcPr>
            <w:tcW w:w="5270" w:type="dxa"/>
          </w:tcPr>
          <w:p w14:paraId="56720BF7" w14:textId="77777777" w:rsidR="00DC2EF5" w:rsidRDefault="00000000">
            <w:r>
              <w:t xml:space="preserve">• </w:t>
            </w:r>
            <w:proofErr w:type="spellStart"/>
            <w:r>
              <w:t>Movimiento</w:t>
            </w:r>
            <w:proofErr w:type="spellEnd"/>
            <w:r>
              <w:t xml:space="preserve"> </w:t>
            </w:r>
            <w:proofErr w:type="spellStart"/>
            <w:r>
              <w:t>contable</w:t>
            </w:r>
            <w:proofErr w:type="spellEnd"/>
            <w:r>
              <w:t>.</w:t>
            </w:r>
          </w:p>
        </w:tc>
        <w:tc>
          <w:tcPr>
            <w:tcW w:w="5270" w:type="dxa"/>
          </w:tcPr>
          <w:p w14:paraId="7041DFDD" w14:textId="77777777" w:rsidR="00DC2EF5" w:rsidRPr="00151651" w:rsidRDefault="00000000">
            <w:pPr>
              <w:rPr>
                <w:lang w:val="es-CL"/>
              </w:rPr>
            </w:pPr>
            <w:r w:rsidRPr="00151651">
              <w:rPr>
                <w:lang w:val="es-CL"/>
              </w:rPr>
              <w:t>Registro financiero realizado en una fecha determinada, asociado a una cuenta contable y a un centro de costo.</w:t>
            </w:r>
          </w:p>
        </w:tc>
      </w:tr>
      <w:tr w:rsidR="00DC2EF5" w:rsidRPr="00433D1D" w14:paraId="5149F80F" w14:textId="77777777">
        <w:trPr>
          <w:jc w:val="center"/>
        </w:trPr>
        <w:tc>
          <w:tcPr>
            <w:tcW w:w="5270" w:type="dxa"/>
          </w:tcPr>
          <w:p w14:paraId="786AB8D8" w14:textId="77777777" w:rsidR="00DC2EF5" w:rsidRDefault="00000000">
            <w:r>
              <w:t xml:space="preserve">• </w:t>
            </w:r>
            <w:proofErr w:type="spellStart"/>
            <w:r>
              <w:t>Documento</w:t>
            </w:r>
            <w:proofErr w:type="spellEnd"/>
            <w:r>
              <w:t xml:space="preserve"> </w:t>
            </w:r>
            <w:proofErr w:type="spellStart"/>
            <w:r>
              <w:t>contable</w:t>
            </w:r>
            <w:proofErr w:type="spellEnd"/>
            <w:r>
              <w:t>.</w:t>
            </w:r>
          </w:p>
        </w:tc>
        <w:tc>
          <w:tcPr>
            <w:tcW w:w="5270" w:type="dxa"/>
          </w:tcPr>
          <w:p w14:paraId="3142231E" w14:textId="77777777" w:rsidR="00DC2EF5" w:rsidRPr="00151651" w:rsidRDefault="00000000">
            <w:pPr>
              <w:rPr>
                <w:lang w:val="es-CL"/>
              </w:rPr>
            </w:pPr>
            <w:r w:rsidRPr="00151651">
              <w:rPr>
                <w:lang w:val="es-CL"/>
              </w:rPr>
              <w:t>Referencia documental que permite identificar el origen o respaldo del movimiento registrado.</w:t>
            </w:r>
          </w:p>
        </w:tc>
      </w:tr>
      <w:tr w:rsidR="00DC2EF5" w:rsidRPr="00433D1D" w14:paraId="0B7F3239" w14:textId="77777777">
        <w:trPr>
          <w:jc w:val="center"/>
        </w:trPr>
        <w:tc>
          <w:tcPr>
            <w:tcW w:w="5270" w:type="dxa"/>
          </w:tcPr>
          <w:p w14:paraId="1DBE4034" w14:textId="77777777" w:rsidR="00DC2EF5" w:rsidRDefault="00000000">
            <w:r>
              <w:t>• Debe y Haber.</w:t>
            </w:r>
          </w:p>
        </w:tc>
        <w:tc>
          <w:tcPr>
            <w:tcW w:w="5270" w:type="dxa"/>
          </w:tcPr>
          <w:p w14:paraId="26B1BBD2" w14:textId="77777777" w:rsidR="00DC2EF5" w:rsidRPr="00151651" w:rsidRDefault="00000000">
            <w:pPr>
              <w:rPr>
                <w:lang w:val="es-CL"/>
              </w:rPr>
            </w:pPr>
            <w:r w:rsidRPr="00151651">
              <w:rPr>
                <w:lang w:val="es-CL"/>
              </w:rPr>
              <w:t>Valores contables utilizados para representar el movimiento financiero según su naturaleza.</w:t>
            </w:r>
          </w:p>
        </w:tc>
      </w:tr>
    </w:tbl>
    <w:p w14:paraId="2573BFB5" w14:textId="77777777" w:rsidR="00B01181" w:rsidRPr="007229E5" w:rsidRDefault="00000000" w:rsidP="002A5663">
      <w:pPr>
        <w:spacing w:before="30" w:after="10"/>
        <w:jc w:val="both"/>
        <w:rPr>
          <w:lang w:val="es-419"/>
        </w:rPr>
      </w:pPr>
      <w:r w:rsidRPr="007229E5">
        <w:rPr>
          <w:b/>
          <w:color w:val="365F91"/>
          <w:lang w:val="es-419"/>
        </w:rPr>
        <w:t>Relaciones funcionales clave</w:t>
      </w:r>
    </w:p>
    <w:p w14:paraId="7D84699F" w14:textId="77777777" w:rsidR="007229E5" w:rsidRPr="007229E5" w:rsidRDefault="007229E5" w:rsidP="007229E5">
      <w:pPr>
        <w:jc w:val="both"/>
        <w:rPr>
          <w:lang w:val="es-419"/>
        </w:rPr>
      </w:pPr>
      <w:r w:rsidRPr="007229E5">
        <w:rPr>
          <w:b/>
          <w:bCs/>
          <w:lang w:val="es-419"/>
        </w:rPr>
        <w:t>Cuenta contable → clasifica → Movimiento contable</w:t>
      </w:r>
    </w:p>
    <w:p w14:paraId="5BD4E568" w14:textId="77777777" w:rsidR="007229E5" w:rsidRPr="007229E5" w:rsidRDefault="007229E5" w:rsidP="007229E5">
      <w:pPr>
        <w:jc w:val="both"/>
        <w:rPr>
          <w:lang w:val="es-419"/>
        </w:rPr>
      </w:pPr>
      <w:r w:rsidRPr="007229E5">
        <w:rPr>
          <w:b/>
          <w:bCs/>
          <w:lang w:val="es-419"/>
        </w:rPr>
        <w:t>Centro de costo → agrupa / recibe imputación de → Movimiento contable</w:t>
      </w:r>
    </w:p>
    <w:p w14:paraId="1171AF4F" w14:textId="77777777" w:rsidR="007229E5" w:rsidRPr="007229E5" w:rsidRDefault="007229E5" w:rsidP="007229E5">
      <w:pPr>
        <w:jc w:val="both"/>
        <w:rPr>
          <w:lang w:val="es-419"/>
        </w:rPr>
      </w:pPr>
      <w:r w:rsidRPr="007229E5">
        <w:rPr>
          <w:b/>
          <w:bCs/>
          <w:lang w:val="es-419"/>
        </w:rPr>
        <w:t>Área → se asocia a → Centro de costo</w:t>
      </w:r>
    </w:p>
    <w:p w14:paraId="515F2C16" w14:textId="77777777" w:rsidR="007229E5" w:rsidRPr="007229E5" w:rsidRDefault="007229E5" w:rsidP="007229E5">
      <w:pPr>
        <w:jc w:val="both"/>
        <w:rPr>
          <w:lang w:val="es-419"/>
        </w:rPr>
      </w:pPr>
      <w:r w:rsidRPr="007229E5">
        <w:rPr>
          <w:b/>
          <w:bCs/>
          <w:lang w:val="es-419"/>
        </w:rPr>
        <w:t>Cuenta contable → puede depender jerárquicamente de → Cuenta contable</w:t>
      </w:r>
    </w:p>
    <w:p w14:paraId="4B2B1F49" w14:textId="77777777" w:rsidR="007229E5" w:rsidRPr="007229E5" w:rsidRDefault="007229E5" w:rsidP="007229E5">
      <w:pPr>
        <w:jc w:val="both"/>
        <w:rPr>
          <w:lang w:val="es-419"/>
        </w:rPr>
      </w:pPr>
      <w:r w:rsidRPr="007229E5">
        <w:rPr>
          <w:b/>
          <w:bCs/>
          <w:lang w:val="es-419"/>
        </w:rPr>
        <w:t>Estas relaciones orientarán el futuro modelo conceptual, pero todavía no se expresan mediante claves foráneas ni mediante un diseño físico.</w:t>
      </w:r>
    </w:p>
    <w:p w14:paraId="430D55B4" w14:textId="68691516" w:rsidR="00B01181" w:rsidRPr="007229E5" w:rsidRDefault="00B01181" w:rsidP="002A5663">
      <w:pPr>
        <w:jc w:val="both"/>
        <w:rPr>
          <w:lang w:val="es-419"/>
        </w:rPr>
      </w:pPr>
    </w:p>
    <w:p w14:paraId="719DB26E" w14:textId="77777777" w:rsidR="00B01181" w:rsidRPr="00794AD3" w:rsidRDefault="00000000" w:rsidP="002A5663">
      <w:pPr>
        <w:spacing w:before="64" w:after="20"/>
        <w:jc w:val="both"/>
        <w:rPr>
          <w:lang w:val="es-CL"/>
        </w:rPr>
      </w:pPr>
      <w:r w:rsidRPr="00794AD3">
        <w:rPr>
          <w:b/>
          <w:color w:val="1F3A57"/>
          <w:sz w:val="21"/>
          <w:lang w:val="es-CL"/>
        </w:rPr>
        <w:t>4. Reglas y datos de referencia del Universo Empresarial</w:t>
      </w:r>
    </w:p>
    <w:p w14:paraId="49D31036" w14:textId="77777777" w:rsidR="00B01181" w:rsidRPr="00794AD3" w:rsidRDefault="00000000" w:rsidP="002A5663">
      <w:pPr>
        <w:spacing w:after="40" w:line="245" w:lineRule="auto"/>
        <w:jc w:val="both"/>
        <w:rPr>
          <w:lang w:val="es-CL"/>
        </w:rPr>
      </w:pPr>
      <w:r w:rsidRPr="00794AD3">
        <w:rPr>
          <w:color w:val="484848"/>
          <w:sz w:val="16"/>
          <w:lang w:val="es-CL"/>
        </w:rPr>
        <w:t>Registre las reglas de negocio que el sistema debe respetar y señale qué datos de referencia del Universo Empresarial Base v0.1 / Master v0.2 utilizará para representar la misma empresa ficticia que el resto del equipo. Estos datos de referencia —por ejemplo empleados, áreas, cargos, productos, insumos o proveedores— no son tablas obligatorias: sirven para mantener coherencia entre fuentes.</w:t>
      </w:r>
    </w:p>
    <w:p w14:paraId="4121B0F9" w14:textId="77777777" w:rsidR="00B01181" w:rsidRPr="0055686A" w:rsidRDefault="00000000" w:rsidP="002A5663">
      <w:pPr>
        <w:spacing w:before="30" w:after="10"/>
        <w:jc w:val="both"/>
        <w:rPr>
          <w:lang w:val="es-419"/>
        </w:rPr>
      </w:pPr>
      <w:r w:rsidRPr="0055686A">
        <w:rPr>
          <w:b/>
          <w:color w:val="365F91"/>
          <w:lang w:val="es-419"/>
        </w:rPr>
        <w:t>Reglas de negocio relevantes</w:t>
      </w:r>
    </w:p>
    <w:p w14:paraId="262D1E98" w14:textId="2CF06F83" w:rsidR="0055686A" w:rsidRPr="0055686A" w:rsidRDefault="0055686A" w:rsidP="0055686A">
      <w:pPr>
        <w:pStyle w:val="Prrafodelista"/>
        <w:numPr>
          <w:ilvl w:val="0"/>
          <w:numId w:val="17"/>
        </w:numPr>
        <w:spacing w:before="30" w:after="10"/>
        <w:jc w:val="both"/>
        <w:rPr>
          <w:szCs w:val="17"/>
          <w:lang w:val="es-419"/>
        </w:rPr>
      </w:pPr>
      <w:r w:rsidRPr="0055686A">
        <w:rPr>
          <w:szCs w:val="17"/>
          <w:lang w:val="es-419"/>
        </w:rPr>
        <w:t>Cada movimiento contable debe estar asociado a una cuenta contable y a un centro de costo.</w:t>
      </w:r>
    </w:p>
    <w:p w14:paraId="2BFB7A65" w14:textId="67DF3AEB" w:rsidR="0055686A" w:rsidRPr="0055686A" w:rsidRDefault="0055686A" w:rsidP="0055686A">
      <w:pPr>
        <w:pStyle w:val="Prrafodelista"/>
        <w:numPr>
          <w:ilvl w:val="0"/>
          <w:numId w:val="17"/>
        </w:numPr>
        <w:spacing w:before="30" w:after="10"/>
        <w:jc w:val="both"/>
        <w:rPr>
          <w:szCs w:val="17"/>
          <w:lang w:val="es-419"/>
        </w:rPr>
      </w:pPr>
      <w:r w:rsidRPr="0055686A">
        <w:rPr>
          <w:szCs w:val="17"/>
          <w:lang w:val="es-419"/>
        </w:rPr>
        <w:t>Los movimientos deben conservar separadamente los valores Debe y Haber.</w:t>
      </w:r>
    </w:p>
    <w:p w14:paraId="699351FA" w14:textId="4D0F44D1" w:rsidR="0055686A" w:rsidRPr="0055686A" w:rsidRDefault="0055686A" w:rsidP="0055686A">
      <w:pPr>
        <w:pStyle w:val="Prrafodelista"/>
        <w:numPr>
          <w:ilvl w:val="0"/>
          <w:numId w:val="17"/>
        </w:numPr>
        <w:spacing w:before="30" w:after="10"/>
        <w:jc w:val="both"/>
        <w:rPr>
          <w:szCs w:val="17"/>
          <w:lang w:val="es-419"/>
        </w:rPr>
      </w:pPr>
      <w:r w:rsidRPr="0055686A">
        <w:rPr>
          <w:szCs w:val="17"/>
          <w:lang w:val="es-419"/>
        </w:rPr>
        <w:t>Cada centro de costo debe estar asociado a un área de Industrias ABC.</w:t>
      </w:r>
    </w:p>
    <w:p w14:paraId="53BCC321" w14:textId="43062AA1" w:rsidR="0055686A" w:rsidRPr="0055686A" w:rsidRDefault="0055686A" w:rsidP="0055686A">
      <w:pPr>
        <w:pStyle w:val="Prrafodelista"/>
        <w:numPr>
          <w:ilvl w:val="0"/>
          <w:numId w:val="17"/>
        </w:numPr>
        <w:spacing w:before="30" w:after="10"/>
        <w:jc w:val="both"/>
        <w:rPr>
          <w:szCs w:val="17"/>
          <w:lang w:val="es-419"/>
        </w:rPr>
      </w:pPr>
      <w:r w:rsidRPr="0055686A">
        <w:rPr>
          <w:szCs w:val="17"/>
          <w:lang w:val="es-419"/>
        </w:rPr>
        <w:t>La estructura de cuentas contables puede ser jerárquica mediante una cuenta superior.</w:t>
      </w:r>
    </w:p>
    <w:p w14:paraId="0B96A4A1" w14:textId="480AD756" w:rsidR="0055686A" w:rsidRPr="0055686A" w:rsidRDefault="0055686A" w:rsidP="0055686A">
      <w:pPr>
        <w:pStyle w:val="Prrafodelista"/>
        <w:numPr>
          <w:ilvl w:val="0"/>
          <w:numId w:val="17"/>
        </w:numPr>
        <w:spacing w:before="30" w:after="10"/>
        <w:jc w:val="both"/>
        <w:rPr>
          <w:szCs w:val="17"/>
          <w:lang w:val="es-419"/>
        </w:rPr>
      </w:pPr>
      <w:r w:rsidRPr="0055686A">
        <w:rPr>
          <w:szCs w:val="17"/>
          <w:lang w:val="es-419"/>
        </w:rPr>
        <w:t>La moneda y el tipo de cambio deben conservarse cuando el movimiento lo requiera.</w:t>
      </w:r>
    </w:p>
    <w:p w14:paraId="10A03D0B" w14:textId="09DE23C5" w:rsidR="00B01181" w:rsidRPr="0055686A" w:rsidRDefault="0055686A" w:rsidP="0055686A">
      <w:pPr>
        <w:pStyle w:val="Prrafodelista"/>
        <w:numPr>
          <w:ilvl w:val="0"/>
          <w:numId w:val="17"/>
        </w:numPr>
        <w:spacing w:before="30" w:after="10"/>
        <w:jc w:val="both"/>
        <w:rPr>
          <w:szCs w:val="17"/>
          <w:lang w:val="es-CL"/>
        </w:rPr>
      </w:pPr>
      <w:r w:rsidRPr="0055686A">
        <w:rPr>
          <w:szCs w:val="17"/>
          <w:lang w:val="es-419"/>
        </w:rPr>
        <w:t>Los registros contables deben conservar información histórica para permitir análisis posteriores.</w:t>
      </w:r>
    </w:p>
    <w:p w14:paraId="243D659D" w14:textId="7E76726D" w:rsidR="0055686A" w:rsidRDefault="0055686A" w:rsidP="0055686A">
      <w:pPr>
        <w:spacing w:before="30" w:after="10"/>
        <w:ind w:left="360"/>
        <w:jc w:val="both"/>
        <w:rPr>
          <w:b/>
          <w:bCs/>
          <w:lang w:val="es-CL"/>
        </w:rPr>
      </w:pPr>
      <w:r w:rsidRPr="0055686A">
        <w:rPr>
          <w:b/>
          <w:bCs/>
          <w:lang w:val="es-CL"/>
        </w:rPr>
        <w:t>Datos de referencia utilizados</w:t>
      </w:r>
    </w:p>
    <w:p w14:paraId="6ED4576F" w14:textId="77777777" w:rsidR="0055686A" w:rsidRPr="0055686A" w:rsidRDefault="0055686A" w:rsidP="0055686A">
      <w:pPr>
        <w:spacing w:before="30" w:after="10"/>
        <w:ind w:left="360"/>
        <w:jc w:val="both"/>
        <w:rPr>
          <w:lang w:val="es-419"/>
        </w:rPr>
      </w:pPr>
      <w:r w:rsidRPr="0055686A">
        <w:rPr>
          <w:lang w:val="es-419"/>
        </w:rPr>
        <w:t>Se utilizarán como referencia los datos correspondientes al Universo Empresarial Master v0.2, principalmente aquellos relacionados con:</w:t>
      </w:r>
    </w:p>
    <w:p w14:paraId="632B2BFE" w14:textId="77777777" w:rsidR="0055686A" w:rsidRPr="0055686A" w:rsidRDefault="0055686A" w:rsidP="0055686A">
      <w:pPr>
        <w:numPr>
          <w:ilvl w:val="0"/>
          <w:numId w:val="18"/>
        </w:numPr>
        <w:spacing w:before="30" w:after="10"/>
        <w:jc w:val="both"/>
      </w:pPr>
      <w:r w:rsidRPr="0055686A">
        <w:t>Áreas de la empresa.</w:t>
      </w:r>
    </w:p>
    <w:p w14:paraId="0A43940E" w14:textId="77777777" w:rsidR="0055686A" w:rsidRPr="0055686A" w:rsidRDefault="0055686A" w:rsidP="0055686A">
      <w:pPr>
        <w:numPr>
          <w:ilvl w:val="0"/>
          <w:numId w:val="18"/>
        </w:numPr>
        <w:spacing w:before="30" w:after="10"/>
        <w:jc w:val="both"/>
      </w:pPr>
      <w:r w:rsidRPr="0055686A">
        <w:t>Centros de costo.</w:t>
      </w:r>
    </w:p>
    <w:p w14:paraId="5D939C53" w14:textId="77777777" w:rsidR="0055686A" w:rsidRPr="0055686A" w:rsidRDefault="0055686A" w:rsidP="0055686A">
      <w:pPr>
        <w:numPr>
          <w:ilvl w:val="0"/>
          <w:numId w:val="18"/>
        </w:numPr>
        <w:spacing w:before="30" w:after="10"/>
        <w:jc w:val="both"/>
      </w:pPr>
      <w:r w:rsidRPr="0055686A">
        <w:t>Empleados / responsables, cuando corresponda.</w:t>
      </w:r>
    </w:p>
    <w:p w14:paraId="02E101AF" w14:textId="77777777" w:rsidR="0055686A" w:rsidRPr="0055686A" w:rsidRDefault="0055686A" w:rsidP="0055686A">
      <w:pPr>
        <w:numPr>
          <w:ilvl w:val="0"/>
          <w:numId w:val="18"/>
        </w:numPr>
        <w:spacing w:before="30" w:after="10"/>
        <w:jc w:val="both"/>
        <w:rPr>
          <w:lang w:val="es-419"/>
        </w:rPr>
      </w:pPr>
      <w:r w:rsidRPr="0055686A">
        <w:rPr>
          <w:lang w:val="es-419"/>
        </w:rPr>
        <w:t>Metadatos.</w:t>
      </w:r>
    </w:p>
    <w:p w14:paraId="0D0A4EC6" w14:textId="77777777" w:rsidR="0055686A" w:rsidRPr="0055686A" w:rsidRDefault="0055686A" w:rsidP="0055686A">
      <w:pPr>
        <w:spacing w:before="30" w:after="10"/>
        <w:ind w:left="360"/>
        <w:jc w:val="both"/>
        <w:rPr>
          <w:lang w:val="es-419"/>
        </w:rPr>
      </w:pPr>
      <w:r w:rsidRPr="0055686A">
        <w:rPr>
          <w:lang w:val="es-419"/>
        </w:rPr>
        <w:t xml:space="preserve">El Master ya contempla el área Finanzas y Contabilidad y los centros de costo comunes de Industrias ABC. El catálogo de </w:t>
      </w:r>
      <w:proofErr w:type="gramStart"/>
      <w:r w:rsidRPr="0055686A">
        <w:rPr>
          <w:lang w:val="es-419"/>
        </w:rPr>
        <w:t>cuentas contables y los movimientos contables</w:t>
      </w:r>
      <w:proofErr w:type="gramEnd"/>
      <w:r w:rsidRPr="0055686A">
        <w:rPr>
          <w:lang w:val="es-419"/>
        </w:rPr>
        <w:t xml:space="preserve"> no están definidos en el Master y deberán nacer en este sistema operacional, respetando los requisitos mínimos del Trabajo v2. Los datos de referencia no obligan a compartir identificadores físicos con otros sistemas.</w:t>
      </w:r>
    </w:p>
    <w:p w14:paraId="633A4FD3" w14:textId="77777777" w:rsidR="0055686A" w:rsidRPr="0055686A" w:rsidRDefault="0055686A" w:rsidP="0055686A">
      <w:pPr>
        <w:spacing w:before="30" w:after="10"/>
        <w:ind w:left="360"/>
        <w:jc w:val="both"/>
        <w:rPr>
          <w:b/>
          <w:bCs/>
          <w:lang w:val="es-419"/>
        </w:rPr>
      </w:pPr>
    </w:p>
    <w:p w14:paraId="6D41DAB0" w14:textId="77777777" w:rsidR="00B01181" w:rsidRPr="00794AD3" w:rsidRDefault="00000000" w:rsidP="002A5663">
      <w:pPr>
        <w:spacing w:before="64" w:after="20"/>
        <w:jc w:val="both"/>
        <w:rPr>
          <w:lang w:val="es-CL"/>
        </w:rPr>
      </w:pPr>
      <w:r w:rsidRPr="00794AD3">
        <w:rPr>
          <w:b/>
          <w:color w:val="1F3A57"/>
          <w:sz w:val="21"/>
          <w:lang w:val="es-CL"/>
        </w:rPr>
        <w:t>5. Información que deberá aportar al futuro sistema BI</w:t>
      </w:r>
    </w:p>
    <w:p w14:paraId="126F8C00" w14:textId="77777777" w:rsidR="00B01181" w:rsidRDefault="00000000" w:rsidP="002A5663">
      <w:pPr>
        <w:spacing w:after="40" w:line="245" w:lineRule="auto"/>
        <w:jc w:val="both"/>
      </w:pPr>
      <w:r w:rsidRPr="00794AD3">
        <w:rPr>
          <w:color w:val="484848"/>
          <w:sz w:val="16"/>
          <w:lang w:val="es-CL"/>
        </w:rPr>
        <w:t xml:space="preserve">Aunque esta etapa se centra en la fuente operacional, el diseño debe conservar suficiente información para los análisis exigidos por el Trabajo v2. Identifique qué datos deberán poder extraerse posteriormente, qué preguntas empresariales ayudará a responder el sistema y qué indicadores futuros dependen de esta información. </w:t>
      </w:r>
      <w:r>
        <w:rPr>
          <w:color w:val="484848"/>
          <w:sz w:val="16"/>
        </w:rPr>
        <w:t xml:space="preserve">No se </w:t>
      </w:r>
      <w:proofErr w:type="spellStart"/>
      <w:r>
        <w:rPr>
          <w:color w:val="484848"/>
          <w:sz w:val="16"/>
        </w:rPr>
        <w:t>implementan</w:t>
      </w:r>
      <w:proofErr w:type="spellEnd"/>
      <w:r>
        <w:rPr>
          <w:color w:val="484848"/>
          <w:sz w:val="16"/>
        </w:rPr>
        <w:t xml:space="preserve"> </w:t>
      </w:r>
      <w:proofErr w:type="spellStart"/>
      <w:r>
        <w:rPr>
          <w:color w:val="484848"/>
          <w:sz w:val="16"/>
        </w:rPr>
        <w:t>todavía</w:t>
      </w:r>
      <w:proofErr w:type="spellEnd"/>
      <w:r>
        <w:rPr>
          <w:color w:val="484848"/>
          <w:sz w:val="16"/>
        </w:rPr>
        <w:t xml:space="preserve"> ETL, dashboards </w:t>
      </w:r>
      <w:proofErr w:type="spellStart"/>
      <w:r>
        <w:rPr>
          <w:color w:val="484848"/>
          <w:sz w:val="16"/>
        </w:rPr>
        <w:t>ni</w:t>
      </w:r>
      <w:proofErr w:type="spellEnd"/>
      <w:r>
        <w:rPr>
          <w:color w:val="484848"/>
          <w:sz w:val="16"/>
        </w:rPr>
        <w:t xml:space="preserve"> DAX.</w:t>
      </w:r>
    </w:p>
    <w:tbl>
      <w:tblPr>
        <w:tblStyle w:val="Tablaconcuadrcula"/>
        <w:tblW w:w="0" w:type="auto"/>
        <w:jc w:val="center"/>
        <w:tblLook w:val="04A0" w:firstRow="1" w:lastRow="0" w:firstColumn="1" w:lastColumn="0" w:noHBand="0" w:noVBand="1"/>
      </w:tblPr>
      <w:tblGrid>
        <w:gridCol w:w="5270"/>
        <w:gridCol w:w="5270"/>
      </w:tblGrid>
      <w:tr w:rsidR="00B01181" w:rsidRPr="00433D1D" w14:paraId="6007EF91" w14:textId="77777777">
        <w:trPr>
          <w:jc w:val="center"/>
        </w:trPr>
        <w:tc>
          <w:tcPr>
            <w:tcW w:w="5270" w:type="dxa"/>
            <w:shd w:val="clear" w:color="auto" w:fill="246789"/>
            <w:tcMar>
              <w:top w:w="45" w:type="dxa"/>
              <w:left w:w="65" w:type="dxa"/>
              <w:bottom w:w="45" w:type="dxa"/>
              <w:right w:w="65" w:type="dxa"/>
            </w:tcMar>
            <w:vAlign w:val="center"/>
          </w:tcPr>
          <w:p w14:paraId="5C5A8B6E" w14:textId="77777777" w:rsidR="00B01181" w:rsidRPr="00794AD3" w:rsidRDefault="00000000">
            <w:pPr>
              <w:rPr>
                <w:lang w:val="es-CL"/>
              </w:rPr>
            </w:pPr>
            <w:r w:rsidRPr="00794AD3">
              <w:rPr>
                <w:b/>
                <w:color w:val="FFFFFF"/>
                <w:sz w:val="15"/>
                <w:lang w:val="es-CL"/>
              </w:rPr>
              <w:t>Información que deberá poder aportar</w:t>
            </w:r>
          </w:p>
        </w:tc>
        <w:tc>
          <w:tcPr>
            <w:tcW w:w="5270" w:type="dxa"/>
            <w:shd w:val="clear" w:color="auto" w:fill="246789"/>
            <w:tcMar>
              <w:top w:w="45" w:type="dxa"/>
              <w:left w:w="65" w:type="dxa"/>
              <w:bottom w:w="45" w:type="dxa"/>
              <w:right w:w="65" w:type="dxa"/>
            </w:tcMar>
            <w:vAlign w:val="center"/>
          </w:tcPr>
          <w:p w14:paraId="18A3D3FA" w14:textId="77777777" w:rsidR="00B01181" w:rsidRPr="00794AD3" w:rsidRDefault="00000000">
            <w:pPr>
              <w:rPr>
                <w:lang w:val="es-CL"/>
              </w:rPr>
            </w:pPr>
            <w:r w:rsidRPr="00794AD3">
              <w:rPr>
                <w:b/>
                <w:color w:val="FFFFFF"/>
                <w:sz w:val="15"/>
                <w:lang w:val="es-CL"/>
              </w:rPr>
              <w:t>Preguntas empresariales que ayudará a responder</w:t>
            </w:r>
          </w:p>
        </w:tc>
      </w:tr>
      <w:tr w:rsidR="00DC2EF5" w:rsidRPr="00433D1D" w14:paraId="246BF0E5" w14:textId="77777777">
        <w:trPr>
          <w:jc w:val="center"/>
        </w:trPr>
        <w:tc>
          <w:tcPr>
            <w:tcW w:w="5270" w:type="dxa"/>
          </w:tcPr>
          <w:p w14:paraId="29B65A66" w14:textId="77777777" w:rsidR="00DC2EF5" w:rsidRPr="00151651" w:rsidRDefault="00000000">
            <w:pPr>
              <w:rPr>
                <w:lang w:val="es-CL"/>
              </w:rPr>
            </w:pPr>
            <w:r w:rsidRPr="00151651">
              <w:rPr>
                <w:lang w:val="es-CL"/>
              </w:rPr>
              <w:t>• Movimientos contables por fecha y período.</w:t>
            </w:r>
          </w:p>
        </w:tc>
        <w:tc>
          <w:tcPr>
            <w:tcW w:w="5270" w:type="dxa"/>
          </w:tcPr>
          <w:p w14:paraId="53B6BC8B" w14:textId="77777777" w:rsidR="00DC2EF5" w:rsidRPr="00151651" w:rsidRDefault="00000000">
            <w:pPr>
              <w:rPr>
                <w:lang w:val="es-CL"/>
              </w:rPr>
            </w:pPr>
            <w:r w:rsidRPr="00151651">
              <w:rPr>
                <w:lang w:val="es-CL"/>
              </w:rPr>
              <w:t>• ¿Cómo evolucionan los gastos de la empresa durante el año?</w:t>
            </w:r>
          </w:p>
        </w:tc>
      </w:tr>
      <w:tr w:rsidR="00DC2EF5" w:rsidRPr="00433D1D" w14:paraId="252ED5BC" w14:textId="77777777">
        <w:trPr>
          <w:jc w:val="center"/>
        </w:trPr>
        <w:tc>
          <w:tcPr>
            <w:tcW w:w="5270" w:type="dxa"/>
          </w:tcPr>
          <w:p w14:paraId="5C055735" w14:textId="77777777" w:rsidR="00DC2EF5" w:rsidRDefault="00000000">
            <w:r>
              <w:t xml:space="preserve">• </w:t>
            </w:r>
            <w:proofErr w:type="spellStart"/>
            <w:r>
              <w:t>Movimientos</w:t>
            </w:r>
            <w:proofErr w:type="spellEnd"/>
            <w:r>
              <w:t xml:space="preserve"> por </w:t>
            </w:r>
            <w:proofErr w:type="spellStart"/>
            <w:r>
              <w:t>cuenta</w:t>
            </w:r>
            <w:proofErr w:type="spellEnd"/>
            <w:r>
              <w:t xml:space="preserve"> </w:t>
            </w:r>
            <w:proofErr w:type="spellStart"/>
            <w:r>
              <w:t>contable</w:t>
            </w:r>
            <w:proofErr w:type="spellEnd"/>
            <w:r>
              <w:t>.</w:t>
            </w:r>
          </w:p>
        </w:tc>
        <w:tc>
          <w:tcPr>
            <w:tcW w:w="5270" w:type="dxa"/>
          </w:tcPr>
          <w:p w14:paraId="53EF7A2C" w14:textId="77777777" w:rsidR="00DC2EF5" w:rsidRPr="00151651" w:rsidRDefault="00000000">
            <w:pPr>
              <w:rPr>
                <w:lang w:val="es-CL"/>
              </w:rPr>
            </w:pPr>
            <w:r w:rsidRPr="00151651">
              <w:rPr>
                <w:lang w:val="es-CL"/>
              </w:rPr>
              <w:t>• ¿Qué cuentas concentran mayores gastos?</w:t>
            </w:r>
          </w:p>
        </w:tc>
      </w:tr>
      <w:tr w:rsidR="00DC2EF5" w:rsidRPr="00433D1D" w14:paraId="783BC72E" w14:textId="77777777">
        <w:trPr>
          <w:jc w:val="center"/>
        </w:trPr>
        <w:tc>
          <w:tcPr>
            <w:tcW w:w="5270" w:type="dxa"/>
          </w:tcPr>
          <w:p w14:paraId="10CA486B" w14:textId="77777777" w:rsidR="00DC2EF5" w:rsidRPr="00151651" w:rsidRDefault="00000000">
            <w:pPr>
              <w:rPr>
                <w:lang w:val="es-CL"/>
              </w:rPr>
            </w:pPr>
            <w:r w:rsidRPr="00151651">
              <w:rPr>
                <w:lang w:val="es-CL"/>
              </w:rPr>
              <w:t>• Movimientos por centro de costo.</w:t>
            </w:r>
          </w:p>
        </w:tc>
        <w:tc>
          <w:tcPr>
            <w:tcW w:w="5270" w:type="dxa"/>
          </w:tcPr>
          <w:p w14:paraId="3B48F069" w14:textId="77777777" w:rsidR="00DC2EF5" w:rsidRPr="00151651" w:rsidRDefault="00000000">
            <w:pPr>
              <w:rPr>
                <w:lang w:val="es-CL"/>
              </w:rPr>
            </w:pPr>
            <w:r w:rsidRPr="00151651">
              <w:rPr>
                <w:lang w:val="es-CL"/>
              </w:rPr>
              <w:t>• ¿Qué centros de costo concentran el mayor gasto?</w:t>
            </w:r>
          </w:p>
        </w:tc>
      </w:tr>
      <w:tr w:rsidR="00DC2EF5" w:rsidRPr="00433D1D" w14:paraId="1583BC83" w14:textId="77777777">
        <w:trPr>
          <w:jc w:val="center"/>
        </w:trPr>
        <w:tc>
          <w:tcPr>
            <w:tcW w:w="5270" w:type="dxa"/>
          </w:tcPr>
          <w:p w14:paraId="28552427" w14:textId="77777777" w:rsidR="00DC2EF5" w:rsidRDefault="00000000">
            <w:r>
              <w:t xml:space="preserve">• </w:t>
            </w:r>
            <w:proofErr w:type="spellStart"/>
            <w:r>
              <w:t>Movimientos</w:t>
            </w:r>
            <w:proofErr w:type="spellEnd"/>
            <w:r>
              <w:t xml:space="preserve"> por </w:t>
            </w:r>
            <w:proofErr w:type="spellStart"/>
            <w:r>
              <w:t>área</w:t>
            </w:r>
            <w:proofErr w:type="spellEnd"/>
            <w:r>
              <w:t>.</w:t>
            </w:r>
          </w:p>
        </w:tc>
        <w:tc>
          <w:tcPr>
            <w:tcW w:w="5270" w:type="dxa"/>
          </w:tcPr>
          <w:p w14:paraId="6558AA22" w14:textId="77777777" w:rsidR="00DC2EF5" w:rsidRPr="00151651" w:rsidRDefault="00000000">
            <w:pPr>
              <w:rPr>
                <w:lang w:val="es-CL"/>
              </w:rPr>
            </w:pPr>
            <w:r w:rsidRPr="00151651">
              <w:rPr>
                <w:lang w:val="es-CL"/>
              </w:rPr>
              <w:t>• ¿Qué áreas registran mayores gastos contables?</w:t>
            </w:r>
          </w:p>
        </w:tc>
      </w:tr>
      <w:tr w:rsidR="00DC2EF5" w:rsidRPr="00433D1D" w14:paraId="64FFCF10" w14:textId="77777777">
        <w:trPr>
          <w:jc w:val="center"/>
        </w:trPr>
        <w:tc>
          <w:tcPr>
            <w:tcW w:w="5270" w:type="dxa"/>
          </w:tcPr>
          <w:p w14:paraId="79E39F1D" w14:textId="77777777" w:rsidR="00DC2EF5" w:rsidRDefault="00000000">
            <w:r>
              <w:t>• Valores Debe y Haber.</w:t>
            </w:r>
          </w:p>
        </w:tc>
        <w:tc>
          <w:tcPr>
            <w:tcW w:w="5270" w:type="dxa"/>
          </w:tcPr>
          <w:p w14:paraId="2C5C1E36" w14:textId="77777777" w:rsidR="00DC2EF5" w:rsidRPr="00151651" w:rsidRDefault="00000000">
            <w:pPr>
              <w:rPr>
                <w:lang w:val="es-CL"/>
              </w:rPr>
            </w:pPr>
            <w:r w:rsidRPr="00151651">
              <w:rPr>
                <w:lang w:val="es-CL"/>
              </w:rPr>
              <w:t>• ¿Cuál es el comportamiento del Debe y Haber durante un período determinado?</w:t>
            </w:r>
          </w:p>
        </w:tc>
      </w:tr>
    </w:tbl>
    <w:p w14:paraId="21AE9D5D" w14:textId="77777777" w:rsidR="00B01181" w:rsidRPr="00794AD3" w:rsidRDefault="00000000">
      <w:pPr>
        <w:rPr>
          <w:lang w:val="es-CL"/>
        </w:rPr>
      </w:pPr>
      <w:r w:rsidRPr="00794AD3">
        <w:rPr>
          <w:b/>
          <w:color w:val="365F91"/>
          <w:sz w:val="16"/>
          <w:lang w:val="es-CL"/>
        </w:rPr>
        <w:lastRenderedPageBreak/>
        <w:t>Indicadores BI futuros relacionados: Gastos totales · Gastos por cuenta · Gastos por centro de costo · Gastos por área · Evolución mensual</w:t>
      </w:r>
    </w:p>
    <w:p w14:paraId="6857083B" w14:textId="77777777" w:rsidR="00B01181" w:rsidRPr="00794AD3" w:rsidRDefault="00000000" w:rsidP="009D5160">
      <w:pPr>
        <w:spacing w:before="64" w:after="20"/>
        <w:jc w:val="both"/>
        <w:rPr>
          <w:lang w:val="es-CL"/>
        </w:rPr>
      </w:pPr>
      <w:r w:rsidRPr="00794AD3">
        <w:rPr>
          <w:b/>
          <w:color w:val="1F3A57"/>
          <w:sz w:val="21"/>
          <w:lang w:val="es-CL"/>
        </w:rPr>
        <w:t>6. Relación futura con otros sistemas</w:t>
      </w:r>
    </w:p>
    <w:p w14:paraId="6DE3BB23" w14:textId="77777777" w:rsidR="00B01181" w:rsidRPr="00794AD3" w:rsidRDefault="00000000" w:rsidP="009D5160">
      <w:pPr>
        <w:spacing w:after="40" w:line="245" w:lineRule="auto"/>
        <w:jc w:val="both"/>
        <w:rPr>
          <w:lang w:val="es-CL"/>
        </w:rPr>
      </w:pPr>
      <w:r w:rsidRPr="00794AD3">
        <w:rPr>
          <w:color w:val="484848"/>
          <w:sz w:val="16"/>
          <w:lang w:val="es-CL"/>
        </w:rPr>
        <w:t>Indique únicamente las integraciones futuras realmente relevantes. La finalidad es anticipar qué conceptos o información tendrán que relacionarse más adelante —por ejemplo Asistencia con Remuneraciones o Compras con Producción— sin obligar a que las fuentes compartan identificadores, nombres de columnas o estructuras en esta etapa.</w:t>
      </w:r>
    </w:p>
    <w:tbl>
      <w:tblPr>
        <w:tblStyle w:val="Tablaconcuadrcula"/>
        <w:tblW w:w="0" w:type="auto"/>
        <w:jc w:val="center"/>
        <w:tblLook w:val="04A0" w:firstRow="1" w:lastRow="0" w:firstColumn="1" w:lastColumn="0" w:noHBand="0" w:noVBand="1"/>
      </w:tblPr>
      <w:tblGrid>
        <w:gridCol w:w="5270"/>
        <w:gridCol w:w="5270"/>
      </w:tblGrid>
      <w:tr w:rsidR="00B01181" w:rsidRPr="00433D1D" w14:paraId="3AD3455C" w14:textId="77777777">
        <w:trPr>
          <w:jc w:val="center"/>
        </w:trPr>
        <w:tc>
          <w:tcPr>
            <w:tcW w:w="5270" w:type="dxa"/>
            <w:shd w:val="clear" w:color="auto" w:fill="246789"/>
            <w:tcMar>
              <w:top w:w="45" w:type="dxa"/>
              <w:left w:w="65" w:type="dxa"/>
              <w:bottom w:w="45" w:type="dxa"/>
              <w:right w:w="65" w:type="dxa"/>
            </w:tcMar>
            <w:vAlign w:val="center"/>
          </w:tcPr>
          <w:p w14:paraId="548F29A5" w14:textId="77777777" w:rsidR="00B01181" w:rsidRDefault="00000000">
            <w:r>
              <w:rPr>
                <w:b/>
                <w:color w:val="FFFFFF"/>
                <w:sz w:val="15"/>
              </w:rPr>
              <w:t xml:space="preserve">Sistema </w:t>
            </w:r>
            <w:proofErr w:type="spellStart"/>
            <w:r>
              <w:rPr>
                <w:b/>
                <w:color w:val="FFFFFF"/>
                <w:sz w:val="15"/>
              </w:rPr>
              <w:t>relacionado</w:t>
            </w:r>
            <w:proofErr w:type="spellEnd"/>
          </w:p>
        </w:tc>
        <w:tc>
          <w:tcPr>
            <w:tcW w:w="5270" w:type="dxa"/>
            <w:shd w:val="clear" w:color="auto" w:fill="246789"/>
            <w:tcMar>
              <w:top w:w="45" w:type="dxa"/>
              <w:left w:w="65" w:type="dxa"/>
              <w:bottom w:w="45" w:type="dxa"/>
              <w:right w:w="65" w:type="dxa"/>
            </w:tcMar>
            <w:vAlign w:val="center"/>
          </w:tcPr>
          <w:p w14:paraId="133D8991" w14:textId="77777777" w:rsidR="00B01181" w:rsidRPr="00794AD3" w:rsidRDefault="00000000">
            <w:pPr>
              <w:rPr>
                <w:lang w:val="es-CL"/>
              </w:rPr>
            </w:pPr>
            <w:r w:rsidRPr="00794AD3">
              <w:rPr>
                <w:b/>
                <w:color w:val="FFFFFF"/>
                <w:sz w:val="15"/>
                <w:lang w:val="es-CL"/>
              </w:rPr>
              <w:t>Información o concepto que podrá integrarse posteriormente</w:t>
            </w:r>
          </w:p>
        </w:tc>
      </w:tr>
      <w:tr w:rsidR="00DC2EF5" w:rsidRPr="00433D1D" w14:paraId="4F8BC22D" w14:textId="77777777">
        <w:trPr>
          <w:jc w:val="center"/>
        </w:trPr>
        <w:tc>
          <w:tcPr>
            <w:tcW w:w="5270" w:type="dxa"/>
          </w:tcPr>
          <w:p w14:paraId="44B783A9" w14:textId="77777777" w:rsidR="00DC2EF5" w:rsidRDefault="00000000">
            <w:r>
              <w:t xml:space="preserve">• Sistema de </w:t>
            </w:r>
            <w:proofErr w:type="spellStart"/>
            <w:r>
              <w:t>Recursos</w:t>
            </w:r>
            <w:proofErr w:type="spellEnd"/>
            <w:r>
              <w:t xml:space="preserve"> Humanos.</w:t>
            </w:r>
          </w:p>
        </w:tc>
        <w:tc>
          <w:tcPr>
            <w:tcW w:w="5270" w:type="dxa"/>
          </w:tcPr>
          <w:p w14:paraId="4F42C4FB" w14:textId="77777777" w:rsidR="00DC2EF5" w:rsidRPr="00151651" w:rsidRDefault="00000000">
            <w:pPr>
              <w:rPr>
                <w:lang w:val="es-CL"/>
              </w:rPr>
            </w:pPr>
            <w:r w:rsidRPr="00151651">
              <w:rPr>
                <w:lang w:val="es-CL"/>
              </w:rPr>
              <w:t>• Áreas, centros de costo y responsables podrán homologarse posteriormente para analizar estructura y costos sin compartir claves físicas.</w:t>
            </w:r>
          </w:p>
        </w:tc>
      </w:tr>
      <w:tr w:rsidR="00DC2EF5" w:rsidRPr="00433D1D" w14:paraId="3A93115F" w14:textId="77777777">
        <w:trPr>
          <w:jc w:val="center"/>
        </w:trPr>
        <w:tc>
          <w:tcPr>
            <w:tcW w:w="5270" w:type="dxa"/>
          </w:tcPr>
          <w:p w14:paraId="3FA50EE4" w14:textId="77777777" w:rsidR="00DC2EF5" w:rsidRPr="00151651" w:rsidRDefault="00000000">
            <w:pPr>
              <w:rPr>
                <w:lang w:val="es-CL"/>
              </w:rPr>
            </w:pPr>
            <w:r w:rsidRPr="00151651">
              <w:rPr>
                <w:lang w:val="es-CL"/>
              </w:rPr>
              <w:t>• Sistema de Compras y Abastecimiento.</w:t>
            </w:r>
          </w:p>
        </w:tc>
        <w:tc>
          <w:tcPr>
            <w:tcW w:w="5270" w:type="dxa"/>
          </w:tcPr>
          <w:p w14:paraId="3A3912CD" w14:textId="77777777" w:rsidR="00DC2EF5" w:rsidRPr="00151651" w:rsidRDefault="00000000">
            <w:pPr>
              <w:rPr>
                <w:lang w:val="es-CL"/>
              </w:rPr>
            </w:pPr>
            <w:r w:rsidRPr="00151651">
              <w:rPr>
                <w:lang w:val="es-CL"/>
              </w:rPr>
              <w:t>• Los documentos y centros de costo permitirán relacionar posteriormente compras con movimientos y gastos contables.</w:t>
            </w:r>
          </w:p>
        </w:tc>
      </w:tr>
      <w:tr w:rsidR="00DC2EF5" w:rsidRPr="00433D1D" w14:paraId="1D958B90" w14:textId="77777777">
        <w:trPr>
          <w:jc w:val="center"/>
        </w:trPr>
        <w:tc>
          <w:tcPr>
            <w:tcW w:w="5270" w:type="dxa"/>
          </w:tcPr>
          <w:p w14:paraId="370E4D9E" w14:textId="77777777" w:rsidR="00DC2EF5" w:rsidRDefault="00000000">
            <w:r>
              <w:t xml:space="preserve">• Sistema de </w:t>
            </w:r>
            <w:proofErr w:type="spellStart"/>
            <w:r>
              <w:t>Producción</w:t>
            </w:r>
            <w:proofErr w:type="spellEnd"/>
            <w:r>
              <w:t>.</w:t>
            </w:r>
          </w:p>
        </w:tc>
        <w:tc>
          <w:tcPr>
            <w:tcW w:w="5270" w:type="dxa"/>
          </w:tcPr>
          <w:p w14:paraId="3AC473A6" w14:textId="77777777" w:rsidR="00DC2EF5" w:rsidRPr="00151651" w:rsidRDefault="00000000">
            <w:pPr>
              <w:rPr>
                <w:lang w:val="es-CL"/>
              </w:rPr>
            </w:pPr>
            <w:r w:rsidRPr="00151651">
              <w:rPr>
                <w:lang w:val="es-CL"/>
              </w:rPr>
              <w:t>• Los centros de costo permitirán relacionar posteriormente órdenes y costos productivos con información contable.</w:t>
            </w:r>
          </w:p>
        </w:tc>
      </w:tr>
      <w:tr w:rsidR="00DC2EF5" w:rsidRPr="00433D1D" w14:paraId="2EEC3582" w14:textId="77777777">
        <w:trPr>
          <w:jc w:val="center"/>
        </w:trPr>
        <w:tc>
          <w:tcPr>
            <w:tcW w:w="5270" w:type="dxa"/>
          </w:tcPr>
          <w:p w14:paraId="0D17C824" w14:textId="77777777" w:rsidR="00DC2EF5" w:rsidRDefault="00000000">
            <w:r>
              <w:t xml:space="preserve">• Sistema de </w:t>
            </w:r>
            <w:proofErr w:type="spellStart"/>
            <w:r>
              <w:t>Remuneraciones</w:t>
            </w:r>
            <w:proofErr w:type="spellEnd"/>
            <w:r>
              <w:t>.</w:t>
            </w:r>
          </w:p>
        </w:tc>
        <w:tc>
          <w:tcPr>
            <w:tcW w:w="5270" w:type="dxa"/>
          </w:tcPr>
          <w:p w14:paraId="6465C2BA" w14:textId="77777777" w:rsidR="00DC2EF5" w:rsidRPr="00151651" w:rsidRDefault="00000000">
            <w:pPr>
              <w:rPr>
                <w:lang w:val="es-CL"/>
              </w:rPr>
            </w:pPr>
            <w:r w:rsidRPr="00151651">
              <w:rPr>
                <w:lang w:val="es-CL"/>
              </w:rPr>
              <w:t>• Los costos laborales por área o centro de costo podrán compararse posteriormente con los movimientos contables correspondientes.</w:t>
            </w:r>
          </w:p>
        </w:tc>
      </w:tr>
    </w:tbl>
    <w:p w14:paraId="6C6D8CEB" w14:textId="77777777" w:rsidR="00B01181" w:rsidRPr="00794AD3" w:rsidRDefault="00000000" w:rsidP="009D5160">
      <w:pPr>
        <w:spacing w:before="64" w:after="20"/>
        <w:jc w:val="both"/>
        <w:rPr>
          <w:lang w:val="es-CL"/>
        </w:rPr>
      </w:pPr>
      <w:r w:rsidRPr="00794AD3">
        <w:rPr>
          <w:b/>
          <w:color w:val="1F3A57"/>
          <w:sz w:val="21"/>
          <w:lang w:val="es-CL"/>
        </w:rPr>
        <w:t>7. Consideraciones para el futuro modelo conceptual</w:t>
      </w:r>
    </w:p>
    <w:p w14:paraId="41C3F8E6" w14:textId="77777777" w:rsidR="00B01181" w:rsidRPr="00794AD3" w:rsidRDefault="00000000" w:rsidP="009D5160">
      <w:pPr>
        <w:spacing w:after="40" w:line="245" w:lineRule="auto"/>
        <w:jc w:val="both"/>
        <w:rPr>
          <w:lang w:val="es-CL"/>
        </w:rPr>
      </w:pPr>
      <w:r w:rsidRPr="00794AD3">
        <w:rPr>
          <w:color w:val="484848"/>
          <w:sz w:val="16"/>
          <w:lang w:val="es-CL"/>
        </w:rPr>
        <w:t>Antes de pasar al modelo conceptual, registre situaciones que puedan influir en el diseño o en la integración posterior. Pueden existir diferencias de formato entre sistemas, códigos propios, datos faltantes, duplicados, valores fuera de rango o referencias incompletas. No es necesario introducir todos estos casos: anote solamente los que sean razonables para su dominio. Registre también dudas o decisiones que aún deban resolverse.</w:t>
      </w:r>
    </w:p>
    <w:p w14:paraId="16306E31" w14:textId="77777777" w:rsidR="00B01181" w:rsidRPr="00794AD3" w:rsidRDefault="00000000" w:rsidP="009D5160">
      <w:pPr>
        <w:spacing w:before="30" w:after="10"/>
        <w:jc w:val="both"/>
        <w:rPr>
          <w:lang w:val="es-CL"/>
        </w:rPr>
      </w:pPr>
      <w:r w:rsidRPr="00794AD3">
        <w:rPr>
          <w:b/>
          <w:color w:val="365F91"/>
          <w:lang w:val="es-CL"/>
        </w:rPr>
        <w:t>Situaciones de calidad o heterogeneidad previstas</w:t>
      </w:r>
    </w:p>
    <w:p w14:paraId="0DE6D514" w14:textId="3DDD600D" w:rsidR="001A3ADC" w:rsidRPr="001A3ADC" w:rsidRDefault="001A3ADC" w:rsidP="001A3ADC">
      <w:pPr>
        <w:pStyle w:val="Prrafodelista"/>
        <w:numPr>
          <w:ilvl w:val="0"/>
          <w:numId w:val="19"/>
        </w:numPr>
        <w:spacing w:before="30" w:after="10"/>
        <w:jc w:val="both"/>
        <w:rPr>
          <w:szCs w:val="17"/>
          <w:lang w:val="es-419"/>
        </w:rPr>
      </w:pPr>
      <w:r w:rsidRPr="001A3ADC">
        <w:rPr>
          <w:szCs w:val="17"/>
          <w:lang w:val="es-419"/>
        </w:rPr>
        <w:t>Pueden existir códigos o nombres de centros de costo distintos entre Contabilidad y otros sistemas, aunque representen la misma unidad empresarial.</w:t>
      </w:r>
    </w:p>
    <w:p w14:paraId="6B890FD8" w14:textId="1E530D1E" w:rsidR="001A3ADC" w:rsidRPr="001A3ADC" w:rsidRDefault="001A3ADC" w:rsidP="001A3ADC">
      <w:pPr>
        <w:pStyle w:val="Prrafodelista"/>
        <w:numPr>
          <w:ilvl w:val="0"/>
          <w:numId w:val="19"/>
        </w:numPr>
        <w:spacing w:before="30" w:after="10"/>
        <w:jc w:val="both"/>
        <w:rPr>
          <w:szCs w:val="17"/>
          <w:lang w:val="es-419"/>
        </w:rPr>
      </w:pPr>
      <w:r w:rsidRPr="001A3ADC">
        <w:rPr>
          <w:szCs w:val="17"/>
          <w:lang w:val="es-419"/>
        </w:rPr>
        <w:t>Pueden existir documentos o movimientos con descripciones incompletas, valores NULL o formatos de fecha diferentes.</w:t>
      </w:r>
    </w:p>
    <w:p w14:paraId="0431B86D" w14:textId="55190B13" w:rsidR="001A3ADC" w:rsidRPr="001A3ADC" w:rsidRDefault="001A3ADC" w:rsidP="001A3ADC">
      <w:pPr>
        <w:pStyle w:val="Prrafodelista"/>
        <w:numPr>
          <w:ilvl w:val="0"/>
          <w:numId w:val="19"/>
        </w:numPr>
        <w:spacing w:before="30" w:after="10"/>
        <w:jc w:val="both"/>
        <w:rPr>
          <w:szCs w:val="17"/>
          <w:lang w:val="es-419"/>
        </w:rPr>
      </w:pPr>
      <w:r w:rsidRPr="001A3ADC">
        <w:rPr>
          <w:szCs w:val="17"/>
          <w:lang w:val="es-419"/>
        </w:rPr>
        <w:t>Pueden existir movimientos en distintas monedas, por lo que deberá conservarse el tipo de cambio asociado cuando corresponda.</w:t>
      </w:r>
    </w:p>
    <w:p w14:paraId="7F63C936" w14:textId="174E4C4B" w:rsidR="001A3ADC" w:rsidRPr="001A3ADC" w:rsidRDefault="001A3ADC" w:rsidP="001A3ADC">
      <w:pPr>
        <w:pStyle w:val="Prrafodelista"/>
        <w:numPr>
          <w:ilvl w:val="0"/>
          <w:numId w:val="19"/>
        </w:numPr>
        <w:spacing w:before="30" w:after="10"/>
        <w:jc w:val="both"/>
        <w:rPr>
          <w:szCs w:val="17"/>
          <w:lang w:val="es-419"/>
        </w:rPr>
      </w:pPr>
      <w:r w:rsidRPr="001A3ADC">
        <w:rPr>
          <w:szCs w:val="17"/>
          <w:lang w:val="es-419"/>
        </w:rPr>
        <w:t>Pueden existir diferencias de clasificación entre cuentas contables o registros imputados a centros de costo no homologados.</w:t>
      </w:r>
    </w:p>
    <w:p w14:paraId="36CD9132" w14:textId="77777777" w:rsidR="001A3ADC" w:rsidRPr="001A3ADC" w:rsidRDefault="001A3ADC" w:rsidP="001A3ADC">
      <w:pPr>
        <w:pStyle w:val="Prrafodelista"/>
        <w:numPr>
          <w:ilvl w:val="0"/>
          <w:numId w:val="19"/>
        </w:numPr>
        <w:spacing w:before="30" w:after="10"/>
        <w:jc w:val="both"/>
        <w:rPr>
          <w:szCs w:val="17"/>
          <w:lang w:val="es-419"/>
        </w:rPr>
      </w:pPr>
      <w:r w:rsidRPr="001A3ADC">
        <w:rPr>
          <w:szCs w:val="17"/>
          <w:lang w:val="es-419"/>
        </w:rPr>
        <w:t>Los datos históricos podrían contener duplicados o diferencias entre Debe y Haber que deberán validarse durante la integración posterior.</w:t>
      </w:r>
    </w:p>
    <w:p w14:paraId="04C93F8E" w14:textId="740F05F0" w:rsidR="00B01181" w:rsidRPr="001A3ADC" w:rsidRDefault="00000000" w:rsidP="001A3ADC">
      <w:pPr>
        <w:spacing w:before="30" w:after="10"/>
        <w:jc w:val="both"/>
        <w:rPr>
          <w:lang w:val="es-419"/>
        </w:rPr>
      </w:pPr>
      <w:r w:rsidRPr="001A3ADC">
        <w:rPr>
          <w:b/>
          <w:color w:val="365F91"/>
          <w:lang w:val="es-419"/>
        </w:rPr>
        <w:t>Decisiones o dudas pendientes</w:t>
      </w:r>
    </w:p>
    <w:p w14:paraId="37555E87" w14:textId="4818E93D" w:rsidR="00707122" w:rsidRPr="00707122" w:rsidRDefault="00707122" w:rsidP="00707122">
      <w:pPr>
        <w:pStyle w:val="Prrafodelista"/>
        <w:numPr>
          <w:ilvl w:val="0"/>
          <w:numId w:val="19"/>
        </w:numPr>
        <w:jc w:val="both"/>
        <w:rPr>
          <w:szCs w:val="17"/>
          <w:lang w:val="es-419"/>
        </w:rPr>
      </w:pPr>
      <w:r w:rsidRPr="00707122">
        <w:rPr>
          <w:szCs w:val="17"/>
          <w:lang w:val="es-419"/>
        </w:rPr>
        <w:t>Definir la estructura jerárquica inicial del plan de cuentas y qué niveles serán necesarios para esta primera versión.</w:t>
      </w:r>
    </w:p>
    <w:p w14:paraId="61182C0B" w14:textId="1872140F" w:rsidR="00707122" w:rsidRPr="00707122" w:rsidRDefault="00707122" w:rsidP="00707122">
      <w:pPr>
        <w:pStyle w:val="Prrafodelista"/>
        <w:numPr>
          <w:ilvl w:val="0"/>
          <w:numId w:val="19"/>
        </w:numPr>
        <w:jc w:val="both"/>
        <w:rPr>
          <w:szCs w:val="17"/>
          <w:lang w:val="es-419"/>
        </w:rPr>
      </w:pPr>
      <w:r w:rsidRPr="00707122">
        <w:rPr>
          <w:szCs w:val="17"/>
          <w:lang w:val="es-419"/>
        </w:rPr>
        <w:t>Definir el catálogo inicial de cuentas contables, ya que el Universo Empresarial Master v0.2 no contiene un maestro de cuentas.</w:t>
      </w:r>
    </w:p>
    <w:p w14:paraId="775E9B60" w14:textId="505C9D2E" w:rsidR="00707122" w:rsidRPr="00707122" w:rsidRDefault="00707122" w:rsidP="00707122">
      <w:pPr>
        <w:pStyle w:val="Prrafodelista"/>
        <w:numPr>
          <w:ilvl w:val="0"/>
          <w:numId w:val="19"/>
        </w:numPr>
        <w:jc w:val="both"/>
        <w:rPr>
          <w:szCs w:val="17"/>
          <w:lang w:val="es-419"/>
        </w:rPr>
      </w:pPr>
      <w:r w:rsidRPr="00707122">
        <w:rPr>
          <w:szCs w:val="17"/>
          <w:lang w:val="es-419"/>
        </w:rPr>
        <w:t>Definir la forma de identificación interna de los centros de costo manteniendo su posterior homologación con el Master.</w:t>
      </w:r>
    </w:p>
    <w:p w14:paraId="65DE0503" w14:textId="7477784E" w:rsidR="00707122" w:rsidRPr="00707122" w:rsidRDefault="00707122" w:rsidP="00707122">
      <w:pPr>
        <w:pStyle w:val="Prrafodelista"/>
        <w:numPr>
          <w:ilvl w:val="0"/>
          <w:numId w:val="19"/>
        </w:numPr>
        <w:jc w:val="both"/>
        <w:rPr>
          <w:szCs w:val="17"/>
          <w:lang w:val="es-419"/>
        </w:rPr>
      </w:pPr>
      <w:r w:rsidRPr="00707122">
        <w:rPr>
          <w:szCs w:val="17"/>
          <w:lang w:val="es-419"/>
        </w:rPr>
        <w:t>Definir criterios controlados para generar movimientos contables ficticios coherentes con Compras, Producción y Remuneraciones sin compartir claves físicas.</w:t>
      </w:r>
    </w:p>
    <w:p w14:paraId="2ED86CFF" w14:textId="4DF5B2ED" w:rsidR="00B01181" w:rsidRPr="00794AD3" w:rsidRDefault="00000000" w:rsidP="00707122">
      <w:pPr>
        <w:jc w:val="both"/>
        <w:rPr>
          <w:lang w:val="es-CL"/>
        </w:rPr>
      </w:pPr>
      <w:r w:rsidRPr="00794AD3">
        <w:rPr>
          <w:b/>
          <w:color w:val="1F3A57"/>
          <w:sz w:val="15"/>
          <w:lang w:val="es-CL"/>
        </w:rPr>
        <w:t xml:space="preserve">Todavía no corresponde definir: </w:t>
      </w:r>
      <w:r w:rsidRPr="00794AD3">
        <w:rPr>
          <w:sz w:val="15"/>
          <w:lang w:val="es-CL"/>
        </w:rPr>
        <w:t xml:space="preserve">tipos de datos físicos, SQL, </w:t>
      </w:r>
      <w:proofErr w:type="spellStart"/>
      <w:r w:rsidRPr="00794AD3">
        <w:rPr>
          <w:sz w:val="15"/>
          <w:lang w:val="es-CL"/>
        </w:rPr>
        <w:t>staging</w:t>
      </w:r>
      <w:proofErr w:type="spellEnd"/>
      <w:r w:rsidRPr="00794AD3">
        <w:rPr>
          <w:sz w:val="15"/>
          <w:lang w:val="es-CL"/>
        </w:rPr>
        <w:t xml:space="preserve"> definitivo, ETL, dimensiones/hechos, DAX, </w:t>
      </w:r>
      <w:proofErr w:type="spellStart"/>
      <w:r w:rsidRPr="00794AD3">
        <w:rPr>
          <w:sz w:val="15"/>
          <w:lang w:val="es-CL"/>
        </w:rPr>
        <w:t>dashboards</w:t>
      </w:r>
      <w:proofErr w:type="spellEnd"/>
      <w:r w:rsidRPr="00794AD3">
        <w:rPr>
          <w:sz w:val="15"/>
          <w:lang w:val="es-CL"/>
        </w:rPr>
        <w:t xml:space="preserve"> o aplicación.</w:t>
      </w:r>
    </w:p>
    <w:p w14:paraId="3FDA38C5" w14:textId="77777777" w:rsidR="00B01181" w:rsidRPr="00794AD3" w:rsidRDefault="00000000" w:rsidP="009D5160">
      <w:pPr>
        <w:spacing w:before="64" w:after="20"/>
        <w:jc w:val="both"/>
        <w:rPr>
          <w:lang w:val="es-CL"/>
        </w:rPr>
      </w:pPr>
      <w:r w:rsidRPr="00794AD3">
        <w:rPr>
          <w:b/>
          <w:color w:val="1F3A57"/>
          <w:sz w:val="21"/>
          <w:lang w:val="es-CL"/>
        </w:rPr>
        <w:t>8. Fuentes que deben revisarse</w:t>
      </w:r>
    </w:p>
    <w:p w14:paraId="31C0B802" w14:textId="77777777" w:rsidR="00B01181" w:rsidRPr="00794AD3" w:rsidRDefault="00000000" w:rsidP="009D5160">
      <w:pPr>
        <w:spacing w:after="40" w:line="245" w:lineRule="auto"/>
        <w:jc w:val="both"/>
        <w:rPr>
          <w:lang w:val="es-CL"/>
        </w:rPr>
      </w:pPr>
      <w:r w:rsidRPr="00794AD3">
        <w:rPr>
          <w:color w:val="484848"/>
          <w:sz w:val="16"/>
          <w:lang w:val="es-CL"/>
        </w:rPr>
        <w:t>1. Trabajo v2 Práctico Integrador de Business Intelligence.docx: revisar especialmente el apartado de Contabilidad, sus tablas y campos mínimos, análisis esperados, indicadores, problemas de calidad, dimensiones/hechos y preguntas empresariales.</w:t>
      </w:r>
    </w:p>
    <w:p w14:paraId="495FE16B" w14:textId="77777777" w:rsidR="00B01181" w:rsidRPr="00794AD3" w:rsidRDefault="00000000" w:rsidP="009D5160">
      <w:pPr>
        <w:spacing w:after="16"/>
        <w:ind w:left="170" w:hanging="170"/>
        <w:jc w:val="both"/>
        <w:rPr>
          <w:lang w:val="es-CL"/>
        </w:rPr>
      </w:pPr>
      <w:r w:rsidRPr="00794AD3">
        <w:rPr>
          <w:b/>
          <w:color w:val="1F3A57"/>
          <w:sz w:val="15"/>
          <w:lang w:val="es-CL"/>
        </w:rPr>
        <w:t>2. Universo Empresarial Base / Informe correspondiente: revisar empresa, período, estructura organizacional, áreas, centros de costo y principios de independencia entre fuentes.</w:t>
      </w:r>
    </w:p>
    <w:p w14:paraId="7E57A4A7" w14:textId="77777777" w:rsidR="00B01181" w:rsidRPr="00794AD3" w:rsidRDefault="00000000" w:rsidP="009D5160">
      <w:pPr>
        <w:spacing w:after="16"/>
        <w:ind w:left="170" w:hanging="170"/>
        <w:jc w:val="both"/>
        <w:rPr>
          <w:lang w:val="es-CL"/>
        </w:rPr>
      </w:pPr>
      <w:r w:rsidRPr="00794AD3">
        <w:rPr>
          <w:b/>
          <w:color w:val="1F3A57"/>
          <w:sz w:val="15"/>
          <w:lang w:val="es-CL"/>
        </w:rPr>
        <w:t>3. Universo Empresarial Master v0.2: revisar principalmente las hojas Áreas, Centros_Costo, Empleados y Metadatos. El Master no contiene cuentas contables ni movimientos financieros; estos deberán construirse en la fuente operacional.</w:t>
      </w:r>
    </w:p>
    <w:p w14:paraId="03549242" w14:textId="77777777" w:rsidR="00B01181" w:rsidRPr="00794AD3" w:rsidRDefault="00000000" w:rsidP="009D5160">
      <w:pPr>
        <w:spacing w:after="16"/>
        <w:ind w:left="170" w:hanging="170"/>
        <w:jc w:val="both"/>
        <w:rPr>
          <w:lang w:val="es-CL"/>
        </w:rPr>
      </w:pPr>
      <w:r w:rsidRPr="00794AD3">
        <w:rPr>
          <w:b/>
          <w:color w:val="1F3A57"/>
          <w:sz w:val="15"/>
          <w:lang w:val="es-CL"/>
        </w:rPr>
        <w:t>4. IDF v0.2 del Sistema Operacional de Contabilidad: utilizar esta definición como base funcional inmediata para el Modelo Conceptual v0.1.</w:t>
      </w:r>
    </w:p>
    <w:p w14:paraId="5E7B9D8E" w14:textId="77777777" w:rsidR="00B01181" w:rsidRPr="00794AD3" w:rsidRDefault="00000000" w:rsidP="009D5160">
      <w:pPr>
        <w:spacing w:after="16"/>
        <w:ind w:left="170" w:hanging="170"/>
        <w:jc w:val="both"/>
        <w:rPr>
          <w:lang w:val="es-CL"/>
        </w:rPr>
      </w:pPr>
      <w:r w:rsidRPr="00794AD3">
        <w:rPr>
          <w:b/>
          <w:color w:val="1F3A57"/>
          <w:sz w:val="15"/>
          <w:lang w:val="es-CL"/>
        </w:rPr>
        <w:t>5. Material del módulo Business Intelligence: considerar sistemas operacionales/OLTP, integración de fuentes, staging y Data Warehouse para comprender el rol futuro de la fuente contable.</w:t>
      </w:r>
    </w:p>
    <w:p w14:paraId="1E5789A5" w14:textId="77777777" w:rsidR="00B01181" w:rsidRPr="00794AD3" w:rsidRDefault="00000000" w:rsidP="009D5160">
      <w:pPr>
        <w:spacing w:before="64" w:after="20"/>
        <w:jc w:val="both"/>
        <w:rPr>
          <w:lang w:val="es-CL"/>
        </w:rPr>
      </w:pPr>
      <w:r w:rsidRPr="00794AD3">
        <w:rPr>
          <w:b/>
          <w:color w:val="1F3A57"/>
          <w:sz w:val="21"/>
          <w:lang w:val="es-CL"/>
        </w:rPr>
        <w:t>9. Síntesis funcional y paso siguiente</w:t>
      </w:r>
    </w:p>
    <w:p w14:paraId="1F48309F" w14:textId="77777777" w:rsidR="00B01181" w:rsidRPr="00794AD3" w:rsidRDefault="00000000" w:rsidP="009D5160">
      <w:pPr>
        <w:spacing w:after="40" w:line="245" w:lineRule="auto"/>
        <w:jc w:val="both"/>
        <w:rPr>
          <w:lang w:val="es-CL"/>
        </w:rPr>
      </w:pPr>
      <w:r w:rsidRPr="00794AD3">
        <w:rPr>
          <w:color w:val="484848"/>
          <w:sz w:val="16"/>
          <w:lang w:val="es-CL"/>
        </w:rPr>
        <w:t>El Sistema Operacional de Contabilidad deberá representar la estructura de cuentas contables, los centros de costo y los movimientos financieros de Industrias ABC, conservando fecha, documentos, descripción, Debe, Haber, moneda y tipo de cambio. Su información deberá mantenerse de forma organizada e histórica para permitir posteriormente análisis de gastos, evolución financiera y comportamiento por cuenta, centro de costo y área.</w:t>
      </w:r>
    </w:p>
    <w:p w14:paraId="2F7E07A6" w14:textId="1823D3AA" w:rsidR="00B01181" w:rsidRDefault="00707122" w:rsidP="009D5160">
      <w:pPr>
        <w:spacing w:after="40"/>
        <w:jc w:val="both"/>
        <w:rPr>
          <w:b/>
          <w:bCs/>
          <w:sz w:val="15"/>
          <w:lang w:val="es-CL"/>
        </w:rPr>
      </w:pPr>
      <w:r w:rsidRPr="00707122">
        <w:rPr>
          <w:b/>
          <w:bCs/>
          <w:sz w:val="15"/>
          <w:lang w:val="es-CL"/>
        </w:rPr>
        <w:t>Con el propósito, alcance, requisitos mínimos, procesos, conceptos de negocio, reglas e integraciones futuras definidos, el sistema cuenta con una base funcional suficiente para avanzar hacia la elaboración del Modelo Conceptual v0.1.</w:t>
      </w:r>
    </w:p>
    <w:p w14:paraId="75D1DBBE" w14:textId="77777777" w:rsidR="00707122" w:rsidRPr="00707122" w:rsidRDefault="00707122" w:rsidP="009D5160">
      <w:pPr>
        <w:spacing w:after="40"/>
        <w:jc w:val="both"/>
        <w:rPr>
          <w:b/>
          <w:bCs/>
          <w:sz w:val="15"/>
          <w:lang w:val="es-419"/>
        </w:rPr>
      </w:pPr>
    </w:p>
    <w:p w14:paraId="07870A09" w14:textId="77777777" w:rsidR="00707122" w:rsidRPr="00794AD3" w:rsidRDefault="00707122" w:rsidP="009D5160">
      <w:pPr>
        <w:spacing w:after="40"/>
        <w:jc w:val="both"/>
        <w:rPr>
          <w:lang w:val="es-CL"/>
        </w:rPr>
      </w:pPr>
    </w:p>
    <w:p w14:paraId="276FC657" w14:textId="77777777" w:rsidR="00707122" w:rsidRPr="00151651" w:rsidRDefault="00707122" w:rsidP="009D5160">
      <w:pPr>
        <w:spacing w:before="64" w:after="20"/>
        <w:jc w:val="both"/>
        <w:rPr>
          <w:b/>
          <w:color w:val="1F3A57"/>
          <w:sz w:val="21"/>
          <w:lang w:val="es-CL"/>
        </w:rPr>
      </w:pPr>
    </w:p>
    <w:p w14:paraId="10F83483" w14:textId="288C3F94" w:rsidR="00B01181" w:rsidRDefault="00000000" w:rsidP="009D5160">
      <w:pPr>
        <w:spacing w:before="64" w:after="20"/>
        <w:jc w:val="both"/>
      </w:pPr>
      <w:r>
        <w:rPr>
          <w:b/>
          <w:color w:val="1F3A57"/>
          <w:sz w:val="21"/>
        </w:rPr>
        <w:t xml:space="preserve">10. </w:t>
      </w:r>
      <w:proofErr w:type="spellStart"/>
      <w:r>
        <w:rPr>
          <w:b/>
          <w:color w:val="1F3A57"/>
          <w:sz w:val="21"/>
        </w:rPr>
        <w:t>Revisión</w:t>
      </w:r>
      <w:proofErr w:type="spellEnd"/>
    </w:p>
    <w:tbl>
      <w:tblPr>
        <w:tblStyle w:val="Tablaconcuadrcula"/>
        <w:tblW w:w="0" w:type="auto"/>
        <w:jc w:val="center"/>
        <w:tblLook w:val="04A0" w:firstRow="1" w:lastRow="0" w:firstColumn="1" w:lastColumn="0" w:noHBand="0" w:noVBand="1"/>
      </w:tblPr>
      <w:tblGrid>
        <w:gridCol w:w="5270"/>
        <w:gridCol w:w="5270"/>
      </w:tblGrid>
      <w:tr w:rsidR="00B01181" w:rsidRPr="0055686A" w14:paraId="7E5CF04E" w14:textId="77777777">
        <w:trPr>
          <w:jc w:val="center"/>
        </w:trPr>
        <w:tc>
          <w:tcPr>
            <w:tcW w:w="5270" w:type="dxa"/>
            <w:shd w:val="clear" w:color="auto" w:fill="EAF0F6"/>
            <w:tcMar>
              <w:top w:w="45" w:type="dxa"/>
              <w:left w:w="65" w:type="dxa"/>
              <w:bottom w:w="45" w:type="dxa"/>
              <w:right w:w="65" w:type="dxa"/>
            </w:tcMar>
            <w:vAlign w:val="center"/>
          </w:tcPr>
          <w:p w14:paraId="1D034AD3" w14:textId="77777777" w:rsidR="00B01181" w:rsidRDefault="00000000">
            <w:r>
              <w:rPr>
                <w:b/>
                <w:color w:val="1F3A57"/>
                <w:sz w:val="15"/>
              </w:rPr>
              <w:t>Estado</w:t>
            </w:r>
          </w:p>
        </w:tc>
        <w:tc>
          <w:tcPr>
            <w:tcW w:w="5270" w:type="dxa"/>
            <w:tcMar>
              <w:top w:w="45" w:type="dxa"/>
              <w:left w:w="65" w:type="dxa"/>
              <w:bottom w:w="45" w:type="dxa"/>
              <w:right w:w="65" w:type="dxa"/>
            </w:tcMar>
            <w:vAlign w:val="center"/>
          </w:tcPr>
          <w:p w14:paraId="225A5433" w14:textId="63B64891" w:rsidR="00B01181" w:rsidRPr="00794AD3" w:rsidRDefault="00000000">
            <w:pPr>
              <w:rPr>
                <w:lang w:val="es-CL"/>
              </w:rPr>
            </w:pPr>
            <w:r w:rsidRPr="00794AD3">
              <w:rPr>
                <w:sz w:val="15"/>
                <w:lang w:val="es-CL"/>
              </w:rPr>
              <w:t>Aprobado para Modelo Conceptual</w:t>
            </w:r>
          </w:p>
        </w:tc>
      </w:tr>
      <w:tr w:rsidR="00B01181" w:rsidRPr="00433D1D" w14:paraId="387D1671" w14:textId="77777777">
        <w:trPr>
          <w:jc w:val="center"/>
        </w:trPr>
        <w:tc>
          <w:tcPr>
            <w:tcW w:w="5270" w:type="dxa"/>
            <w:shd w:val="clear" w:color="auto" w:fill="EAF0F6"/>
            <w:tcMar>
              <w:top w:w="45" w:type="dxa"/>
              <w:left w:w="65" w:type="dxa"/>
              <w:bottom w:w="45" w:type="dxa"/>
              <w:right w:w="65" w:type="dxa"/>
            </w:tcMar>
            <w:vAlign w:val="center"/>
          </w:tcPr>
          <w:p w14:paraId="4E7BE0FD" w14:textId="77777777" w:rsidR="00B01181" w:rsidRDefault="00000000">
            <w:proofErr w:type="spellStart"/>
            <w:r>
              <w:rPr>
                <w:b/>
                <w:color w:val="1F3A57"/>
                <w:sz w:val="15"/>
              </w:rPr>
              <w:t>Observación</w:t>
            </w:r>
            <w:proofErr w:type="spellEnd"/>
            <w:r>
              <w:rPr>
                <w:b/>
                <w:color w:val="1F3A57"/>
                <w:sz w:val="15"/>
              </w:rPr>
              <w:t xml:space="preserve"> breve</w:t>
            </w:r>
          </w:p>
        </w:tc>
        <w:tc>
          <w:tcPr>
            <w:tcW w:w="5270" w:type="dxa"/>
            <w:tcMar>
              <w:top w:w="45" w:type="dxa"/>
              <w:left w:w="65" w:type="dxa"/>
              <w:bottom w:w="45" w:type="dxa"/>
              <w:right w:w="65" w:type="dxa"/>
            </w:tcMar>
            <w:vAlign w:val="center"/>
          </w:tcPr>
          <w:p w14:paraId="01731F1C" w14:textId="07739FB9" w:rsidR="00B01181" w:rsidRPr="00707122" w:rsidRDefault="00707122">
            <w:pPr>
              <w:rPr>
                <w:lang w:val="es-419"/>
              </w:rPr>
            </w:pPr>
            <w:r w:rsidRPr="00707122">
              <w:rPr>
                <w:lang w:val="es-419"/>
              </w:rPr>
              <w:t xml:space="preserve">El IDF cubre el alcance del Sistema Operacional de Contabilidad, los </w:t>
            </w:r>
            <w:r w:rsidRPr="00707122">
              <w:rPr>
                <w:lang w:val="es-419"/>
              </w:rPr>
              <w:lastRenderedPageBreak/>
              <w:t>requisitos mínimos del Trabajo v2, los procesos y reglas de negocio, los datos de referencia disponibles y las integraciones futuras necesarias para avanzar al Modelo Conceptual v0.1.</w:t>
            </w:r>
          </w:p>
        </w:tc>
      </w:tr>
      <w:tr w:rsidR="00B01181" w:rsidRPr="00707122" w14:paraId="617A61C8" w14:textId="77777777">
        <w:trPr>
          <w:jc w:val="center"/>
        </w:trPr>
        <w:tc>
          <w:tcPr>
            <w:tcW w:w="5270" w:type="dxa"/>
            <w:shd w:val="clear" w:color="auto" w:fill="EAF0F6"/>
            <w:tcMar>
              <w:top w:w="45" w:type="dxa"/>
              <w:left w:w="65" w:type="dxa"/>
              <w:bottom w:w="45" w:type="dxa"/>
              <w:right w:w="65" w:type="dxa"/>
            </w:tcMar>
            <w:vAlign w:val="center"/>
          </w:tcPr>
          <w:p w14:paraId="31D2B968" w14:textId="77777777" w:rsidR="00B01181" w:rsidRDefault="00000000">
            <w:r>
              <w:rPr>
                <w:b/>
                <w:color w:val="1F3A57"/>
                <w:sz w:val="15"/>
              </w:rPr>
              <w:lastRenderedPageBreak/>
              <w:t xml:space="preserve">Responsable / </w:t>
            </w:r>
            <w:proofErr w:type="spellStart"/>
            <w:r>
              <w:rPr>
                <w:b/>
                <w:color w:val="1F3A57"/>
                <w:sz w:val="15"/>
              </w:rPr>
              <w:t>fecha</w:t>
            </w:r>
            <w:proofErr w:type="spellEnd"/>
          </w:p>
        </w:tc>
        <w:tc>
          <w:tcPr>
            <w:tcW w:w="5270" w:type="dxa"/>
            <w:tcMar>
              <w:top w:w="45" w:type="dxa"/>
              <w:left w:w="65" w:type="dxa"/>
              <w:bottom w:w="45" w:type="dxa"/>
              <w:right w:w="65" w:type="dxa"/>
            </w:tcMar>
            <w:vAlign w:val="center"/>
          </w:tcPr>
          <w:p w14:paraId="7C1F8D3D" w14:textId="5CAD24C9" w:rsidR="00B01181" w:rsidRPr="00707122" w:rsidRDefault="00707122">
            <w:pPr>
              <w:rPr>
                <w:lang w:val="es-419"/>
              </w:rPr>
            </w:pPr>
            <w:r w:rsidRPr="00707122">
              <w:rPr>
                <w:sz w:val="15"/>
                <w:lang w:val="es-419"/>
              </w:rPr>
              <w:t>Roberto González · 21-08-2026</w:t>
            </w:r>
          </w:p>
        </w:tc>
      </w:tr>
    </w:tbl>
    <w:p w14:paraId="2F0622FA" w14:textId="7D532574" w:rsidR="00B01181" w:rsidRPr="00794AD3" w:rsidRDefault="00000000">
      <w:pPr>
        <w:spacing w:before="60"/>
        <w:jc w:val="center"/>
        <w:rPr>
          <w:lang w:val="es-CL"/>
        </w:rPr>
      </w:pPr>
      <w:r w:rsidRPr="00794AD3">
        <w:rPr>
          <w:b/>
          <w:color w:val="1F3A57"/>
          <w:sz w:val="16"/>
          <w:lang w:val="es-CL"/>
        </w:rPr>
        <w:t>Siguiente entregable interno (posterior a revisión de este entregable): Modelo Conceptual v0.1 del Sistema Operacional de Contabilidad</w:t>
      </w:r>
    </w:p>
    <w:sectPr w:rsidR="00B01181" w:rsidRPr="00794AD3" w:rsidSect="00034616">
      <w:headerReference w:type="default" r:id="rId9"/>
      <w:footerReference w:type="default" r:id="rId10"/>
      <w:pgSz w:w="12240" w:h="15840"/>
      <w:pgMar w:top="680" w:right="850" w:bottom="652" w:left="85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A7372" w14:textId="77777777" w:rsidR="00F93197" w:rsidRDefault="00F93197">
      <w:pPr>
        <w:spacing w:after="0" w:line="240" w:lineRule="auto"/>
      </w:pPr>
      <w:r>
        <w:separator/>
      </w:r>
    </w:p>
  </w:endnote>
  <w:endnote w:type="continuationSeparator" w:id="0">
    <w:p w14:paraId="3358D9B8" w14:textId="77777777" w:rsidR="00F93197" w:rsidRDefault="00F93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C58E1" w14:textId="77777777" w:rsidR="00B01181" w:rsidRDefault="00000000">
    <w:pPr>
      <w:pStyle w:val="Piedepgina"/>
      <w:jc w:val="center"/>
    </w:pPr>
    <w:r>
      <w:rPr>
        <w:color w:val="5F5F5F"/>
        <w:sz w:val="13"/>
      </w:rPr>
      <w:t>BUSINESS INTELLIGENCE · ISI802_83-0-2026-081-PRE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CD62D" w14:textId="77777777" w:rsidR="00F93197" w:rsidRDefault="00F93197">
      <w:pPr>
        <w:spacing w:after="0" w:line="240" w:lineRule="auto"/>
      </w:pPr>
      <w:r>
        <w:separator/>
      </w:r>
    </w:p>
  </w:footnote>
  <w:footnote w:type="continuationSeparator" w:id="0">
    <w:p w14:paraId="1FBFA5A3" w14:textId="77777777" w:rsidR="00F93197" w:rsidRDefault="00F93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70B3" w14:textId="77777777" w:rsidR="00B01181" w:rsidRPr="00794AD3" w:rsidRDefault="00000000">
    <w:pPr>
      <w:pStyle w:val="Encabezado"/>
      <w:jc w:val="right"/>
      <w:rPr>
        <w:lang w:val="es-CL"/>
      </w:rPr>
    </w:pPr>
    <w:r w:rsidRPr="00794AD3">
      <w:rPr>
        <w:color w:val="5F5F5F"/>
        <w:sz w:val="14"/>
        <w:lang w:val="es-CL"/>
      </w:rPr>
      <w:t xml:space="preserve">INDUSTRIAS </w:t>
    </w:r>
    <w:proofErr w:type="gramStart"/>
    <w:r w:rsidRPr="00794AD3">
      <w:rPr>
        <w:color w:val="5F5F5F"/>
        <w:sz w:val="14"/>
        <w:lang w:val="es-CL"/>
      </w:rPr>
      <w:t>ABC  |</w:t>
    </w:r>
    <w:proofErr w:type="gramEnd"/>
    <w:r w:rsidRPr="00794AD3">
      <w:rPr>
        <w:color w:val="5F5F5F"/>
        <w:sz w:val="14"/>
        <w:lang w:val="es-CL"/>
      </w:rPr>
      <w:t xml:space="preserve">  Informe de Descripción Funcional v0.2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60AE4A1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A3104F"/>
    <w:multiLevelType w:val="hybridMultilevel"/>
    <w:tmpl w:val="C3B0A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665AEB"/>
    <w:multiLevelType w:val="hybridMultilevel"/>
    <w:tmpl w:val="19A659C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FBF1AF0"/>
    <w:multiLevelType w:val="hybridMultilevel"/>
    <w:tmpl w:val="4748F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84488A"/>
    <w:multiLevelType w:val="hybridMultilevel"/>
    <w:tmpl w:val="17CEB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230361"/>
    <w:multiLevelType w:val="multilevel"/>
    <w:tmpl w:val="96B4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03448F"/>
    <w:multiLevelType w:val="hybridMultilevel"/>
    <w:tmpl w:val="B9B01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113386"/>
    <w:multiLevelType w:val="hybridMultilevel"/>
    <w:tmpl w:val="B6D0F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59497E"/>
    <w:multiLevelType w:val="hybridMultilevel"/>
    <w:tmpl w:val="04BC19B4"/>
    <w:lvl w:ilvl="0" w:tplc="38047942">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5387FE4"/>
    <w:multiLevelType w:val="hybridMultilevel"/>
    <w:tmpl w:val="5F9C4734"/>
    <w:lvl w:ilvl="0" w:tplc="3804794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4A6BBE"/>
    <w:multiLevelType w:val="hybridMultilevel"/>
    <w:tmpl w:val="2E502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461F29"/>
    <w:multiLevelType w:val="hybridMultilevel"/>
    <w:tmpl w:val="224877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06604471">
    <w:abstractNumId w:val="8"/>
  </w:num>
  <w:num w:numId="2" w16cid:durableId="1757898301">
    <w:abstractNumId w:val="6"/>
  </w:num>
  <w:num w:numId="3" w16cid:durableId="1163398026">
    <w:abstractNumId w:val="5"/>
  </w:num>
  <w:num w:numId="4" w16cid:durableId="662011810">
    <w:abstractNumId w:val="4"/>
  </w:num>
  <w:num w:numId="5" w16cid:durableId="16464021">
    <w:abstractNumId w:val="7"/>
  </w:num>
  <w:num w:numId="6" w16cid:durableId="174418222">
    <w:abstractNumId w:val="3"/>
  </w:num>
  <w:num w:numId="7" w16cid:durableId="1640721407">
    <w:abstractNumId w:val="2"/>
  </w:num>
  <w:num w:numId="8" w16cid:durableId="1826818124">
    <w:abstractNumId w:val="1"/>
  </w:num>
  <w:num w:numId="9" w16cid:durableId="385106141">
    <w:abstractNumId w:val="0"/>
  </w:num>
  <w:num w:numId="10" w16cid:durableId="94794644">
    <w:abstractNumId w:val="18"/>
  </w:num>
  <w:num w:numId="11" w16cid:durableId="1176463434">
    <w:abstractNumId w:val="12"/>
  </w:num>
  <w:num w:numId="12" w16cid:durableId="2047869789">
    <w:abstractNumId w:val="14"/>
  </w:num>
  <w:num w:numId="13" w16cid:durableId="1622106070">
    <w:abstractNumId w:val="15"/>
  </w:num>
  <w:num w:numId="14" w16cid:durableId="584993403">
    <w:abstractNumId w:val="17"/>
  </w:num>
  <w:num w:numId="15" w16cid:durableId="675500144">
    <w:abstractNumId w:val="10"/>
  </w:num>
  <w:num w:numId="16" w16cid:durableId="726682511">
    <w:abstractNumId w:val="16"/>
  </w:num>
  <w:num w:numId="17" w16cid:durableId="236869938">
    <w:abstractNumId w:val="19"/>
  </w:num>
  <w:num w:numId="18" w16cid:durableId="1355033229">
    <w:abstractNumId w:val="13"/>
  </w:num>
  <w:num w:numId="19" w16cid:durableId="33820082">
    <w:abstractNumId w:val="11"/>
  </w:num>
  <w:num w:numId="20" w16cid:durableId="3210054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36A"/>
    <w:rsid w:val="000F3E08"/>
    <w:rsid w:val="0015074B"/>
    <w:rsid w:val="00151651"/>
    <w:rsid w:val="001A3ADC"/>
    <w:rsid w:val="001D287B"/>
    <w:rsid w:val="0029639D"/>
    <w:rsid w:val="002A5663"/>
    <w:rsid w:val="00326F90"/>
    <w:rsid w:val="00433D1D"/>
    <w:rsid w:val="004E688C"/>
    <w:rsid w:val="0055686A"/>
    <w:rsid w:val="0062020F"/>
    <w:rsid w:val="00707122"/>
    <w:rsid w:val="00721B16"/>
    <w:rsid w:val="007229E5"/>
    <w:rsid w:val="00794AD3"/>
    <w:rsid w:val="007B429D"/>
    <w:rsid w:val="008514CA"/>
    <w:rsid w:val="008964CC"/>
    <w:rsid w:val="009763EB"/>
    <w:rsid w:val="009D5160"/>
    <w:rsid w:val="00AA1D8D"/>
    <w:rsid w:val="00B01181"/>
    <w:rsid w:val="00B47730"/>
    <w:rsid w:val="00B70F43"/>
    <w:rsid w:val="00B96B5E"/>
    <w:rsid w:val="00BF0855"/>
    <w:rsid w:val="00CB0664"/>
    <w:rsid w:val="00DB4AB3"/>
    <w:rsid w:val="00DC2EF5"/>
    <w:rsid w:val="00DE61DD"/>
    <w:rsid w:val="00DE687B"/>
    <w:rsid w:val="00F0664A"/>
    <w:rsid w:val="00F931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6A39645-490B-4BB8-B891-F0AFB5D66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7"/>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4</Pages>
  <Words>2070</Words>
  <Characters>11391</Characters>
  <Application>Microsoft Office Word</Application>
  <DocSecurity>0</DocSecurity>
  <Lines>94</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EMILIO GONZALEZ GUZMAN</cp:lastModifiedBy>
  <cp:revision>13</cp:revision>
  <dcterms:created xsi:type="dcterms:W3CDTF">2013-12-23T23:15:00Z</dcterms:created>
  <dcterms:modified xsi:type="dcterms:W3CDTF">2026-08-21T22:10:00Z</dcterms:modified>
  <cp:category/>
</cp:coreProperties>
</file>