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0493" w14:textId="77777777" w:rsidR="00E96182" w:rsidRPr="009B4839" w:rsidRDefault="001C3A11">
      <w:pPr>
        <w:jc w:val="center"/>
        <w:rPr>
          <w:lang w:val="es-CL"/>
        </w:rPr>
      </w:pPr>
      <w:r w:rsidRPr="009B4839">
        <w:rPr>
          <w:b/>
          <w:sz w:val="40"/>
          <w:lang w:val="es-CL"/>
        </w:rPr>
        <w:t>MODELO CONCEPTUAL</w:t>
      </w:r>
    </w:p>
    <w:p w14:paraId="68A77B14" w14:textId="77777777" w:rsidR="00E96182" w:rsidRPr="009B4839" w:rsidRDefault="001C3A11">
      <w:pPr>
        <w:jc w:val="center"/>
        <w:rPr>
          <w:lang w:val="es-CL"/>
        </w:rPr>
      </w:pPr>
      <w:r w:rsidRPr="009B4839">
        <w:rPr>
          <w:b/>
          <w:sz w:val="26"/>
          <w:lang w:val="es-CL"/>
        </w:rPr>
        <w:t>v0.1</w:t>
      </w:r>
    </w:p>
    <w:p w14:paraId="7C299BE2" w14:textId="77777777" w:rsidR="00E96182" w:rsidRPr="009B4839" w:rsidRDefault="001C3A11">
      <w:pPr>
        <w:jc w:val="center"/>
        <w:rPr>
          <w:lang w:val="es-CL"/>
        </w:rPr>
      </w:pPr>
      <w:r w:rsidRPr="009B4839">
        <w:rPr>
          <w:lang w:val="es-CL"/>
        </w:rPr>
        <w:t xml:space="preserve">Plataforma de Business </w:t>
      </w:r>
      <w:proofErr w:type="spellStart"/>
      <w:r w:rsidRPr="009B4839">
        <w:rPr>
          <w:lang w:val="es-CL"/>
        </w:rPr>
        <w:t>Intelligence</w:t>
      </w:r>
      <w:proofErr w:type="spellEnd"/>
      <w:r w:rsidRPr="009B4839">
        <w:rPr>
          <w:lang w:val="es-CL"/>
        </w:rPr>
        <w:t xml:space="preserve"> — Industrias ABC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96182" w14:paraId="0E4B7167" w14:textId="77777777">
        <w:trPr>
          <w:jc w:val="center"/>
        </w:trPr>
        <w:tc>
          <w:tcPr>
            <w:tcW w:w="5213" w:type="dxa"/>
          </w:tcPr>
          <w:p w14:paraId="634E2356" w14:textId="77777777" w:rsidR="00E96182" w:rsidRDefault="001C3A11">
            <w:r>
              <w:rPr>
                <w:b/>
              </w:rPr>
              <w:t>Sistema</w:t>
            </w:r>
          </w:p>
        </w:tc>
        <w:tc>
          <w:tcPr>
            <w:tcW w:w="5213" w:type="dxa"/>
          </w:tcPr>
          <w:p w14:paraId="47AE8C5C" w14:textId="77777777" w:rsidR="00E96182" w:rsidRDefault="001C3A11">
            <w:r>
              <w:t>Sistema Operacional de Producción</w:t>
            </w:r>
          </w:p>
        </w:tc>
      </w:tr>
      <w:tr w:rsidR="00E96182" w14:paraId="3F261A66" w14:textId="77777777">
        <w:trPr>
          <w:jc w:val="center"/>
        </w:trPr>
        <w:tc>
          <w:tcPr>
            <w:tcW w:w="5213" w:type="dxa"/>
          </w:tcPr>
          <w:p w14:paraId="7F4A36EF" w14:textId="77777777" w:rsidR="00E96182" w:rsidRDefault="001C3A11">
            <w:r>
              <w:rPr>
                <w:b/>
              </w:rPr>
              <w:t>Responsable</w:t>
            </w:r>
          </w:p>
        </w:tc>
        <w:tc>
          <w:tcPr>
            <w:tcW w:w="5213" w:type="dxa"/>
          </w:tcPr>
          <w:p w14:paraId="5D2A69B5" w14:textId="77777777" w:rsidR="00E96182" w:rsidRDefault="001C3A11">
            <w:r>
              <w:t>Joaquín Medina</w:t>
            </w:r>
          </w:p>
        </w:tc>
      </w:tr>
      <w:tr w:rsidR="00E96182" w14:paraId="78690936" w14:textId="77777777">
        <w:trPr>
          <w:jc w:val="center"/>
        </w:trPr>
        <w:tc>
          <w:tcPr>
            <w:tcW w:w="5213" w:type="dxa"/>
          </w:tcPr>
          <w:p w14:paraId="33CF8622" w14:textId="77777777" w:rsidR="00E96182" w:rsidRDefault="001C3A11">
            <w:r>
              <w:rPr>
                <w:b/>
              </w:rPr>
              <w:t>Área</w:t>
            </w:r>
          </w:p>
        </w:tc>
        <w:tc>
          <w:tcPr>
            <w:tcW w:w="5213" w:type="dxa"/>
          </w:tcPr>
          <w:p w14:paraId="3B59A057" w14:textId="77777777" w:rsidR="00E96182" w:rsidRDefault="001C3A11">
            <w:r>
              <w:t>Producción</w:t>
            </w:r>
          </w:p>
        </w:tc>
      </w:tr>
      <w:tr w:rsidR="00E96182" w14:paraId="67D85C62" w14:textId="77777777">
        <w:trPr>
          <w:jc w:val="center"/>
        </w:trPr>
        <w:tc>
          <w:tcPr>
            <w:tcW w:w="5213" w:type="dxa"/>
          </w:tcPr>
          <w:p w14:paraId="70935420" w14:textId="77777777" w:rsidR="00E96182" w:rsidRDefault="001C3A11">
            <w:r>
              <w:rPr>
                <w:b/>
              </w:rPr>
              <w:t>Motor</w:t>
            </w:r>
          </w:p>
        </w:tc>
        <w:tc>
          <w:tcPr>
            <w:tcW w:w="5213" w:type="dxa"/>
          </w:tcPr>
          <w:p w14:paraId="5F0F4509" w14:textId="77777777" w:rsidR="00E96182" w:rsidRDefault="001C3A11">
            <w:r>
              <w:t>MySQL / archivos CSV</w:t>
            </w:r>
          </w:p>
        </w:tc>
      </w:tr>
      <w:tr w:rsidR="00E96182" w14:paraId="7245F1EA" w14:textId="77777777">
        <w:trPr>
          <w:jc w:val="center"/>
        </w:trPr>
        <w:tc>
          <w:tcPr>
            <w:tcW w:w="5213" w:type="dxa"/>
          </w:tcPr>
          <w:p w14:paraId="725D0DF0" w14:textId="77777777" w:rsidR="00E96182" w:rsidRDefault="001C3A11">
            <w:r>
              <w:rPr>
                <w:b/>
              </w:rPr>
              <w:t>Módulo / Código</w:t>
            </w:r>
          </w:p>
        </w:tc>
        <w:tc>
          <w:tcPr>
            <w:tcW w:w="5213" w:type="dxa"/>
          </w:tcPr>
          <w:p w14:paraId="76ECB76E" w14:textId="77777777" w:rsidR="00E96182" w:rsidRDefault="001C3A11">
            <w:r>
              <w:t>BUSINESS INTELLIGENCE · ISI802_83-0-2026-081-PRE</w:t>
            </w:r>
          </w:p>
        </w:tc>
      </w:tr>
    </w:tbl>
    <w:p w14:paraId="005EA110" w14:textId="77777777" w:rsidR="00E96182" w:rsidRDefault="001C3A11">
      <w:r>
        <w:t>Versión: 0.1    Fecha: 23-08-2026</w:t>
      </w:r>
    </w:p>
    <w:p w14:paraId="49558A73" w14:textId="77777777" w:rsidR="00E96182" w:rsidRDefault="001C3A11" w:rsidP="009B4839">
      <w:pPr>
        <w:pStyle w:val="Ttulo1"/>
        <w:jc w:val="both"/>
      </w:pPr>
      <w:r>
        <w:t>1. Alcance heredado del IDF</w:t>
      </w:r>
    </w:p>
    <w:p w14:paraId="71AD3AFD" w14:textId="77777777" w:rsidR="00E96182" w:rsidRPr="009B4839" w:rsidRDefault="001C3A11" w:rsidP="009B4839">
      <w:pPr>
        <w:jc w:val="both"/>
        <w:rPr>
          <w:lang w:val="es-CL"/>
        </w:rPr>
      </w:pPr>
      <w:r w:rsidRPr="009B4839">
        <w:rPr>
          <w:lang w:val="es-CL"/>
        </w:rPr>
        <w:t xml:space="preserve">El Sistema Operacional de Producción representa el proceso de fabricación de Industrias ABC mediante tres conceptos principales: Productos, Órdenes de Producción y Consumo de Insumos. El modelo conserva la planificación y ejecución de las órdenes, incluyendo cantidades planificadas, producidas y rechazadas, fechas, estado y centro de costo; además, registra los insumos utilizados por cada orden, diferenciando cantidad planificada y cantidad consumida. El alcance se mantiene en el sistema operacional y no incorpora todavía estructuras físicas del Data </w:t>
      </w:r>
      <w:proofErr w:type="spellStart"/>
      <w:r w:rsidRPr="009B4839">
        <w:rPr>
          <w:lang w:val="es-CL"/>
        </w:rPr>
        <w:t>Warehouse</w:t>
      </w:r>
      <w:proofErr w:type="spellEnd"/>
      <w:r w:rsidRPr="009B4839">
        <w:rPr>
          <w:lang w:val="es-CL"/>
        </w:rPr>
        <w:t>, procesos ETL concretos ni relaciones físicas con otros sistemas.</w:t>
      </w:r>
    </w:p>
    <w:p w14:paraId="1DBCE2A4" w14:textId="77777777" w:rsidR="00E96182" w:rsidRPr="009B4839" w:rsidRDefault="001C3A11" w:rsidP="009B4839">
      <w:pPr>
        <w:pStyle w:val="Ttulo1"/>
        <w:jc w:val="both"/>
        <w:rPr>
          <w:lang w:val="es-CL"/>
        </w:rPr>
      </w:pPr>
      <w:r w:rsidRPr="009B4839">
        <w:rPr>
          <w:lang w:val="es-CL"/>
        </w:rPr>
        <w:t>2. Requisitos oficiales que debe cubrir el modelo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13"/>
        <w:gridCol w:w="5213"/>
      </w:tblGrid>
      <w:tr w:rsidR="00E96182" w14:paraId="44A7B544" w14:textId="77777777">
        <w:tc>
          <w:tcPr>
            <w:tcW w:w="5213" w:type="dxa"/>
          </w:tcPr>
          <w:p w14:paraId="724F6240" w14:textId="77777777" w:rsidR="00E96182" w:rsidRDefault="001C3A11">
            <w:proofErr w:type="spellStart"/>
            <w:r>
              <w:rPr>
                <w:b/>
              </w:rPr>
              <w:t>Referencia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Trabajo</w:t>
            </w:r>
            <w:proofErr w:type="spellEnd"/>
            <w:r>
              <w:rPr>
                <w:b/>
              </w:rPr>
              <w:t xml:space="preserve"> v2</w:t>
            </w:r>
          </w:p>
        </w:tc>
        <w:tc>
          <w:tcPr>
            <w:tcW w:w="5213" w:type="dxa"/>
          </w:tcPr>
          <w:p w14:paraId="6A7925B0" w14:textId="77777777" w:rsidR="00E96182" w:rsidRDefault="001C3A11">
            <w:r>
              <w:rPr>
                <w:b/>
              </w:rPr>
              <w:t>Cómo quedará cubierta conceptualmente</w:t>
            </w:r>
          </w:p>
        </w:tc>
      </w:tr>
      <w:tr w:rsidR="00E96182" w:rsidRPr="001B4813" w14:paraId="0E9FE5F4" w14:textId="77777777">
        <w:tc>
          <w:tcPr>
            <w:tcW w:w="5213" w:type="dxa"/>
          </w:tcPr>
          <w:p w14:paraId="70E1D3DB" w14:textId="77777777" w:rsidR="00E96182" w:rsidRDefault="001C3A11">
            <w:r>
              <w:t>Tabla productos</w:t>
            </w:r>
          </w:p>
        </w:tc>
        <w:tc>
          <w:tcPr>
            <w:tcW w:w="5213" w:type="dxa"/>
          </w:tcPr>
          <w:p w14:paraId="228976D1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Entidad Producto con identificador, código, nombre, categoría y unidad de medida.</w:t>
            </w:r>
          </w:p>
        </w:tc>
      </w:tr>
      <w:tr w:rsidR="00E96182" w:rsidRPr="001B4813" w14:paraId="3AFCCB82" w14:textId="77777777">
        <w:tc>
          <w:tcPr>
            <w:tcW w:w="5213" w:type="dxa"/>
          </w:tcPr>
          <w:p w14:paraId="274573B2" w14:textId="77777777" w:rsidR="00E96182" w:rsidRDefault="001C3A11">
            <w:r>
              <w:t xml:space="preserve">Tabla </w:t>
            </w:r>
            <w:proofErr w:type="spellStart"/>
            <w:r>
              <w:t>ordenes_produccion</w:t>
            </w:r>
            <w:proofErr w:type="spellEnd"/>
          </w:p>
        </w:tc>
        <w:tc>
          <w:tcPr>
            <w:tcW w:w="5213" w:type="dxa"/>
          </w:tcPr>
          <w:p w14:paraId="2E743407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Entidad Orden de Producción asociada a Producto y Centro de Costo, con fechas, cantidades y estado.</w:t>
            </w:r>
          </w:p>
        </w:tc>
      </w:tr>
      <w:tr w:rsidR="00E96182" w:rsidRPr="001B4813" w14:paraId="1378728F" w14:textId="77777777">
        <w:tc>
          <w:tcPr>
            <w:tcW w:w="5213" w:type="dxa"/>
          </w:tcPr>
          <w:p w14:paraId="0F180156" w14:textId="77777777" w:rsidR="00E96182" w:rsidRDefault="001C3A11">
            <w:r>
              <w:t xml:space="preserve">Tabla </w:t>
            </w:r>
            <w:proofErr w:type="spellStart"/>
            <w:r>
              <w:t>consumo_insumos</w:t>
            </w:r>
            <w:proofErr w:type="spellEnd"/>
          </w:p>
        </w:tc>
        <w:tc>
          <w:tcPr>
            <w:tcW w:w="5213" w:type="dxa"/>
          </w:tcPr>
          <w:p w14:paraId="26F8022E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Entidad Consumo de Insumos asociada a Orden de Producción e Insumo, con cantidades planificada/consumida y fecha.</w:t>
            </w:r>
          </w:p>
        </w:tc>
      </w:tr>
      <w:tr w:rsidR="00E96182" w:rsidRPr="001B4813" w14:paraId="4613AE22" w14:textId="77777777">
        <w:tc>
          <w:tcPr>
            <w:tcW w:w="5213" w:type="dxa"/>
          </w:tcPr>
          <w:p w14:paraId="0ECF953E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Integración Compras → Insumos → Producción → Costos</w:t>
            </w:r>
          </w:p>
        </w:tc>
        <w:tc>
          <w:tcPr>
            <w:tcW w:w="5213" w:type="dxa"/>
          </w:tcPr>
          <w:p w14:paraId="4C9D3554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Relaciones conceptuales con los conceptos compartidos Insumo y Centro de Costo, sin crear relaciones físicas con otras bases.</w:t>
            </w:r>
          </w:p>
        </w:tc>
      </w:tr>
      <w:tr w:rsidR="00E96182" w:rsidRPr="001B4813" w14:paraId="7B4E51CE" w14:textId="77777777">
        <w:tc>
          <w:tcPr>
            <w:tcW w:w="5213" w:type="dxa"/>
          </w:tcPr>
          <w:p w14:paraId="7C0C274A" w14:textId="77777777" w:rsidR="00E96182" w:rsidRDefault="001C3A11">
            <w:r>
              <w:t xml:space="preserve">FACT_PRODUCCION </w:t>
            </w:r>
            <w:proofErr w:type="spellStart"/>
            <w:r>
              <w:t>futura</w:t>
            </w:r>
            <w:proofErr w:type="spellEnd"/>
          </w:p>
        </w:tc>
        <w:tc>
          <w:tcPr>
            <w:tcW w:w="5213" w:type="dxa"/>
          </w:tcPr>
          <w:p w14:paraId="794C3305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Se conservan los conceptos necesarios para las futuras medidas de producción: cantidad planificada, producida, rechazada y consumida. La combinación MySQL / CSV se mantendrá como característica de la fuente operacional y se resolverá físicamente en la etapa siguiente.</w:t>
            </w:r>
          </w:p>
        </w:tc>
      </w:tr>
    </w:tbl>
    <w:p w14:paraId="06A549F2" w14:textId="77777777" w:rsidR="00E96182" w:rsidRDefault="001C3A11">
      <w:pPr>
        <w:pStyle w:val="Ttulo1"/>
      </w:pPr>
      <w:r>
        <w:t>3. Entidades conceptuales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96182" w14:paraId="4ED42ACF" w14:textId="77777777">
        <w:tc>
          <w:tcPr>
            <w:tcW w:w="3475" w:type="dxa"/>
          </w:tcPr>
          <w:p w14:paraId="0E127101" w14:textId="77777777" w:rsidR="00E96182" w:rsidRDefault="001C3A11">
            <w:r>
              <w:rPr>
                <w:b/>
              </w:rPr>
              <w:t>Entidad</w:t>
            </w:r>
          </w:p>
        </w:tc>
        <w:tc>
          <w:tcPr>
            <w:tcW w:w="3475" w:type="dxa"/>
          </w:tcPr>
          <w:p w14:paraId="7485EDA8" w14:textId="77777777" w:rsidR="00E96182" w:rsidRDefault="001C3A11">
            <w:r>
              <w:rPr>
                <w:b/>
              </w:rPr>
              <w:t>Qué representa</w:t>
            </w:r>
          </w:p>
        </w:tc>
        <w:tc>
          <w:tcPr>
            <w:tcW w:w="3475" w:type="dxa"/>
          </w:tcPr>
          <w:p w14:paraId="50FB2C02" w14:textId="77777777" w:rsidR="00E96182" w:rsidRDefault="001C3A11">
            <w:r>
              <w:rPr>
                <w:b/>
              </w:rPr>
              <w:t>Atributos conceptuales relevantes</w:t>
            </w:r>
          </w:p>
        </w:tc>
      </w:tr>
      <w:tr w:rsidR="00E96182" w:rsidRPr="001B4813" w14:paraId="612968AA" w14:textId="77777777">
        <w:tc>
          <w:tcPr>
            <w:tcW w:w="3475" w:type="dxa"/>
          </w:tcPr>
          <w:p w14:paraId="3C7B181F" w14:textId="77777777" w:rsidR="00E96182" w:rsidRDefault="001C3A11">
            <w:r>
              <w:t>Producto</w:t>
            </w:r>
          </w:p>
        </w:tc>
        <w:tc>
          <w:tcPr>
            <w:tcW w:w="3475" w:type="dxa"/>
          </w:tcPr>
          <w:p w14:paraId="59593DB1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Producto industrial que puede ser fabricado por la empresa.</w:t>
            </w:r>
          </w:p>
        </w:tc>
        <w:tc>
          <w:tcPr>
            <w:tcW w:w="3475" w:type="dxa"/>
          </w:tcPr>
          <w:p w14:paraId="4FA0A6BC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Identificación, código de producto, nombre, categoría y unidad de medida.</w:t>
            </w:r>
          </w:p>
        </w:tc>
      </w:tr>
      <w:tr w:rsidR="00E96182" w:rsidRPr="001B4813" w14:paraId="09F29761" w14:textId="77777777">
        <w:tc>
          <w:tcPr>
            <w:tcW w:w="3475" w:type="dxa"/>
          </w:tcPr>
          <w:p w14:paraId="0CA130F4" w14:textId="77777777" w:rsidR="00E96182" w:rsidRDefault="001C3A11">
            <w:r>
              <w:t xml:space="preserve">Orden de 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3475" w:type="dxa"/>
          </w:tcPr>
          <w:p w14:paraId="1EDFC966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Orden que representa la planificación y ejecución de fabricación de un producto.</w:t>
            </w:r>
          </w:p>
        </w:tc>
        <w:tc>
          <w:tcPr>
            <w:tcW w:w="3475" w:type="dxa"/>
          </w:tcPr>
          <w:p w14:paraId="0A3E0FD8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Identificación, número de orden, producto, fecha de inicio, fecha de término, cantidad planificada, cantidad producida, cantidad rechazada, estado y centro de costo.</w:t>
            </w:r>
          </w:p>
        </w:tc>
      </w:tr>
      <w:tr w:rsidR="00E96182" w:rsidRPr="001B4813" w14:paraId="789F2B0A" w14:textId="77777777">
        <w:tc>
          <w:tcPr>
            <w:tcW w:w="3475" w:type="dxa"/>
          </w:tcPr>
          <w:p w14:paraId="3AA629C6" w14:textId="77777777" w:rsidR="00E96182" w:rsidRDefault="001C3A11">
            <w:proofErr w:type="spellStart"/>
            <w:r>
              <w:t>Consumo</w:t>
            </w:r>
            <w:proofErr w:type="spellEnd"/>
            <w:r>
              <w:t xml:space="preserve"> de </w:t>
            </w:r>
            <w:proofErr w:type="spellStart"/>
            <w:r>
              <w:t>Insumos</w:t>
            </w:r>
            <w:proofErr w:type="spellEnd"/>
          </w:p>
        </w:tc>
        <w:tc>
          <w:tcPr>
            <w:tcW w:w="3475" w:type="dxa"/>
          </w:tcPr>
          <w:p w14:paraId="139D59FD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Registro del uso de un insumo asociado a una orden de producción.</w:t>
            </w:r>
          </w:p>
        </w:tc>
        <w:tc>
          <w:tcPr>
            <w:tcW w:w="3475" w:type="dxa"/>
          </w:tcPr>
          <w:p w14:paraId="1691F636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Identificación, orden de producción, insumo, cantidad planificada, cantidad consumida y fecha de consumo.</w:t>
            </w:r>
          </w:p>
        </w:tc>
      </w:tr>
      <w:tr w:rsidR="00E96182" w:rsidRPr="001B4813" w14:paraId="3F2362E3" w14:textId="77777777">
        <w:tc>
          <w:tcPr>
            <w:tcW w:w="3475" w:type="dxa"/>
          </w:tcPr>
          <w:p w14:paraId="0D430C08" w14:textId="77777777" w:rsidR="00E96182" w:rsidRDefault="001C3A11">
            <w:proofErr w:type="spellStart"/>
            <w:r>
              <w:t>Insumo</w:t>
            </w:r>
            <w:proofErr w:type="spellEnd"/>
          </w:p>
        </w:tc>
        <w:tc>
          <w:tcPr>
            <w:tcW w:w="3475" w:type="dxa"/>
          </w:tcPr>
          <w:p w14:paraId="603149E0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Material o insumo utilizado en el proceso productivo y homologable posteriormente con el catálogo de Compras.</w:t>
            </w:r>
          </w:p>
        </w:tc>
        <w:tc>
          <w:tcPr>
            <w:tcW w:w="3475" w:type="dxa"/>
          </w:tcPr>
          <w:p w14:paraId="5DEBEE57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Identificación, código o referencia del insumo y nombre de referencia.</w:t>
            </w:r>
          </w:p>
        </w:tc>
      </w:tr>
      <w:tr w:rsidR="00E96182" w:rsidRPr="001B4813" w14:paraId="3F973343" w14:textId="77777777">
        <w:tc>
          <w:tcPr>
            <w:tcW w:w="3475" w:type="dxa"/>
          </w:tcPr>
          <w:p w14:paraId="4B956BCA" w14:textId="77777777" w:rsidR="00E96182" w:rsidRDefault="001C3A11">
            <w:r>
              <w:t>Centro de Costo</w:t>
            </w:r>
          </w:p>
        </w:tc>
        <w:tc>
          <w:tcPr>
            <w:tcW w:w="3475" w:type="dxa"/>
          </w:tcPr>
          <w:p w14:paraId="3E550F9B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 xml:space="preserve">Concepto empresarial que identifica el centro al que se asigna una orden de </w:t>
            </w:r>
            <w:r w:rsidRPr="009B4839">
              <w:rPr>
                <w:lang w:val="es-CL"/>
              </w:rPr>
              <w:lastRenderedPageBreak/>
              <w:t>producción y permite relacionar posteriormente sus costos.</w:t>
            </w:r>
          </w:p>
        </w:tc>
        <w:tc>
          <w:tcPr>
            <w:tcW w:w="3475" w:type="dxa"/>
          </w:tcPr>
          <w:p w14:paraId="60448460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lastRenderedPageBreak/>
              <w:t xml:space="preserve">Identificación, código y nombre del </w:t>
            </w:r>
            <w:r w:rsidRPr="009B4839">
              <w:rPr>
                <w:lang w:val="es-CL"/>
              </w:rPr>
              <w:lastRenderedPageBreak/>
              <w:t>centro de costo.</w:t>
            </w:r>
          </w:p>
        </w:tc>
      </w:tr>
    </w:tbl>
    <w:p w14:paraId="269669C2" w14:textId="77777777" w:rsidR="00E96182" w:rsidRDefault="001C3A11">
      <w:pPr>
        <w:pStyle w:val="Ttulo1"/>
      </w:pPr>
      <w:r>
        <w:lastRenderedPageBreak/>
        <w:t>4. Relaciones y cardinalidades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E96182" w14:paraId="118CD327" w14:textId="77777777">
        <w:tc>
          <w:tcPr>
            <w:tcW w:w="2606" w:type="dxa"/>
          </w:tcPr>
          <w:p w14:paraId="7363F7D6" w14:textId="77777777" w:rsidR="00E96182" w:rsidRDefault="001C3A11">
            <w:r>
              <w:rPr>
                <w:b/>
              </w:rPr>
              <w:t>Entidad A</w:t>
            </w:r>
          </w:p>
        </w:tc>
        <w:tc>
          <w:tcPr>
            <w:tcW w:w="2606" w:type="dxa"/>
          </w:tcPr>
          <w:p w14:paraId="5D27CE11" w14:textId="77777777" w:rsidR="00E96182" w:rsidRDefault="001C3A11">
            <w:r>
              <w:rPr>
                <w:b/>
              </w:rPr>
              <w:t>Relación</w:t>
            </w:r>
          </w:p>
        </w:tc>
        <w:tc>
          <w:tcPr>
            <w:tcW w:w="2606" w:type="dxa"/>
          </w:tcPr>
          <w:p w14:paraId="5B194FCB" w14:textId="77777777" w:rsidR="00E96182" w:rsidRDefault="001C3A11">
            <w:r>
              <w:rPr>
                <w:b/>
              </w:rPr>
              <w:t>Entidad B</w:t>
            </w:r>
          </w:p>
        </w:tc>
        <w:tc>
          <w:tcPr>
            <w:tcW w:w="2606" w:type="dxa"/>
          </w:tcPr>
          <w:p w14:paraId="751714FB" w14:textId="77777777" w:rsidR="00E96182" w:rsidRDefault="001C3A11">
            <w:r>
              <w:rPr>
                <w:b/>
              </w:rPr>
              <w:t>Cardinalidad</w:t>
            </w:r>
          </w:p>
        </w:tc>
      </w:tr>
      <w:tr w:rsidR="00E96182" w14:paraId="315280CE" w14:textId="77777777">
        <w:tc>
          <w:tcPr>
            <w:tcW w:w="2606" w:type="dxa"/>
          </w:tcPr>
          <w:p w14:paraId="628D3D48" w14:textId="77777777" w:rsidR="00E96182" w:rsidRDefault="001C3A11">
            <w:r>
              <w:t>Producto</w:t>
            </w:r>
          </w:p>
        </w:tc>
        <w:tc>
          <w:tcPr>
            <w:tcW w:w="2606" w:type="dxa"/>
          </w:tcPr>
          <w:p w14:paraId="5F74E33F" w14:textId="77777777" w:rsidR="00E96182" w:rsidRDefault="001C3A11">
            <w:r>
              <w:t>es fabricado mediante</w:t>
            </w:r>
          </w:p>
        </w:tc>
        <w:tc>
          <w:tcPr>
            <w:tcW w:w="2606" w:type="dxa"/>
          </w:tcPr>
          <w:p w14:paraId="223EDDE7" w14:textId="77777777" w:rsidR="00E96182" w:rsidRDefault="001C3A11">
            <w:r>
              <w:t>Orden de Producción</w:t>
            </w:r>
          </w:p>
        </w:tc>
        <w:tc>
          <w:tcPr>
            <w:tcW w:w="2606" w:type="dxa"/>
          </w:tcPr>
          <w:p w14:paraId="60D39D9D" w14:textId="77777777" w:rsidR="00E96182" w:rsidRDefault="001C3A11">
            <w:r>
              <w:t>1:N</w:t>
            </w:r>
          </w:p>
        </w:tc>
      </w:tr>
      <w:tr w:rsidR="00E96182" w14:paraId="6CE472C0" w14:textId="77777777">
        <w:tc>
          <w:tcPr>
            <w:tcW w:w="2606" w:type="dxa"/>
          </w:tcPr>
          <w:p w14:paraId="45242079" w14:textId="77777777" w:rsidR="00E96182" w:rsidRDefault="001C3A11">
            <w:r>
              <w:t>Centro de Costo</w:t>
            </w:r>
          </w:p>
        </w:tc>
        <w:tc>
          <w:tcPr>
            <w:tcW w:w="2606" w:type="dxa"/>
          </w:tcPr>
          <w:p w14:paraId="15FEA04B" w14:textId="77777777" w:rsidR="00E96182" w:rsidRDefault="001C3A11">
            <w:r>
              <w:t>asigna / identifica</w:t>
            </w:r>
          </w:p>
        </w:tc>
        <w:tc>
          <w:tcPr>
            <w:tcW w:w="2606" w:type="dxa"/>
          </w:tcPr>
          <w:p w14:paraId="64582B05" w14:textId="77777777" w:rsidR="00E96182" w:rsidRDefault="001C3A11">
            <w:r>
              <w:t>Orden de Producción</w:t>
            </w:r>
          </w:p>
        </w:tc>
        <w:tc>
          <w:tcPr>
            <w:tcW w:w="2606" w:type="dxa"/>
          </w:tcPr>
          <w:p w14:paraId="25774D7D" w14:textId="77777777" w:rsidR="00E96182" w:rsidRDefault="001C3A11">
            <w:r>
              <w:t>1:N</w:t>
            </w:r>
          </w:p>
        </w:tc>
      </w:tr>
      <w:tr w:rsidR="00E96182" w14:paraId="2D9D0BCC" w14:textId="77777777">
        <w:tc>
          <w:tcPr>
            <w:tcW w:w="2606" w:type="dxa"/>
          </w:tcPr>
          <w:p w14:paraId="13130E63" w14:textId="77777777" w:rsidR="00E96182" w:rsidRDefault="001C3A11">
            <w:r>
              <w:t>Orden de Producción</w:t>
            </w:r>
          </w:p>
        </w:tc>
        <w:tc>
          <w:tcPr>
            <w:tcW w:w="2606" w:type="dxa"/>
          </w:tcPr>
          <w:p w14:paraId="5D1BAF53" w14:textId="77777777" w:rsidR="00E96182" w:rsidRDefault="001C3A11">
            <w:r>
              <w:t>registra</w:t>
            </w:r>
          </w:p>
        </w:tc>
        <w:tc>
          <w:tcPr>
            <w:tcW w:w="2606" w:type="dxa"/>
          </w:tcPr>
          <w:p w14:paraId="0A21E84F" w14:textId="77777777" w:rsidR="00E96182" w:rsidRDefault="001C3A11">
            <w:r>
              <w:t>Consumo de Insumos</w:t>
            </w:r>
          </w:p>
        </w:tc>
        <w:tc>
          <w:tcPr>
            <w:tcW w:w="2606" w:type="dxa"/>
          </w:tcPr>
          <w:p w14:paraId="51D9DA6B" w14:textId="77777777" w:rsidR="00E96182" w:rsidRDefault="001C3A11">
            <w:r>
              <w:t>1:N</w:t>
            </w:r>
          </w:p>
        </w:tc>
      </w:tr>
      <w:tr w:rsidR="00E96182" w14:paraId="71B58369" w14:textId="77777777">
        <w:tc>
          <w:tcPr>
            <w:tcW w:w="2606" w:type="dxa"/>
          </w:tcPr>
          <w:p w14:paraId="7CDA4B2D" w14:textId="77777777" w:rsidR="00E96182" w:rsidRDefault="001C3A11">
            <w:r>
              <w:t>Insumo</w:t>
            </w:r>
          </w:p>
        </w:tc>
        <w:tc>
          <w:tcPr>
            <w:tcW w:w="2606" w:type="dxa"/>
          </w:tcPr>
          <w:p w14:paraId="5D82F4C8" w14:textId="77777777" w:rsidR="00E96182" w:rsidRDefault="001C3A11">
            <w:r>
              <w:t>es utilizado en</w:t>
            </w:r>
          </w:p>
        </w:tc>
        <w:tc>
          <w:tcPr>
            <w:tcW w:w="2606" w:type="dxa"/>
          </w:tcPr>
          <w:p w14:paraId="03F58B2E" w14:textId="77777777" w:rsidR="00E96182" w:rsidRDefault="001C3A11">
            <w:r>
              <w:t>Consumo de Insumos</w:t>
            </w:r>
          </w:p>
        </w:tc>
        <w:tc>
          <w:tcPr>
            <w:tcW w:w="2606" w:type="dxa"/>
          </w:tcPr>
          <w:p w14:paraId="7DE9141C" w14:textId="77777777" w:rsidR="00E96182" w:rsidRDefault="001C3A11">
            <w:r>
              <w:t>1:N</w:t>
            </w:r>
          </w:p>
        </w:tc>
      </w:tr>
    </w:tbl>
    <w:p w14:paraId="5B7F3C1E" w14:textId="77777777" w:rsidR="00E96182" w:rsidRDefault="001C3A11" w:rsidP="009B4839">
      <w:pPr>
        <w:pStyle w:val="Ttulo1"/>
        <w:jc w:val="both"/>
      </w:pPr>
      <w:r>
        <w:t>5. Diagrama conceptual</w:t>
      </w:r>
    </w:p>
    <w:p w14:paraId="3B32372C" w14:textId="77777777" w:rsidR="00E96182" w:rsidRPr="009B4839" w:rsidRDefault="001C3A11" w:rsidP="009B4839">
      <w:pPr>
        <w:jc w:val="both"/>
        <w:rPr>
          <w:lang w:val="es-CL"/>
        </w:rPr>
      </w:pPr>
      <w:r w:rsidRPr="009B4839">
        <w:rPr>
          <w:lang w:val="es-CL"/>
        </w:rPr>
        <w:t>Diagrama conceptual del dominio de Producción. Insumo y Centro de Costo son conceptos compartidos; su homologación con Compras y Contabilidad se realizará posteriormente en la integración BI.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25"/>
      </w:tblGrid>
      <w:tr w:rsidR="009B4839" w14:paraId="42927D91" w14:textId="77777777" w:rsidTr="00EB4CDF">
        <w:trPr>
          <w:jc w:val="center"/>
        </w:trPr>
        <w:tc>
          <w:tcPr>
            <w:tcW w:w="10425" w:type="dxa"/>
            <w:vAlign w:val="center"/>
          </w:tcPr>
          <w:p w14:paraId="24B80487" w14:textId="4A22C140" w:rsidR="009B4839" w:rsidRDefault="009B483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5C87CC" wp14:editId="627B1E1F">
                  <wp:extent cx="5318760" cy="3989325"/>
                  <wp:effectExtent l="0" t="0" r="0" b="0"/>
                  <wp:docPr id="18173505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350552" name="Imagen 18173505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5223" cy="399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E80B4E" w14:textId="77777777" w:rsidR="00E96182" w:rsidRPr="009B4839" w:rsidRDefault="001C3A11" w:rsidP="009B4839">
      <w:pPr>
        <w:pStyle w:val="Ttulo1"/>
        <w:jc w:val="both"/>
        <w:rPr>
          <w:lang w:val="es-CL"/>
        </w:rPr>
      </w:pPr>
      <w:r w:rsidRPr="009B4839">
        <w:rPr>
          <w:lang w:val="es-CL"/>
        </w:rPr>
        <w:t>6. Decisiones y supuestos de modelado</w:t>
      </w:r>
    </w:p>
    <w:p w14:paraId="49066AD4" w14:textId="77777777" w:rsidR="00E96182" w:rsidRPr="009B4839" w:rsidRDefault="001C3A11" w:rsidP="009B4839">
      <w:pPr>
        <w:pStyle w:val="Listaconvietas"/>
        <w:jc w:val="both"/>
        <w:rPr>
          <w:lang w:val="es-CL"/>
        </w:rPr>
      </w:pPr>
      <w:r w:rsidRPr="009B4839">
        <w:rPr>
          <w:lang w:val="es-CL"/>
        </w:rPr>
        <w:t>Se mantienen Producto, Orden de Producción y Consumo de Insumos como entidades conceptuales, siguiendo las estructuras oficiales del Trabajo v2.</w:t>
      </w:r>
    </w:p>
    <w:p w14:paraId="163D2966" w14:textId="77777777" w:rsidR="00E96182" w:rsidRPr="009B4839" w:rsidRDefault="001C3A11" w:rsidP="009B4839">
      <w:pPr>
        <w:pStyle w:val="Listaconvietas"/>
        <w:jc w:val="both"/>
        <w:rPr>
          <w:lang w:val="es-CL"/>
        </w:rPr>
      </w:pPr>
      <w:r w:rsidRPr="009B4839">
        <w:rPr>
          <w:lang w:val="es-CL"/>
        </w:rPr>
        <w:t>Producto se relaciona con Orden de Producción en 1:N; cada orden corresponde a un producto.</w:t>
      </w:r>
    </w:p>
    <w:p w14:paraId="4369F47D" w14:textId="77777777" w:rsidR="00E96182" w:rsidRPr="009B4839" w:rsidRDefault="001C3A11" w:rsidP="009B4839">
      <w:pPr>
        <w:pStyle w:val="Listaconvietas"/>
        <w:jc w:val="both"/>
        <w:rPr>
          <w:lang w:val="es-CL"/>
        </w:rPr>
      </w:pPr>
      <w:r w:rsidRPr="009B4839">
        <w:rPr>
          <w:lang w:val="es-CL"/>
        </w:rPr>
        <w:t>Orden de Producción se relaciona con Consumo de Insumos en 1:N; cada consumo pertenece a una orden.</w:t>
      </w:r>
    </w:p>
    <w:p w14:paraId="52D52F5C" w14:textId="77777777" w:rsidR="00E96182" w:rsidRPr="009B4839" w:rsidRDefault="001C3A11" w:rsidP="009B4839">
      <w:pPr>
        <w:pStyle w:val="Listaconvietas"/>
        <w:jc w:val="both"/>
        <w:rPr>
          <w:lang w:val="es-CL"/>
        </w:rPr>
      </w:pPr>
      <w:r w:rsidRPr="009B4839">
        <w:rPr>
          <w:lang w:val="es-CL"/>
        </w:rPr>
        <w:t>Insumo y Centro de Costo se representan como conceptos compartidos y homologables posteriormente, sin relaciones físicas con Compras o Contabilidad en esta etapa.</w:t>
      </w:r>
    </w:p>
    <w:p w14:paraId="5786AEFE" w14:textId="77777777" w:rsidR="00E96182" w:rsidRPr="009B4839" w:rsidRDefault="001C3A11" w:rsidP="009B4839">
      <w:pPr>
        <w:pStyle w:val="Listaconvietas"/>
        <w:jc w:val="both"/>
        <w:rPr>
          <w:lang w:val="es-CL"/>
        </w:rPr>
      </w:pPr>
      <w:r w:rsidRPr="009B4839">
        <w:rPr>
          <w:lang w:val="es-CL"/>
        </w:rPr>
        <w:t xml:space="preserve">No se definen tipos SQL, índices, claves físicas ni estructuras del Data </w:t>
      </w:r>
      <w:proofErr w:type="spellStart"/>
      <w:r w:rsidRPr="009B4839">
        <w:rPr>
          <w:lang w:val="es-CL"/>
        </w:rPr>
        <w:t>Warehouse</w:t>
      </w:r>
      <w:proofErr w:type="spellEnd"/>
      <w:r w:rsidRPr="009B4839">
        <w:rPr>
          <w:lang w:val="es-CL"/>
        </w:rPr>
        <w:t>. La distribución física entre MySQL y archivos CSV se resolverá en el Modelo Lógico / ERD y en la implementación, sin modificar las entidades conceptuales aquí definidas.</w:t>
      </w:r>
    </w:p>
    <w:p w14:paraId="64F4268E" w14:textId="77777777" w:rsidR="00E96182" w:rsidRPr="009B4839" w:rsidRDefault="001C3A11" w:rsidP="009B4839">
      <w:pPr>
        <w:pStyle w:val="Listaconvietas"/>
        <w:jc w:val="both"/>
        <w:rPr>
          <w:lang w:val="es-CL"/>
        </w:rPr>
      </w:pPr>
      <w:r w:rsidRPr="009B4839">
        <w:rPr>
          <w:lang w:val="es-CL"/>
        </w:rPr>
        <w:t>Distribución MySQL / CSV. El dominio de Producción podrá utilizar información operacional almacenada en MySQL y archivos CSV. La distribución de las estructuras entre ambas fuentes se definirá en la etapa lógica/física manteniendo este mismo modelo conceptual.</w:t>
      </w:r>
    </w:p>
    <w:p w14:paraId="0577FF17" w14:textId="77777777" w:rsidR="00E96182" w:rsidRPr="009B4839" w:rsidRDefault="001C3A11" w:rsidP="009B4839">
      <w:pPr>
        <w:pStyle w:val="Listaconvietas"/>
        <w:jc w:val="both"/>
        <w:rPr>
          <w:lang w:val="es-CL"/>
        </w:rPr>
      </w:pPr>
      <w:r w:rsidRPr="009B4839">
        <w:rPr>
          <w:lang w:val="es-CL"/>
        </w:rPr>
        <w:t>Reglas de negocio relevantes. La fecha de término de una orden no debe ser anterior a su fecha de inicio; las cantidades planificadas, producidas, rechazadas y consumidas no deben ser negativas; la cantidad rechazada no debe superar la cantidad producida; y cada consumo corresponde a una sola orden de producción y a un solo insumo.</w:t>
      </w:r>
    </w:p>
    <w:p w14:paraId="6781BF3D" w14:textId="77777777" w:rsidR="00E96182" w:rsidRPr="009B4839" w:rsidRDefault="001C3A11" w:rsidP="009B4839">
      <w:pPr>
        <w:pStyle w:val="Listaconvietas"/>
        <w:jc w:val="both"/>
        <w:rPr>
          <w:lang w:val="es-CL"/>
        </w:rPr>
      </w:pPr>
      <w:r w:rsidRPr="009B4839">
        <w:rPr>
          <w:lang w:val="es-CL"/>
        </w:rPr>
        <w:lastRenderedPageBreak/>
        <w:t>Calidad y heterogeneidad previstas. Pueden existir diferencias de códigos de insumo respecto de Compras, diferencias de formato entre MySQL y CSV, registros incompletos en archivos CSV, cantidades inconsistentes y diferencias de fechas o estados que deberán tratarse posteriormente en los procesos de calidad e integración.</w:t>
      </w:r>
    </w:p>
    <w:p w14:paraId="7792759A" w14:textId="77777777" w:rsidR="00E96182" w:rsidRPr="009B4839" w:rsidRDefault="001C3A11" w:rsidP="009B4839">
      <w:pPr>
        <w:pStyle w:val="Ttulo1"/>
        <w:jc w:val="both"/>
        <w:rPr>
          <w:lang w:val="es-CL"/>
        </w:rPr>
      </w:pPr>
      <w:r w:rsidRPr="009B4839">
        <w:rPr>
          <w:lang w:val="es-CL"/>
        </w:rPr>
        <w:t>7. Integraciones futuras que NO condicionan el modelo físico actual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96182" w14:paraId="50EA4410" w14:textId="77777777">
        <w:tc>
          <w:tcPr>
            <w:tcW w:w="3475" w:type="dxa"/>
          </w:tcPr>
          <w:p w14:paraId="48B68B1B" w14:textId="77777777" w:rsidR="00E96182" w:rsidRDefault="001C3A11">
            <w:r>
              <w:rPr>
                <w:b/>
              </w:rPr>
              <w:t xml:space="preserve">Sistema </w:t>
            </w:r>
            <w:proofErr w:type="spellStart"/>
            <w:r>
              <w:rPr>
                <w:b/>
              </w:rPr>
              <w:t>futuro</w:t>
            </w:r>
            <w:proofErr w:type="spellEnd"/>
          </w:p>
        </w:tc>
        <w:tc>
          <w:tcPr>
            <w:tcW w:w="3475" w:type="dxa"/>
          </w:tcPr>
          <w:p w14:paraId="1E0375E2" w14:textId="77777777" w:rsidR="00E96182" w:rsidRDefault="001C3A11">
            <w:r>
              <w:rPr>
                <w:b/>
              </w:rPr>
              <w:t>Concepto compartido</w:t>
            </w:r>
          </w:p>
        </w:tc>
        <w:tc>
          <w:tcPr>
            <w:tcW w:w="3475" w:type="dxa"/>
          </w:tcPr>
          <w:p w14:paraId="05CE283C" w14:textId="77777777" w:rsidR="00E96182" w:rsidRDefault="001C3A11">
            <w:r>
              <w:rPr>
                <w:b/>
              </w:rPr>
              <w:t>Consideración</w:t>
            </w:r>
          </w:p>
        </w:tc>
      </w:tr>
      <w:tr w:rsidR="00E96182" w:rsidRPr="001B4813" w14:paraId="02D15FFC" w14:textId="77777777">
        <w:tc>
          <w:tcPr>
            <w:tcW w:w="3475" w:type="dxa"/>
          </w:tcPr>
          <w:p w14:paraId="4641F17B" w14:textId="77777777" w:rsidR="00E96182" w:rsidRDefault="001C3A11">
            <w:r>
              <w:t>Compras y Abastecimiento</w:t>
            </w:r>
          </w:p>
        </w:tc>
        <w:tc>
          <w:tcPr>
            <w:tcW w:w="3475" w:type="dxa"/>
          </w:tcPr>
          <w:p w14:paraId="6AD9C317" w14:textId="77777777" w:rsidR="00E96182" w:rsidRDefault="001C3A11">
            <w:r>
              <w:t>Insumo</w:t>
            </w:r>
          </w:p>
        </w:tc>
        <w:tc>
          <w:tcPr>
            <w:tcW w:w="3475" w:type="dxa"/>
          </w:tcPr>
          <w:p w14:paraId="3F1E272B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La homologación con el catálogo de Compras se realizará posteriormente mediante ETL/ELT, sin compartir identificadores físicos entre fuentes.</w:t>
            </w:r>
          </w:p>
        </w:tc>
      </w:tr>
      <w:tr w:rsidR="00E96182" w:rsidRPr="001B4813" w14:paraId="0CB594A3" w14:textId="77777777">
        <w:tc>
          <w:tcPr>
            <w:tcW w:w="3475" w:type="dxa"/>
          </w:tcPr>
          <w:p w14:paraId="355C0556" w14:textId="77777777" w:rsidR="00E96182" w:rsidRDefault="001C3A11">
            <w:proofErr w:type="spellStart"/>
            <w:r>
              <w:t>Contabilidad</w:t>
            </w:r>
            <w:proofErr w:type="spellEnd"/>
          </w:p>
        </w:tc>
        <w:tc>
          <w:tcPr>
            <w:tcW w:w="3475" w:type="dxa"/>
          </w:tcPr>
          <w:p w14:paraId="26459654" w14:textId="77777777" w:rsidR="00E96182" w:rsidRDefault="001C3A11">
            <w:r>
              <w:t>Centro de costo</w:t>
            </w:r>
          </w:p>
        </w:tc>
        <w:tc>
          <w:tcPr>
            <w:tcW w:w="3475" w:type="dxa"/>
          </w:tcPr>
          <w:p w14:paraId="56A4D614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La correspondencia con el catálogo de Centros de Costo se resolverá posteriormente mediante homologación. Las cantidades producidas, consumos y centros de costo podrán integrarse con información contable para analizar costos de producción.</w:t>
            </w:r>
          </w:p>
        </w:tc>
      </w:tr>
    </w:tbl>
    <w:p w14:paraId="2D13DCC0" w14:textId="77777777" w:rsidR="00E96182" w:rsidRDefault="001C3A11">
      <w:pPr>
        <w:pStyle w:val="Ttulo1"/>
      </w:pPr>
      <w:r>
        <w:t>8. Validación de trazabilidad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13"/>
        <w:gridCol w:w="5213"/>
      </w:tblGrid>
      <w:tr w:rsidR="00E96182" w14:paraId="2E84C5A4" w14:textId="77777777">
        <w:tc>
          <w:tcPr>
            <w:tcW w:w="5213" w:type="dxa"/>
          </w:tcPr>
          <w:p w14:paraId="6E0879AE" w14:textId="77777777" w:rsidR="00E96182" w:rsidRDefault="001C3A11">
            <w:r>
              <w:rPr>
                <w:b/>
              </w:rPr>
              <w:t>Fuente</w:t>
            </w:r>
          </w:p>
        </w:tc>
        <w:tc>
          <w:tcPr>
            <w:tcW w:w="5213" w:type="dxa"/>
          </w:tcPr>
          <w:p w14:paraId="5630F06F" w14:textId="77777777" w:rsidR="00E96182" w:rsidRDefault="001C3A11">
            <w:r>
              <w:rPr>
                <w:b/>
              </w:rPr>
              <w:t>Resultado</w:t>
            </w:r>
          </w:p>
        </w:tc>
      </w:tr>
      <w:tr w:rsidR="00E96182" w:rsidRPr="001B4813" w14:paraId="253DED5D" w14:textId="77777777">
        <w:tc>
          <w:tcPr>
            <w:tcW w:w="5213" w:type="dxa"/>
          </w:tcPr>
          <w:p w14:paraId="369EECF6" w14:textId="77777777" w:rsidR="00E96182" w:rsidRDefault="001C3A11">
            <w:r>
              <w:t>Trabajo v2</w:t>
            </w:r>
          </w:p>
        </w:tc>
        <w:tc>
          <w:tcPr>
            <w:tcW w:w="5213" w:type="dxa"/>
          </w:tcPr>
          <w:p w14:paraId="09F55EAE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Cumple: productos, órdenes de producción y consumo de insumos; relaciones y atributos cubiertos.</w:t>
            </w:r>
          </w:p>
        </w:tc>
      </w:tr>
      <w:tr w:rsidR="00E96182" w:rsidRPr="001B4813" w14:paraId="640B2CDC" w14:textId="77777777">
        <w:tc>
          <w:tcPr>
            <w:tcW w:w="5213" w:type="dxa"/>
          </w:tcPr>
          <w:p w14:paraId="53C7CC72" w14:textId="77777777" w:rsidR="00E96182" w:rsidRDefault="001C3A11">
            <w:r>
              <w:t>Brief v0.2</w:t>
            </w:r>
          </w:p>
        </w:tc>
        <w:tc>
          <w:tcPr>
            <w:tcW w:w="5213" w:type="dxa"/>
          </w:tcPr>
          <w:p w14:paraId="32FB0C14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Cumple: Producción como MySQL + CSV y alcance operacional definido.</w:t>
            </w:r>
          </w:p>
        </w:tc>
      </w:tr>
      <w:tr w:rsidR="00E96182" w:rsidRPr="001B4813" w14:paraId="2A58E6D3" w14:textId="77777777">
        <w:tc>
          <w:tcPr>
            <w:tcW w:w="5213" w:type="dxa"/>
          </w:tcPr>
          <w:p w14:paraId="1BC4ECB5" w14:textId="77777777" w:rsidR="00E96182" w:rsidRDefault="001C3A11">
            <w:r>
              <w:t xml:space="preserve">IDF v0.2 </w:t>
            </w:r>
            <w:proofErr w:type="spellStart"/>
            <w:r>
              <w:t>aprobado</w:t>
            </w:r>
            <w:proofErr w:type="spellEnd"/>
          </w:p>
        </w:tc>
        <w:tc>
          <w:tcPr>
            <w:tcW w:w="5213" w:type="dxa"/>
          </w:tcPr>
          <w:p w14:paraId="6CB9AE19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Cumple: las entidades, relaciones, reglas y decisiones del Modelo Conceptual mantienen coherencia con los procesos, alcance e integraciones definidos en el IDF v0.2 aprobado.</w:t>
            </w:r>
          </w:p>
        </w:tc>
      </w:tr>
      <w:tr w:rsidR="00E96182" w:rsidRPr="001B4813" w14:paraId="20BA6AAD" w14:textId="77777777">
        <w:tc>
          <w:tcPr>
            <w:tcW w:w="5213" w:type="dxa"/>
          </w:tcPr>
          <w:p w14:paraId="2F9BFC4D" w14:textId="77777777" w:rsidR="00E96182" w:rsidRDefault="001C3A11">
            <w:r>
              <w:t>Universo Empresarial / Master v0.2</w:t>
            </w:r>
          </w:p>
        </w:tc>
        <w:tc>
          <w:tcPr>
            <w:tcW w:w="5213" w:type="dxa"/>
          </w:tcPr>
          <w:p w14:paraId="0E2AF309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Cumple en coherencia con Productos, Insumos y Centros de Costo, utilizados como referencias empresariales sin imponer identificadores físicos compartidos.</w:t>
            </w:r>
          </w:p>
        </w:tc>
      </w:tr>
    </w:tbl>
    <w:p w14:paraId="2A9B307D" w14:textId="77777777" w:rsidR="00E96182" w:rsidRPr="009B4839" w:rsidRDefault="001C3A11" w:rsidP="00945279">
      <w:pPr>
        <w:pStyle w:val="Ttulo1"/>
        <w:jc w:val="both"/>
        <w:rPr>
          <w:lang w:val="es-CL"/>
        </w:rPr>
      </w:pPr>
      <w:r w:rsidRPr="009B4839">
        <w:rPr>
          <w:lang w:val="es-CL"/>
        </w:rPr>
        <w:t>9. Síntesis y paso siguiente</w:t>
      </w:r>
    </w:p>
    <w:p w14:paraId="1E9FE362" w14:textId="77777777" w:rsidR="00E96182" w:rsidRPr="009B4839" w:rsidRDefault="001C3A11" w:rsidP="00945279">
      <w:pPr>
        <w:jc w:val="both"/>
        <w:rPr>
          <w:lang w:val="es-CL"/>
        </w:rPr>
      </w:pPr>
      <w:r w:rsidRPr="009B4839">
        <w:rPr>
          <w:lang w:val="es-CL"/>
        </w:rPr>
        <w:t>El modelo conceptual queda conformado por Producto, Orden de Producción y Consumo de Insumos, con referencias conceptuales a Insumo y Centro de Costo. Las relaciones principales son Producto 1:N Orden de Producción, Centro de Costo 1:N Orden de Producción, Orden de Producción 1:N Consumo de Insumos e Insumo 1:N Consumo de Insumos. El modelo conserva los requisitos del Trabajo v2 y del IDF v0.2 aprobado, mantiene la combinación MySQL / CSV como característica de la fuente operacional, considera situaciones de calidad y heterogeneidad y preserva la independencia frente a Compras y Contabilidad. Con estas definiciones existe base suficiente para avanzar al Modelo Lógico / ERD.</w:t>
      </w:r>
    </w:p>
    <w:p w14:paraId="76E2F460" w14:textId="77777777" w:rsidR="00E96182" w:rsidRDefault="001C3A11" w:rsidP="00945279">
      <w:pPr>
        <w:pStyle w:val="Ttulo1"/>
        <w:jc w:val="both"/>
      </w:pPr>
      <w:r>
        <w:t>10. Revisión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13"/>
        <w:gridCol w:w="5213"/>
      </w:tblGrid>
      <w:tr w:rsidR="00E96182" w:rsidRPr="001B4813" w14:paraId="171BF51C" w14:textId="77777777">
        <w:tc>
          <w:tcPr>
            <w:tcW w:w="5213" w:type="dxa"/>
          </w:tcPr>
          <w:p w14:paraId="7BC5F58A" w14:textId="77777777" w:rsidR="00E96182" w:rsidRDefault="001C3A11">
            <w:r>
              <w:rPr>
                <w:b/>
              </w:rPr>
              <w:t>Estado</w:t>
            </w:r>
          </w:p>
        </w:tc>
        <w:tc>
          <w:tcPr>
            <w:tcW w:w="5213" w:type="dxa"/>
          </w:tcPr>
          <w:p w14:paraId="7469BA46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Aprobado para Modelo Lógico / ERD</w:t>
            </w:r>
          </w:p>
        </w:tc>
      </w:tr>
      <w:tr w:rsidR="00E96182" w:rsidRPr="001B4813" w14:paraId="0F359BE1" w14:textId="77777777">
        <w:tc>
          <w:tcPr>
            <w:tcW w:w="5213" w:type="dxa"/>
          </w:tcPr>
          <w:p w14:paraId="2696F962" w14:textId="77777777" w:rsidR="00E96182" w:rsidRDefault="001C3A11">
            <w:proofErr w:type="spellStart"/>
            <w:r>
              <w:rPr>
                <w:b/>
              </w:rPr>
              <w:t>Observación</w:t>
            </w:r>
            <w:proofErr w:type="spellEnd"/>
            <w:r>
              <w:rPr>
                <w:b/>
              </w:rPr>
              <w:t xml:space="preserve"> breve</w:t>
            </w:r>
          </w:p>
        </w:tc>
        <w:tc>
          <w:tcPr>
            <w:tcW w:w="5213" w:type="dxa"/>
          </w:tcPr>
          <w:p w14:paraId="08E9DFA6" w14:textId="77777777" w:rsidR="00E96182" w:rsidRPr="009B4839" w:rsidRDefault="001C3A11">
            <w:pPr>
              <w:rPr>
                <w:lang w:val="es-CL"/>
              </w:rPr>
            </w:pPr>
            <w:r w:rsidRPr="009B4839">
              <w:rPr>
                <w:lang w:val="es-CL"/>
              </w:rPr>
              <w:t>El Modelo Conceptual representa correctamente el proceso de Producción mediante Producto, Orden de Producción y Consumo de Insumos, conserva los requisitos del Trabajo v2 y del IDF v0.2, mantiene coherencia con el Universo Empresarial Master v0.2 y preserva la independencia frente a Compras y Contabilidad.</w:t>
            </w:r>
          </w:p>
        </w:tc>
      </w:tr>
      <w:tr w:rsidR="00E96182" w14:paraId="0722BB4C" w14:textId="77777777">
        <w:tc>
          <w:tcPr>
            <w:tcW w:w="5213" w:type="dxa"/>
          </w:tcPr>
          <w:p w14:paraId="16A9BF89" w14:textId="77777777" w:rsidR="00E96182" w:rsidRDefault="001C3A11">
            <w:r>
              <w:rPr>
                <w:b/>
              </w:rPr>
              <w:t xml:space="preserve">Responsable / </w:t>
            </w:r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5213" w:type="dxa"/>
          </w:tcPr>
          <w:p w14:paraId="0925B879" w14:textId="77777777" w:rsidR="00E96182" w:rsidRDefault="001C3A11">
            <w:r>
              <w:t>Joaquín Medina · 23-08-2026</w:t>
            </w:r>
          </w:p>
        </w:tc>
      </w:tr>
    </w:tbl>
    <w:p w14:paraId="5A781512" w14:textId="77777777" w:rsidR="00E96182" w:rsidRPr="009B4839" w:rsidRDefault="001C3A11">
      <w:pPr>
        <w:jc w:val="center"/>
        <w:rPr>
          <w:lang w:val="es-CL"/>
        </w:rPr>
      </w:pPr>
      <w:r w:rsidRPr="009B4839">
        <w:rPr>
          <w:lang w:val="es-CL"/>
        </w:rPr>
        <w:t>Siguiente entregable interno: Modelo Lógico / ERD v0.1 del Sistema Operacional de Producción.</w:t>
      </w:r>
    </w:p>
    <w:sectPr w:rsidR="00E96182" w:rsidRPr="009B4839" w:rsidSect="00034616">
      <w:headerReference w:type="default" r:id="rId9"/>
      <w:footerReference w:type="default" r:id="rId10"/>
      <w:pgSz w:w="12240" w:h="15840"/>
      <w:pgMar w:top="765" w:right="907" w:bottom="765" w:left="90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CCD7D" w14:textId="77777777" w:rsidR="00BA3FBA" w:rsidRDefault="00BA3FBA">
      <w:pPr>
        <w:spacing w:after="0" w:line="240" w:lineRule="auto"/>
      </w:pPr>
      <w:r>
        <w:separator/>
      </w:r>
    </w:p>
  </w:endnote>
  <w:endnote w:type="continuationSeparator" w:id="0">
    <w:p w14:paraId="1CDFF2EA" w14:textId="77777777" w:rsidR="00BA3FBA" w:rsidRDefault="00BA3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F3F96" w14:textId="77777777" w:rsidR="00341993" w:rsidRPr="009B4839" w:rsidRDefault="00317D15">
    <w:pPr>
      <w:pStyle w:val="Piedepgina"/>
      <w:jc w:val="center"/>
      <w:rPr>
        <w:lang w:val="es-CL"/>
      </w:rPr>
    </w:pPr>
    <w:r w:rsidRPr="009B4839">
      <w:rPr>
        <w:lang w:val="es-CL"/>
      </w:rPr>
      <w:t>Modelo Conceptual v0.1 — Sistema Operacional de Producción — Industrias ABC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E46C1" w14:textId="77777777" w:rsidR="00BA3FBA" w:rsidRDefault="00BA3FBA">
      <w:pPr>
        <w:spacing w:after="0" w:line="240" w:lineRule="auto"/>
      </w:pPr>
      <w:r>
        <w:separator/>
      </w:r>
    </w:p>
  </w:footnote>
  <w:footnote w:type="continuationSeparator" w:id="0">
    <w:p w14:paraId="5D5BC920" w14:textId="77777777" w:rsidR="00BA3FBA" w:rsidRDefault="00BA3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6323" w14:textId="77777777" w:rsidR="00341993" w:rsidRDefault="00317D15">
    <w:pPr>
      <w:pStyle w:val="Encabezado"/>
      <w:jc w:val="right"/>
    </w:pPr>
    <w:r>
      <w:rPr>
        <w:color w:val="5F5F5F"/>
        <w:sz w:val="14"/>
      </w:rPr>
      <w:t>INDUSTRIAS ABC  |  Business Intelligence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123869">
    <w:abstractNumId w:val="8"/>
  </w:num>
  <w:num w:numId="2" w16cid:durableId="940340856">
    <w:abstractNumId w:val="6"/>
  </w:num>
  <w:num w:numId="3" w16cid:durableId="1036856088">
    <w:abstractNumId w:val="5"/>
  </w:num>
  <w:num w:numId="4" w16cid:durableId="557088156">
    <w:abstractNumId w:val="4"/>
  </w:num>
  <w:num w:numId="5" w16cid:durableId="905914582">
    <w:abstractNumId w:val="7"/>
  </w:num>
  <w:num w:numId="6" w16cid:durableId="546912880">
    <w:abstractNumId w:val="3"/>
  </w:num>
  <w:num w:numId="7" w16cid:durableId="1566843204">
    <w:abstractNumId w:val="2"/>
  </w:num>
  <w:num w:numId="8" w16cid:durableId="1897625547">
    <w:abstractNumId w:val="1"/>
  </w:num>
  <w:num w:numId="9" w16cid:durableId="209126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813"/>
    <w:rsid w:val="001C3A11"/>
    <w:rsid w:val="001F5809"/>
    <w:rsid w:val="0029639D"/>
    <w:rsid w:val="00317D15"/>
    <w:rsid w:val="0032559D"/>
    <w:rsid w:val="00326F90"/>
    <w:rsid w:val="00341993"/>
    <w:rsid w:val="004D610C"/>
    <w:rsid w:val="004E03D3"/>
    <w:rsid w:val="00943EB8"/>
    <w:rsid w:val="00945279"/>
    <w:rsid w:val="0097007D"/>
    <w:rsid w:val="009B4839"/>
    <w:rsid w:val="00AA1D8D"/>
    <w:rsid w:val="00B47730"/>
    <w:rsid w:val="00BA3FBA"/>
    <w:rsid w:val="00BE77A6"/>
    <w:rsid w:val="00CB0664"/>
    <w:rsid w:val="00E54F83"/>
    <w:rsid w:val="00E96182"/>
    <w:rsid w:val="00EC0A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7957EEC-DFC0-46A0-A623-2392E9C6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1F3A57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1F3A57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1172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EMILIO GONZALEZ GUZMAN</cp:lastModifiedBy>
  <cp:revision>9</cp:revision>
  <dcterms:created xsi:type="dcterms:W3CDTF">2013-12-23T23:15:00Z</dcterms:created>
  <dcterms:modified xsi:type="dcterms:W3CDTF">2026-08-23T23:03:00Z</dcterms:modified>
  <cp:category/>
</cp:coreProperties>
</file>