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51FC" w14:textId="77777777" w:rsidR="001232FE" w:rsidRPr="0052115E" w:rsidRDefault="00000000">
      <w:pPr>
        <w:jc w:val="center"/>
        <w:rPr>
          <w:lang w:val="es-CL"/>
        </w:rPr>
      </w:pPr>
      <w:r w:rsidRPr="0052115E">
        <w:rPr>
          <w:rFonts w:ascii="Aptos Display" w:hAnsi="Aptos Display"/>
          <w:b/>
          <w:color w:val="123B72"/>
          <w:sz w:val="44"/>
          <w:lang w:val="es-CL"/>
        </w:rPr>
        <w:t>MODELO LÓGICO / ERD v0.1</w:t>
      </w:r>
    </w:p>
    <w:p w14:paraId="136C2DD4" w14:textId="77777777" w:rsidR="001232FE" w:rsidRPr="0052115E" w:rsidRDefault="00000000">
      <w:pPr>
        <w:jc w:val="center"/>
        <w:rPr>
          <w:lang w:val="es-CL"/>
        </w:rPr>
      </w:pPr>
      <w:r w:rsidRPr="0052115E">
        <w:rPr>
          <w:b/>
          <w:color w:val="2C708E"/>
          <w:sz w:val="28"/>
          <w:lang w:val="es-CL"/>
        </w:rPr>
        <w:t>Sistema Operacional de Contabilidad</w:t>
      </w:r>
    </w:p>
    <w:p w14:paraId="3826EC77" w14:textId="77777777" w:rsidR="001232FE" w:rsidRPr="0052115E" w:rsidRDefault="00000000">
      <w:pPr>
        <w:jc w:val="center"/>
        <w:rPr>
          <w:lang w:val="es-CL"/>
        </w:rPr>
      </w:pPr>
      <w:r w:rsidRPr="0052115E">
        <w:rPr>
          <w:sz w:val="20"/>
          <w:lang w:val="es-CL"/>
        </w:rPr>
        <w:t xml:space="preserve">Plataforma de Business </w:t>
      </w:r>
      <w:proofErr w:type="spellStart"/>
      <w:r w:rsidRPr="0052115E">
        <w:rPr>
          <w:sz w:val="20"/>
          <w:lang w:val="es-CL"/>
        </w:rPr>
        <w:t>Intelligence</w:t>
      </w:r>
      <w:proofErr w:type="spellEnd"/>
      <w:r w:rsidRPr="0052115E">
        <w:rPr>
          <w:sz w:val="20"/>
          <w:lang w:val="es-CL"/>
        </w:rPr>
        <w:t xml:space="preserve"> — Industrias ABC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83"/>
        <w:gridCol w:w="2592"/>
        <w:gridCol w:w="2592"/>
      </w:tblGrid>
      <w:tr w:rsidR="001232FE" w14:paraId="0C96850D" w14:textId="77777777" w:rsidTr="0052115E">
        <w:trPr>
          <w:jc w:val="center"/>
        </w:trPr>
        <w:tc>
          <w:tcPr>
            <w:tcW w:w="1701" w:type="dxa"/>
            <w:shd w:val="clear" w:color="auto" w:fill="E9EFF7"/>
            <w:vAlign w:val="center"/>
          </w:tcPr>
          <w:p w14:paraId="484A71E3" w14:textId="77777777" w:rsidR="001232FE" w:rsidRDefault="00000000">
            <w:r>
              <w:rPr>
                <w:b/>
                <w:sz w:val="17"/>
              </w:rPr>
              <w:t>Sistema</w:t>
            </w:r>
          </w:p>
        </w:tc>
        <w:tc>
          <w:tcPr>
            <w:tcW w:w="3483" w:type="dxa"/>
            <w:vAlign w:val="center"/>
          </w:tcPr>
          <w:p w14:paraId="6AFFF771" w14:textId="77777777" w:rsidR="001232FE" w:rsidRDefault="00000000">
            <w:r>
              <w:rPr>
                <w:sz w:val="17"/>
              </w:rPr>
              <w:t>Sistema Operacional de Contabilidad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78C48C0E" w14:textId="77777777" w:rsidR="001232FE" w:rsidRDefault="00000000">
            <w:r>
              <w:rPr>
                <w:b/>
                <w:sz w:val="17"/>
              </w:rPr>
              <w:t>Responsable</w:t>
            </w:r>
          </w:p>
        </w:tc>
        <w:tc>
          <w:tcPr>
            <w:tcW w:w="2592" w:type="dxa"/>
            <w:vAlign w:val="center"/>
          </w:tcPr>
          <w:p w14:paraId="273DE568" w14:textId="77777777" w:rsidR="001232FE" w:rsidRDefault="00000000">
            <w:r>
              <w:rPr>
                <w:sz w:val="17"/>
              </w:rPr>
              <w:t>Roberto González</w:t>
            </w:r>
          </w:p>
        </w:tc>
      </w:tr>
      <w:tr w:rsidR="001232FE" w14:paraId="1AD53EA3" w14:textId="77777777" w:rsidTr="0052115E">
        <w:trPr>
          <w:jc w:val="center"/>
        </w:trPr>
        <w:tc>
          <w:tcPr>
            <w:tcW w:w="1701" w:type="dxa"/>
            <w:shd w:val="clear" w:color="auto" w:fill="E9EFF7"/>
            <w:vAlign w:val="center"/>
          </w:tcPr>
          <w:p w14:paraId="057AF508" w14:textId="77777777" w:rsidR="001232FE" w:rsidRDefault="00000000">
            <w:r>
              <w:rPr>
                <w:b/>
                <w:sz w:val="17"/>
              </w:rPr>
              <w:t>Área</w:t>
            </w:r>
          </w:p>
        </w:tc>
        <w:tc>
          <w:tcPr>
            <w:tcW w:w="3483" w:type="dxa"/>
            <w:vAlign w:val="center"/>
          </w:tcPr>
          <w:p w14:paraId="5916D4F3" w14:textId="77777777" w:rsidR="001232FE" w:rsidRDefault="00000000">
            <w:r>
              <w:rPr>
                <w:sz w:val="17"/>
              </w:rPr>
              <w:t>Contabilidad / Finanzas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5BF44C16" w14:textId="77777777" w:rsidR="001232FE" w:rsidRDefault="00000000">
            <w:r>
              <w:rPr>
                <w:b/>
                <w:sz w:val="17"/>
              </w:rPr>
              <w:t>Motor</w:t>
            </w:r>
          </w:p>
        </w:tc>
        <w:tc>
          <w:tcPr>
            <w:tcW w:w="2592" w:type="dxa"/>
            <w:vAlign w:val="center"/>
          </w:tcPr>
          <w:p w14:paraId="4617D1B7" w14:textId="77777777" w:rsidR="001232FE" w:rsidRDefault="00000000">
            <w:r>
              <w:rPr>
                <w:sz w:val="17"/>
              </w:rPr>
              <w:t>PostgreSQL</w:t>
            </w:r>
          </w:p>
        </w:tc>
      </w:tr>
      <w:tr w:rsidR="001232FE" w14:paraId="31EC9F17" w14:textId="77777777" w:rsidTr="0052115E">
        <w:trPr>
          <w:jc w:val="center"/>
        </w:trPr>
        <w:tc>
          <w:tcPr>
            <w:tcW w:w="1701" w:type="dxa"/>
            <w:shd w:val="clear" w:color="auto" w:fill="E9EFF7"/>
            <w:vAlign w:val="center"/>
          </w:tcPr>
          <w:p w14:paraId="01D0AEF0" w14:textId="77777777" w:rsidR="001232FE" w:rsidRDefault="00000000">
            <w:r>
              <w:rPr>
                <w:b/>
                <w:sz w:val="17"/>
              </w:rPr>
              <w:t>Módulo</w:t>
            </w:r>
          </w:p>
        </w:tc>
        <w:tc>
          <w:tcPr>
            <w:tcW w:w="3483" w:type="dxa"/>
            <w:vAlign w:val="center"/>
          </w:tcPr>
          <w:p w14:paraId="3DD3D7BF" w14:textId="77777777" w:rsidR="001232FE" w:rsidRDefault="00000000">
            <w:r>
              <w:rPr>
                <w:sz w:val="17"/>
              </w:rPr>
              <w:t>BUSINESS INTELLIGENCE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03089AD3" w14:textId="77777777" w:rsidR="001232FE" w:rsidRDefault="00000000">
            <w:r>
              <w:rPr>
                <w:b/>
                <w:sz w:val="17"/>
              </w:rPr>
              <w:t>Código</w:t>
            </w:r>
          </w:p>
        </w:tc>
        <w:tc>
          <w:tcPr>
            <w:tcW w:w="2592" w:type="dxa"/>
            <w:vAlign w:val="center"/>
          </w:tcPr>
          <w:p w14:paraId="7C28525C" w14:textId="77777777" w:rsidR="001232FE" w:rsidRDefault="00000000">
            <w:r>
              <w:rPr>
                <w:sz w:val="17"/>
              </w:rPr>
              <w:t>ISI802_83-0-2026-081-PRE</w:t>
            </w:r>
          </w:p>
        </w:tc>
      </w:tr>
      <w:tr w:rsidR="001232FE" w14:paraId="072B3A78" w14:textId="77777777" w:rsidTr="0052115E">
        <w:trPr>
          <w:jc w:val="center"/>
        </w:trPr>
        <w:tc>
          <w:tcPr>
            <w:tcW w:w="1701" w:type="dxa"/>
            <w:shd w:val="clear" w:color="auto" w:fill="E9EFF7"/>
            <w:vAlign w:val="center"/>
          </w:tcPr>
          <w:p w14:paraId="5DA01616" w14:textId="77777777" w:rsidR="001232FE" w:rsidRDefault="00000000">
            <w:r>
              <w:rPr>
                <w:b/>
                <w:sz w:val="17"/>
              </w:rPr>
              <w:t>Versión</w:t>
            </w:r>
          </w:p>
        </w:tc>
        <w:tc>
          <w:tcPr>
            <w:tcW w:w="3483" w:type="dxa"/>
            <w:vAlign w:val="center"/>
          </w:tcPr>
          <w:p w14:paraId="617C36F0" w14:textId="77777777" w:rsidR="001232FE" w:rsidRDefault="00000000">
            <w:r>
              <w:rPr>
                <w:sz w:val="17"/>
              </w:rPr>
              <w:t>0.1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75547312" w14:textId="77777777" w:rsidR="001232FE" w:rsidRDefault="00000000">
            <w:r>
              <w:rPr>
                <w:b/>
                <w:sz w:val="17"/>
              </w:rPr>
              <w:t>Fecha</w:t>
            </w:r>
          </w:p>
        </w:tc>
        <w:tc>
          <w:tcPr>
            <w:tcW w:w="2592" w:type="dxa"/>
            <w:vAlign w:val="center"/>
          </w:tcPr>
          <w:p w14:paraId="43CF6A3B" w14:textId="77777777" w:rsidR="001232FE" w:rsidRDefault="00000000">
            <w:r>
              <w:rPr>
                <w:sz w:val="17"/>
              </w:rPr>
              <w:t>21-08-2026</w:t>
            </w:r>
          </w:p>
        </w:tc>
      </w:tr>
    </w:tbl>
    <w:p w14:paraId="206EC9B0" w14:textId="77777777" w:rsidR="001232FE" w:rsidRPr="0052115E" w:rsidRDefault="00000000" w:rsidP="0052115E">
      <w:pPr>
        <w:spacing w:after="80" w:line="240" w:lineRule="auto"/>
        <w:jc w:val="both"/>
        <w:rPr>
          <w:lang w:val="es-CL"/>
        </w:rPr>
      </w:pPr>
      <w:r w:rsidRPr="0052115E">
        <w:rPr>
          <w:lang w:val="es-CL"/>
        </w:rPr>
        <w:t xml:space="preserve">Finalidad del documento. Traducir el Modelo Conceptual aprobado de Contabilidad a una estructura lógica de tablas, atributos, claves y relaciones preparada para implementar la fuente operacional en PostgreSQL. En esta etapa se definen tipos lógicos y restricciones principales, pero todavía no se implementan procesos ETL, Data </w:t>
      </w:r>
      <w:proofErr w:type="spellStart"/>
      <w:r w:rsidRPr="0052115E">
        <w:rPr>
          <w:lang w:val="es-CL"/>
        </w:rPr>
        <w:t>Warehouse</w:t>
      </w:r>
      <w:proofErr w:type="spellEnd"/>
      <w:r w:rsidRPr="0052115E">
        <w:rPr>
          <w:lang w:val="es-CL"/>
        </w:rPr>
        <w:t xml:space="preserve"> ni </w:t>
      </w:r>
      <w:proofErr w:type="spellStart"/>
      <w:r w:rsidRPr="0052115E">
        <w:rPr>
          <w:lang w:val="es-CL"/>
        </w:rPr>
        <w:t>dashboards</w:t>
      </w:r>
      <w:proofErr w:type="spellEnd"/>
      <w:r w:rsidRPr="0052115E">
        <w:rPr>
          <w:lang w:val="es-CL"/>
        </w:rPr>
        <w:t>.</w:t>
      </w:r>
    </w:p>
    <w:p w14:paraId="553C3256" w14:textId="77777777" w:rsidR="001232FE" w:rsidRPr="0052115E" w:rsidRDefault="00000000" w:rsidP="0052115E">
      <w:pPr>
        <w:spacing w:before="160" w:after="80"/>
        <w:jc w:val="both"/>
        <w:rPr>
          <w:lang w:val="es-CL"/>
        </w:rPr>
      </w:pPr>
      <w:r w:rsidRPr="0052115E">
        <w:rPr>
          <w:rFonts w:ascii="Aptos Display" w:hAnsi="Aptos Display"/>
          <w:b/>
          <w:color w:val="123B72"/>
          <w:sz w:val="28"/>
          <w:lang w:val="es-CL"/>
        </w:rPr>
        <w:t>1. Criterios de diseño adoptados</w:t>
      </w:r>
    </w:p>
    <w:p w14:paraId="0163FF70" w14:textId="77777777" w:rsidR="001232FE" w:rsidRPr="0052115E" w:rsidRDefault="00000000" w:rsidP="0052115E">
      <w:pPr>
        <w:spacing w:after="80" w:line="240" w:lineRule="auto"/>
        <w:jc w:val="both"/>
        <w:rPr>
          <w:lang w:val="es-CL"/>
        </w:rPr>
      </w:pPr>
      <w:r w:rsidRPr="0052115E">
        <w:rPr>
          <w:lang w:val="es-CL"/>
        </w:rPr>
        <w:t xml:space="preserve">El modelo lógico conserva las tres estructuras mínimas exigidas por el Trabajo v2: </w:t>
      </w:r>
      <w:proofErr w:type="spellStart"/>
      <w:r w:rsidRPr="0052115E">
        <w:rPr>
          <w:lang w:val="es-CL"/>
        </w:rPr>
        <w:t>cuentas_contables</w:t>
      </w:r>
      <w:proofErr w:type="spellEnd"/>
      <w:r w:rsidRPr="0052115E">
        <w:rPr>
          <w:lang w:val="es-CL"/>
        </w:rPr>
        <w:t xml:space="preserve">, </w:t>
      </w:r>
      <w:proofErr w:type="spellStart"/>
      <w:r w:rsidRPr="0052115E">
        <w:rPr>
          <w:lang w:val="es-CL"/>
        </w:rPr>
        <w:t>centros_costo</w:t>
      </w:r>
      <w:proofErr w:type="spellEnd"/>
      <w:r w:rsidRPr="0052115E">
        <w:rPr>
          <w:lang w:val="es-CL"/>
        </w:rPr>
        <w:t xml:space="preserve"> y </w:t>
      </w:r>
      <w:proofErr w:type="spellStart"/>
      <w:r w:rsidRPr="0052115E">
        <w:rPr>
          <w:lang w:val="es-CL"/>
        </w:rPr>
        <w:t>movimientos_contables</w:t>
      </w:r>
      <w:proofErr w:type="spellEnd"/>
      <w:r w:rsidRPr="0052115E">
        <w:rPr>
          <w:lang w:val="es-CL"/>
        </w:rPr>
        <w:t xml:space="preserve">. Se incorpora además la tabla </w:t>
      </w:r>
      <w:proofErr w:type="spellStart"/>
      <w:r w:rsidRPr="0052115E">
        <w:rPr>
          <w:lang w:val="es-CL"/>
        </w:rPr>
        <w:t>areas</w:t>
      </w:r>
      <w:proofErr w:type="spellEnd"/>
      <w:r w:rsidRPr="0052115E">
        <w:rPr>
          <w:lang w:val="es-CL"/>
        </w:rPr>
        <w:t xml:space="preserve"> porque el Modelo Conceptual aprobado representa Área como entidad de referencia y define una relación 1:1 con Centro de costo. La base de Contabilidad mantiene identificadores propios; cualquier equivalencia con RRHH, Compras, Producción o Remuneraciones se resolverá posteriormente mediante homologación.</w:t>
      </w:r>
    </w:p>
    <w:p w14:paraId="744B1844" w14:textId="77777777" w:rsidR="001232FE" w:rsidRPr="0052115E" w:rsidRDefault="00000000" w:rsidP="0052115E">
      <w:pPr>
        <w:pStyle w:val="Listaconvietas"/>
        <w:spacing w:after="40"/>
        <w:jc w:val="both"/>
        <w:rPr>
          <w:lang w:val="es-CL"/>
        </w:rPr>
      </w:pPr>
      <w:r w:rsidRPr="0052115E">
        <w:rPr>
          <w:lang w:val="es-CL"/>
        </w:rPr>
        <w:t>Cada movimiento contable debe pertenecer a una Cuenta contable y a un Centro de costo existentes.</w:t>
      </w:r>
    </w:p>
    <w:p w14:paraId="7FEEEBD3" w14:textId="77777777" w:rsidR="001232FE" w:rsidRPr="0052115E" w:rsidRDefault="00000000" w:rsidP="0052115E">
      <w:pPr>
        <w:pStyle w:val="Listaconvietas"/>
        <w:spacing w:after="40"/>
        <w:jc w:val="both"/>
        <w:rPr>
          <w:lang w:val="es-CL"/>
        </w:rPr>
      </w:pPr>
      <w:r w:rsidRPr="0052115E">
        <w:rPr>
          <w:lang w:val="es-CL"/>
        </w:rPr>
        <w:t>Cada Centro de costo debe estar asociado a una única Área y cada Área tendrá un único Centro de costo en esta versión.</w:t>
      </w:r>
    </w:p>
    <w:p w14:paraId="0BDA0474" w14:textId="77777777" w:rsidR="001232FE" w:rsidRPr="0052115E" w:rsidRDefault="00000000" w:rsidP="0052115E">
      <w:pPr>
        <w:pStyle w:val="Listaconvietas"/>
        <w:spacing w:after="40"/>
        <w:jc w:val="both"/>
        <w:rPr>
          <w:lang w:val="es-CL"/>
        </w:rPr>
      </w:pPr>
      <w:r w:rsidRPr="0052115E">
        <w:rPr>
          <w:lang w:val="es-CL"/>
        </w:rPr>
        <w:t xml:space="preserve">El plan de cuentas admitirá jerarquía mediante </w:t>
      </w:r>
      <w:proofErr w:type="spellStart"/>
      <w:r w:rsidRPr="0052115E">
        <w:rPr>
          <w:lang w:val="es-CL"/>
        </w:rPr>
        <w:t>cuenta_padre_id</w:t>
      </w:r>
      <w:proofErr w:type="spellEnd"/>
      <w:r w:rsidRPr="0052115E">
        <w:rPr>
          <w:lang w:val="es-CL"/>
        </w:rPr>
        <w:t>, permitiendo que una cuenta superior agrupe varias cuentas hijas.</w:t>
      </w:r>
    </w:p>
    <w:p w14:paraId="45E980ED" w14:textId="77777777" w:rsidR="001232FE" w:rsidRPr="0052115E" w:rsidRDefault="00000000" w:rsidP="0052115E">
      <w:pPr>
        <w:pStyle w:val="Listaconvietas"/>
        <w:spacing w:after="40"/>
        <w:jc w:val="both"/>
        <w:rPr>
          <w:lang w:val="es-CL"/>
        </w:rPr>
      </w:pPr>
      <w:r w:rsidRPr="0052115E">
        <w:rPr>
          <w:lang w:val="es-CL"/>
        </w:rPr>
        <w:t>Los valores Debe y Haber se conservarán en columnas separadas y no podrán ser negativos.</w:t>
      </w:r>
    </w:p>
    <w:p w14:paraId="2A03D313" w14:textId="77777777" w:rsidR="001232FE" w:rsidRPr="0052115E" w:rsidRDefault="00000000" w:rsidP="0052115E">
      <w:pPr>
        <w:pStyle w:val="Listaconvietas"/>
        <w:spacing w:after="40"/>
        <w:jc w:val="both"/>
        <w:rPr>
          <w:lang w:val="es-CL"/>
        </w:rPr>
      </w:pPr>
      <w:r w:rsidRPr="0052115E">
        <w:rPr>
          <w:lang w:val="es-CL"/>
        </w:rPr>
        <w:t>El catálogo de cuentas y los movimientos contables son propios de esta fuente operacional y no provienen del Universo Empresarial Master v0.2.</w:t>
      </w:r>
    </w:p>
    <w:p w14:paraId="6FC5449C" w14:textId="77777777" w:rsidR="001232FE" w:rsidRPr="0052115E" w:rsidRDefault="00000000" w:rsidP="0052115E">
      <w:pPr>
        <w:pStyle w:val="Listaconvietas"/>
        <w:spacing w:after="40"/>
        <w:jc w:val="both"/>
        <w:rPr>
          <w:lang w:val="es-CL"/>
        </w:rPr>
      </w:pPr>
      <w:r w:rsidRPr="0052115E">
        <w:rPr>
          <w:lang w:val="es-CL"/>
        </w:rPr>
        <w:t>Los códigos de Área y Centro de costo podrán basarse en el Master como referencia, pero seguirán siendo identificadores operacionales de esta base.</w:t>
      </w:r>
    </w:p>
    <w:p w14:paraId="7DE60429" w14:textId="77777777" w:rsidR="001232FE" w:rsidRPr="0052115E" w:rsidRDefault="00000000">
      <w:pPr>
        <w:spacing w:before="160" w:after="80"/>
        <w:rPr>
          <w:lang w:val="es-CL"/>
        </w:rPr>
      </w:pPr>
      <w:r w:rsidRPr="0052115E">
        <w:rPr>
          <w:rFonts w:ascii="Aptos Display" w:hAnsi="Aptos Display"/>
          <w:b/>
          <w:color w:val="123B72"/>
          <w:sz w:val="28"/>
          <w:lang w:val="es-CL"/>
        </w:rPr>
        <w:t>2. Mapeo del Modelo Conceptual al Modelo Lógico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1232FE" w14:paraId="53731A35" w14:textId="77777777">
        <w:trPr>
          <w:tblHeader/>
          <w:jc w:val="center"/>
        </w:trPr>
        <w:tc>
          <w:tcPr>
            <w:tcW w:w="2592" w:type="dxa"/>
            <w:shd w:val="clear" w:color="auto" w:fill="2C708E"/>
            <w:vAlign w:val="center"/>
          </w:tcPr>
          <w:p w14:paraId="7C3AA3E2" w14:textId="77777777" w:rsidR="001232FE" w:rsidRDefault="00000000">
            <w:proofErr w:type="spellStart"/>
            <w:r>
              <w:rPr>
                <w:b/>
                <w:color w:val="FFFFFF"/>
              </w:rPr>
              <w:t>Entidad</w:t>
            </w:r>
            <w:proofErr w:type="spellEnd"/>
            <w:r>
              <w:rPr>
                <w:b/>
                <w:color w:val="FFFFFF"/>
              </w:rPr>
              <w:t xml:space="preserve"> conceptual</w:t>
            </w:r>
          </w:p>
        </w:tc>
        <w:tc>
          <w:tcPr>
            <w:tcW w:w="2592" w:type="dxa"/>
            <w:shd w:val="clear" w:color="auto" w:fill="2C708E"/>
            <w:vAlign w:val="center"/>
          </w:tcPr>
          <w:p w14:paraId="70AE1334" w14:textId="77777777" w:rsidR="001232FE" w:rsidRDefault="00000000">
            <w:r>
              <w:rPr>
                <w:b/>
                <w:color w:val="FFFFFF"/>
              </w:rPr>
              <w:t>Tabla lógica</w:t>
            </w:r>
          </w:p>
        </w:tc>
        <w:tc>
          <w:tcPr>
            <w:tcW w:w="2592" w:type="dxa"/>
            <w:shd w:val="clear" w:color="auto" w:fill="2C708E"/>
            <w:vAlign w:val="center"/>
          </w:tcPr>
          <w:p w14:paraId="6123A6B4" w14:textId="77777777" w:rsidR="001232FE" w:rsidRDefault="00000000">
            <w:r>
              <w:rPr>
                <w:b/>
                <w:color w:val="FFFFFF"/>
              </w:rPr>
              <w:t>Clave primaria</w:t>
            </w:r>
          </w:p>
        </w:tc>
        <w:tc>
          <w:tcPr>
            <w:tcW w:w="2592" w:type="dxa"/>
            <w:shd w:val="clear" w:color="auto" w:fill="2C708E"/>
            <w:vAlign w:val="center"/>
          </w:tcPr>
          <w:p w14:paraId="2FBF2820" w14:textId="77777777" w:rsidR="001232FE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1232FE" w:rsidRPr="0052115E" w14:paraId="270BBD84" w14:textId="77777777">
        <w:trPr>
          <w:jc w:val="center"/>
        </w:trPr>
        <w:tc>
          <w:tcPr>
            <w:tcW w:w="2592" w:type="dxa"/>
            <w:vAlign w:val="center"/>
          </w:tcPr>
          <w:p w14:paraId="01C14125" w14:textId="77777777" w:rsidR="001232FE" w:rsidRDefault="00000000">
            <w:r>
              <w:rPr>
                <w:sz w:val="16"/>
              </w:rPr>
              <w:t>Cuenta contable</w:t>
            </w:r>
          </w:p>
        </w:tc>
        <w:tc>
          <w:tcPr>
            <w:tcW w:w="2592" w:type="dxa"/>
            <w:vAlign w:val="center"/>
          </w:tcPr>
          <w:p w14:paraId="6DECCC68" w14:textId="77777777" w:rsidR="001232FE" w:rsidRDefault="00000000">
            <w:r>
              <w:rPr>
                <w:sz w:val="16"/>
              </w:rPr>
              <w:t>cuentas_contables</w:t>
            </w:r>
          </w:p>
        </w:tc>
        <w:tc>
          <w:tcPr>
            <w:tcW w:w="2592" w:type="dxa"/>
            <w:vAlign w:val="center"/>
          </w:tcPr>
          <w:p w14:paraId="306A92D1" w14:textId="77777777" w:rsidR="001232FE" w:rsidRDefault="00000000">
            <w:r>
              <w:rPr>
                <w:sz w:val="16"/>
              </w:rPr>
              <w:t>cuenta_id</w:t>
            </w:r>
          </w:p>
        </w:tc>
        <w:tc>
          <w:tcPr>
            <w:tcW w:w="2592" w:type="dxa"/>
            <w:vAlign w:val="center"/>
          </w:tcPr>
          <w:p w14:paraId="038F2F06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 xml:space="preserve">Se conserva la clasificación, grupo, nivel, estado y relación jerárquica mediante </w:t>
            </w:r>
            <w:proofErr w:type="spellStart"/>
            <w:r w:rsidRPr="0052115E">
              <w:rPr>
                <w:sz w:val="16"/>
                <w:lang w:val="es-CL"/>
              </w:rPr>
              <w:t>cuenta_padre_id</w:t>
            </w:r>
            <w:proofErr w:type="spellEnd"/>
            <w:r w:rsidRPr="0052115E">
              <w:rPr>
                <w:sz w:val="16"/>
                <w:lang w:val="es-CL"/>
              </w:rPr>
              <w:t>.</w:t>
            </w:r>
          </w:p>
        </w:tc>
      </w:tr>
      <w:tr w:rsidR="001232FE" w:rsidRPr="0052115E" w14:paraId="3A06FA7C" w14:textId="77777777">
        <w:trPr>
          <w:jc w:val="center"/>
        </w:trPr>
        <w:tc>
          <w:tcPr>
            <w:tcW w:w="2592" w:type="dxa"/>
            <w:vAlign w:val="center"/>
          </w:tcPr>
          <w:p w14:paraId="08723D9C" w14:textId="77777777" w:rsidR="001232FE" w:rsidRDefault="00000000">
            <w:r>
              <w:rPr>
                <w:sz w:val="16"/>
              </w:rPr>
              <w:t xml:space="preserve">Centro de </w:t>
            </w:r>
            <w:proofErr w:type="spellStart"/>
            <w:r>
              <w:rPr>
                <w:sz w:val="16"/>
              </w:rPr>
              <w:t>costo</w:t>
            </w:r>
            <w:proofErr w:type="spellEnd"/>
          </w:p>
        </w:tc>
        <w:tc>
          <w:tcPr>
            <w:tcW w:w="2592" w:type="dxa"/>
            <w:vAlign w:val="center"/>
          </w:tcPr>
          <w:p w14:paraId="21B2362E" w14:textId="77777777" w:rsidR="001232FE" w:rsidRDefault="00000000">
            <w:r>
              <w:rPr>
                <w:sz w:val="16"/>
              </w:rPr>
              <w:t>centros_costo</w:t>
            </w:r>
          </w:p>
        </w:tc>
        <w:tc>
          <w:tcPr>
            <w:tcW w:w="2592" w:type="dxa"/>
            <w:vAlign w:val="center"/>
          </w:tcPr>
          <w:p w14:paraId="4CD55881" w14:textId="77777777" w:rsidR="001232FE" w:rsidRDefault="00000000">
            <w:r>
              <w:rPr>
                <w:sz w:val="16"/>
              </w:rPr>
              <w:t>centro_costo_id</w:t>
            </w:r>
          </w:p>
        </w:tc>
        <w:tc>
          <w:tcPr>
            <w:tcW w:w="2592" w:type="dxa"/>
            <w:vAlign w:val="center"/>
          </w:tcPr>
          <w:p w14:paraId="2FB125E1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Se conserva código, nombre, área asociada, responsable y estado.</w:t>
            </w:r>
          </w:p>
        </w:tc>
      </w:tr>
      <w:tr w:rsidR="001232FE" w:rsidRPr="0052115E" w14:paraId="0531CE21" w14:textId="77777777">
        <w:trPr>
          <w:jc w:val="center"/>
        </w:trPr>
        <w:tc>
          <w:tcPr>
            <w:tcW w:w="2592" w:type="dxa"/>
            <w:vAlign w:val="center"/>
          </w:tcPr>
          <w:p w14:paraId="38C44768" w14:textId="77777777" w:rsidR="001232FE" w:rsidRDefault="00000000">
            <w:proofErr w:type="spellStart"/>
            <w:r>
              <w:rPr>
                <w:sz w:val="16"/>
              </w:rPr>
              <w:t>Movimiento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contable</w:t>
            </w:r>
            <w:proofErr w:type="spellEnd"/>
          </w:p>
        </w:tc>
        <w:tc>
          <w:tcPr>
            <w:tcW w:w="2592" w:type="dxa"/>
            <w:vAlign w:val="center"/>
          </w:tcPr>
          <w:p w14:paraId="5CF42AE2" w14:textId="77777777" w:rsidR="001232FE" w:rsidRDefault="00000000">
            <w:r>
              <w:rPr>
                <w:sz w:val="16"/>
              </w:rPr>
              <w:t>movimientos_contables</w:t>
            </w:r>
          </w:p>
        </w:tc>
        <w:tc>
          <w:tcPr>
            <w:tcW w:w="2592" w:type="dxa"/>
            <w:vAlign w:val="center"/>
          </w:tcPr>
          <w:p w14:paraId="1E1E1298" w14:textId="77777777" w:rsidR="001232FE" w:rsidRDefault="00000000">
            <w:r>
              <w:rPr>
                <w:sz w:val="16"/>
              </w:rPr>
              <w:t>movimiento_id</w:t>
            </w:r>
          </w:p>
        </w:tc>
        <w:tc>
          <w:tcPr>
            <w:tcW w:w="2592" w:type="dxa"/>
            <w:vAlign w:val="center"/>
          </w:tcPr>
          <w:p w14:paraId="02BC19AE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Se conservan fecha, cuenta, centro de costo, documento, descripción, Debe, Haber, moneda y tipo de cambio.</w:t>
            </w:r>
          </w:p>
        </w:tc>
      </w:tr>
      <w:tr w:rsidR="001232FE" w:rsidRPr="0052115E" w14:paraId="15EC8565" w14:textId="77777777">
        <w:trPr>
          <w:jc w:val="center"/>
        </w:trPr>
        <w:tc>
          <w:tcPr>
            <w:tcW w:w="2592" w:type="dxa"/>
            <w:vAlign w:val="center"/>
          </w:tcPr>
          <w:p w14:paraId="62BD7805" w14:textId="77777777" w:rsidR="001232FE" w:rsidRDefault="00000000">
            <w:proofErr w:type="spellStart"/>
            <w:r>
              <w:rPr>
                <w:sz w:val="16"/>
              </w:rPr>
              <w:t>Área</w:t>
            </w:r>
            <w:proofErr w:type="spellEnd"/>
          </w:p>
        </w:tc>
        <w:tc>
          <w:tcPr>
            <w:tcW w:w="2592" w:type="dxa"/>
            <w:vAlign w:val="center"/>
          </w:tcPr>
          <w:p w14:paraId="19B232D9" w14:textId="77777777" w:rsidR="001232FE" w:rsidRDefault="00000000">
            <w:r>
              <w:rPr>
                <w:sz w:val="16"/>
              </w:rPr>
              <w:t>areas</w:t>
            </w:r>
          </w:p>
        </w:tc>
        <w:tc>
          <w:tcPr>
            <w:tcW w:w="2592" w:type="dxa"/>
            <w:vAlign w:val="center"/>
          </w:tcPr>
          <w:p w14:paraId="64556D9F" w14:textId="77777777" w:rsidR="001232FE" w:rsidRDefault="00000000">
            <w:r>
              <w:rPr>
                <w:sz w:val="16"/>
              </w:rPr>
              <w:t>area_id</w:t>
            </w:r>
          </w:p>
        </w:tc>
        <w:tc>
          <w:tcPr>
            <w:tcW w:w="2592" w:type="dxa"/>
            <w:vAlign w:val="center"/>
          </w:tcPr>
          <w:p w14:paraId="3C5B4ED8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Se materializa como tabla local de referencia para implementar la relación 1:1 con Centro de costo.</w:t>
            </w:r>
          </w:p>
        </w:tc>
      </w:tr>
    </w:tbl>
    <w:p w14:paraId="2DC62DC3" w14:textId="50218025" w:rsidR="001232FE" w:rsidRDefault="0000000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 xml:space="preserve">3. </w:t>
      </w:r>
      <w:proofErr w:type="spellStart"/>
      <w:r>
        <w:rPr>
          <w:rFonts w:ascii="Aptos Display" w:hAnsi="Aptos Display"/>
          <w:b/>
          <w:color w:val="123B72"/>
          <w:sz w:val="28"/>
        </w:rPr>
        <w:t>Diccionario</w:t>
      </w:r>
      <w:proofErr w:type="spellEnd"/>
      <w:r>
        <w:rPr>
          <w:rFonts w:ascii="Aptos Display" w:hAnsi="Aptos Display"/>
          <w:b/>
          <w:color w:val="123B72"/>
          <w:sz w:val="28"/>
        </w:rPr>
        <w:t xml:space="preserve"> </w:t>
      </w:r>
      <w:proofErr w:type="spellStart"/>
      <w:r>
        <w:rPr>
          <w:rFonts w:ascii="Aptos Display" w:hAnsi="Aptos Display"/>
          <w:b/>
          <w:color w:val="123B72"/>
          <w:sz w:val="28"/>
        </w:rPr>
        <w:t>lógico</w:t>
      </w:r>
      <w:proofErr w:type="spellEnd"/>
      <w:r>
        <w:rPr>
          <w:rFonts w:ascii="Aptos Display" w:hAnsi="Aptos Display"/>
          <w:b/>
          <w:color w:val="123B72"/>
          <w:sz w:val="28"/>
        </w:rPr>
        <w:t xml:space="preserve"> de </w:t>
      </w:r>
      <w:proofErr w:type="spellStart"/>
      <w:r>
        <w:rPr>
          <w:rFonts w:ascii="Aptos Display" w:hAnsi="Aptos Display"/>
          <w:b/>
          <w:color w:val="123B72"/>
          <w:sz w:val="28"/>
        </w:rPr>
        <w:t>tablas</w:t>
      </w:r>
      <w:proofErr w:type="spellEnd"/>
    </w:p>
    <w:p w14:paraId="26D662EA" w14:textId="77777777" w:rsidR="001232FE" w:rsidRDefault="0000000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>3.1 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1232FE" w14:paraId="75719B0F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099D7304" w14:textId="77777777" w:rsidR="001232FE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78522948" w14:textId="77777777" w:rsidR="001232FE" w:rsidRDefault="0000000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03069E47" w14:textId="77777777" w:rsidR="001232FE" w:rsidRDefault="0000000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2FF2CBA8" w14:textId="77777777" w:rsidR="001232FE" w:rsidRDefault="0000000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107BB8EA" w14:textId="77777777" w:rsidR="001232FE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1232FE" w:rsidRPr="0052115E" w14:paraId="739584A8" w14:textId="77777777">
        <w:trPr>
          <w:jc w:val="center"/>
        </w:trPr>
        <w:tc>
          <w:tcPr>
            <w:tcW w:w="2074" w:type="dxa"/>
            <w:vAlign w:val="center"/>
          </w:tcPr>
          <w:p w14:paraId="2256752E" w14:textId="77777777" w:rsidR="001232FE" w:rsidRDefault="00000000">
            <w:r>
              <w:rPr>
                <w:sz w:val="16"/>
              </w:rPr>
              <w:t>area_id</w:t>
            </w:r>
          </w:p>
        </w:tc>
        <w:tc>
          <w:tcPr>
            <w:tcW w:w="2074" w:type="dxa"/>
            <w:vAlign w:val="center"/>
          </w:tcPr>
          <w:p w14:paraId="69DA1A62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6F33160A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5E161D1" w14:textId="77777777" w:rsidR="001232FE" w:rsidRDefault="0000000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02723CDC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Identificador interno del área en la fuente Contabilidad.</w:t>
            </w:r>
          </w:p>
        </w:tc>
      </w:tr>
      <w:tr w:rsidR="001232FE" w14:paraId="42A7B2D4" w14:textId="77777777">
        <w:trPr>
          <w:jc w:val="center"/>
        </w:trPr>
        <w:tc>
          <w:tcPr>
            <w:tcW w:w="2074" w:type="dxa"/>
            <w:vAlign w:val="center"/>
          </w:tcPr>
          <w:p w14:paraId="4A0F1ED7" w14:textId="77777777" w:rsidR="001232FE" w:rsidRDefault="00000000">
            <w:proofErr w:type="spellStart"/>
            <w:r>
              <w:rPr>
                <w:sz w:val="16"/>
              </w:rPr>
              <w:t>codigo_area</w:t>
            </w:r>
            <w:proofErr w:type="spellEnd"/>
          </w:p>
        </w:tc>
        <w:tc>
          <w:tcPr>
            <w:tcW w:w="2074" w:type="dxa"/>
            <w:vAlign w:val="center"/>
          </w:tcPr>
          <w:p w14:paraId="411EE79C" w14:textId="77777777" w:rsidR="001232FE" w:rsidRDefault="00000000">
            <w:r>
              <w:rPr>
                <w:sz w:val="16"/>
              </w:rPr>
              <w:t>VARCHAR(10)</w:t>
            </w:r>
          </w:p>
        </w:tc>
        <w:tc>
          <w:tcPr>
            <w:tcW w:w="2074" w:type="dxa"/>
            <w:vAlign w:val="center"/>
          </w:tcPr>
          <w:p w14:paraId="59A82CC7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23CAB7B8" w14:textId="77777777" w:rsidR="001232FE" w:rsidRDefault="0000000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32F6D720" w14:textId="77777777" w:rsidR="001232FE" w:rsidRDefault="00000000">
            <w:r>
              <w:rPr>
                <w:sz w:val="16"/>
              </w:rPr>
              <w:t>Código operativo del área.</w:t>
            </w:r>
          </w:p>
        </w:tc>
      </w:tr>
      <w:tr w:rsidR="001232FE" w14:paraId="4BA7E7C1" w14:textId="77777777">
        <w:trPr>
          <w:jc w:val="center"/>
        </w:trPr>
        <w:tc>
          <w:tcPr>
            <w:tcW w:w="2074" w:type="dxa"/>
            <w:vAlign w:val="center"/>
          </w:tcPr>
          <w:p w14:paraId="36843E71" w14:textId="77777777" w:rsidR="001232FE" w:rsidRDefault="00000000">
            <w:r>
              <w:rPr>
                <w:sz w:val="16"/>
              </w:rPr>
              <w:t>nombre_area</w:t>
            </w:r>
          </w:p>
        </w:tc>
        <w:tc>
          <w:tcPr>
            <w:tcW w:w="2074" w:type="dxa"/>
            <w:vAlign w:val="center"/>
          </w:tcPr>
          <w:p w14:paraId="0A5C3D36" w14:textId="77777777" w:rsidR="001232FE" w:rsidRDefault="0000000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0FA4F106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45BF33B1" w14:textId="77777777" w:rsidR="001232FE" w:rsidRDefault="001232FE"/>
        </w:tc>
        <w:tc>
          <w:tcPr>
            <w:tcW w:w="2074" w:type="dxa"/>
            <w:vAlign w:val="center"/>
          </w:tcPr>
          <w:p w14:paraId="532EF633" w14:textId="77777777" w:rsidR="001232FE" w:rsidRDefault="00000000">
            <w:r>
              <w:rPr>
                <w:sz w:val="16"/>
              </w:rPr>
              <w:t>Nombre del área.</w:t>
            </w:r>
          </w:p>
        </w:tc>
      </w:tr>
    </w:tbl>
    <w:p w14:paraId="0372C02B" w14:textId="77777777" w:rsidR="001232FE" w:rsidRDefault="0000000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>3.2 centros_costo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1232FE" w14:paraId="184B5952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6442D80F" w14:textId="77777777" w:rsidR="001232FE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73679841" w14:textId="77777777" w:rsidR="001232FE" w:rsidRDefault="0000000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848E986" w14:textId="77777777" w:rsidR="001232FE" w:rsidRDefault="0000000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5033B9E2" w14:textId="77777777" w:rsidR="001232FE" w:rsidRDefault="0000000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B6EE4C5" w14:textId="77777777" w:rsidR="001232FE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1232FE" w:rsidRPr="0052115E" w14:paraId="49619E77" w14:textId="77777777">
        <w:trPr>
          <w:jc w:val="center"/>
        </w:trPr>
        <w:tc>
          <w:tcPr>
            <w:tcW w:w="2074" w:type="dxa"/>
            <w:vAlign w:val="center"/>
          </w:tcPr>
          <w:p w14:paraId="1DAE6D17" w14:textId="77777777" w:rsidR="001232FE" w:rsidRDefault="00000000">
            <w:r>
              <w:rPr>
                <w:sz w:val="16"/>
              </w:rPr>
              <w:lastRenderedPageBreak/>
              <w:t>centro_costo_id</w:t>
            </w:r>
          </w:p>
        </w:tc>
        <w:tc>
          <w:tcPr>
            <w:tcW w:w="2074" w:type="dxa"/>
            <w:vAlign w:val="center"/>
          </w:tcPr>
          <w:p w14:paraId="479BDE13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41A36D1F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59E1F85" w14:textId="77777777" w:rsidR="001232FE" w:rsidRDefault="0000000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0E2C0251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Identificador interno del centro de costo.</w:t>
            </w:r>
          </w:p>
        </w:tc>
      </w:tr>
      <w:tr w:rsidR="001232FE" w:rsidRPr="0052115E" w14:paraId="7DC4BAC2" w14:textId="77777777">
        <w:trPr>
          <w:jc w:val="center"/>
        </w:trPr>
        <w:tc>
          <w:tcPr>
            <w:tcW w:w="2074" w:type="dxa"/>
            <w:vAlign w:val="center"/>
          </w:tcPr>
          <w:p w14:paraId="4109082F" w14:textId="77777777" w:rsidR="001232FE" w:rsidRDefault="00000000">
            <w:proofErr w:type="spellStart"/>
            <w:r>
              <w:rPr>
                <w:sz w:val="16"/>
              </w:rPr>
              <w:t>codigo</w:t>
            </w:r>
            <w:proofErr w:type="spellEnd"/>
          </w:p>
        </w:tc>
        <w:tc>
          <w:tcPr>
            <w:tcW w:w="2074" w:type="dxa"/>
            <w:vAlign w:val="center"/>
          </w:tcPr>
          <w:p w14:paraId="128BBB75" w14:textId="77777777" w:rsidR="001232FE" w:rsidRDefault="00000000">
            <w:r>
              <w:rPr>
                <w:sz w:val="16"/>
              </w:rPr>
              <w:t>VARCHAR(10)</w:t>
            </w:r>
          </w:p>
        </w:tc>
        <w:tc>
          <w:tcPr>
            <w:tcW w:w="2074" w:type="dxa"/>
            <w:vAlign w:val="center"/>
          </w:tcPr>
          <w:p w14:paraId="15A33CD1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260D214" w14:textId="77777777" w:rsidR="001232FE" w:rsidRDefault="0000000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47680CED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Código operativo del centro de costo.</w:t>
            </w:r>
          </w:p>
        </w:tc>
      </w:tr>
      <w:tr w:rsidR="001232FE" w:rsidRPr="0052115E" w14:paraId="66E403D8" w14:textId="77777777">
        <w:trPr>
          <w:jc w:val="center"/>
        </w:trPr>
        <w:tc>
          <w:tcPr>
            <w:tcW w:w="2074" w:type="dxa"/>
            <w:vAlign w:val="center"/>
          </w:tcPr>
          <w:p w14:paraId="7F3D9C6F" w14:textId="77777777" w:rsidR="001232FE" w:rsidRDefault="00000000">
            <w:r>
              <w:rPr>
                <w:sz w:val="16"/>
              </w:rPr>
              <w:t>nombre</w:t>
            </w:r>
          </w:p>
        </w:tc>
        <w:tc>
          <w:tcPr>
            <w:tcW w:w="2074" w:type="dxa"/>
            <w:vAlign w:val="center"/>
          </w:tcPr>
          <w:p w14:paraId="79A7472E" w14:textId="77777777" w:rsidR="001232FE" w:rsidRDefault="0000000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2162AF77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1F23687" w14:textId="77777777" w:rsidR="001232FE" w:rsidRDefault="001232FE"/>
        </w:tc>
        <w:tc>
          <w:tcPr>
            <w:tcW w:w="2074" w:type="dxa"/>
            <w:vAlign w:val="center"/>
          </w:tcPr>
          <w:p w14:paraId="2422D221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Nombre del centro de costo.</w:t>
            </w:r>
          </w:p>
        </w:tc>
      </w:tr>
      <w:tr w:rsidR="001232FE" w:rsidRPr="0052115E" w14:paraId="6D8544E0" w14:textId="77777777">
        <w:trPr>
          <w:jc w:val="center"/>
        </w:trPr>
        <w:tc>
          <w:tcPr>
            <w:tcW w:w="2074" w:type="dxa"/>
            <w:vAlign w:val="center"/>
          </w:tcPr>
          <w:p w14:paraId="547456BA" w14:textId="77777777" w:rsidR="001232FE" w:rsidRDefault="00000000">
            <w:proofErr w:type="spellStart"/>
            <w:r>
              <w:rPr>
                <w:sz w:val="16"/>
              </w:rPr>
              <w:t>area_id</w:t>
            </w:r>
            <w:proofErr w:type="spellEnd"/>
          </w:p>
        </w:tc>
        <w:tc>
          <w:tcPr>
            <w:tcW w:w="2074" w:type="dxa"/>
            <w:vAlign w:val="center"/>
          </w:tcPr>
          <w:p w14:paraId="0E2FEE92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5FE01813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3088438" w14:textId="77777777" w:rsidR="001232FE" w:rsidRDefault="00000000">
            <w:r>
              <w:rPr>
                <w:sz w:val="16"/>
              </w:rPr>
              <w:t>FK + UQ</w:t>
            </w:r>
          </w:p>
        </w:tc>
        <w:tc>
          <w:tcPr>
            <w:tcW w:w="2074" w:type="dxa"/>
            <w:vAlign w:val="center"/>
          </w:tcPr>
          <w:p w14:paraId="68C520B9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 xml:space="preserve">Referencia a </w:t>
            </w:r>
            <w:proofErr w:type="spellStart"/>
            <w:r w:rsidRPr="0052115E">
              <w:rPr>
                <w:sz w:val="16"/>
                <w:lang w:val="es-CL"/>
              </w:rPr>
              <w:t>areas</w:t>
            </w:r>
            <w:proofErr w:type="spellEnd"/>
            <w:r w:rsidRPr="0052115E">
              <w:rPr>
                <w:sz w:val="16"/>
                <w:lang w:val="es-CL"/>
              </w:rPr>
              <w:t>. La unicidad implementa la relación 1:1.</w:t>
            </w:r>
          </w:p>
        </w:tc>
      </w:tr>
      <w:tr w:rsidR="001232FE" w:rsidRPr="0052115E" w14:paraId="1B8D3565" w14:textId="77777777">
        <w:trPr>
          <w:jc w:val="center"/>
        </w:trPr>
        <w:tc>
          <w:tcPr>
            <w:tcW w:w="2074" w:type="dxa"/>
            <w:vAlign w:val="center"/>
          </w:tcPr>
          <w:p w14:paraId="2CB04641" w14:textId="77777777" w:rsidR="001232FE" w:rsidRDefault="00000000">
            <w:proofErr w:type="spellStart"/>
            <w:r>
              <w:rPr>
                <w:sz w:val="16"/>
              </w:rPr>
              <w:t>responsable</w:t>
            </w:r>
            <w:proofErr w:type="spellEnd"/>
          </w:p>
        </w:tc>
        <w:tc>
          <w:tcPr>
            <w:tcW w:w="2074" w:type="dxa"/>
            <w:vAlign w:val="center"/>
          </w:tcPr>
          <w:p w14:paraId="0183EF47" w14:textId="77777777" w:rsidR="001232FE" w:rsidRDefault="00000000">
            <w:r>
              <w:rPr>
                <w:sz w:val="16"/>
              </w:rPr>
              <w:t>VARCHAR(120)</w:t>
            </w:r>
          </w:p>
        </w:tc>
        <w:tc>
          <w:tcPr>
            <w:tcW w:w="2074" w:type="dxa"/>
            <w:vAlign w:val="center"/>
          </w:tcPr>
          <w:p w14:paraId="3D7F2B18" w14:textId="77777777" w:rsidR="001232FE" w:rsidRDefault="00000000">
            <w:r>
              <w:rPr>
                <w:sz w:val="16"/>
              </w:rPr>
              <w:t>No</w:t>
            </w:r>
          </w:p>
        </w:tc>
        <w:tc>
          <w:tcPr>
            <w:tcW w:w="2074" w:type="dxa"/>
            <w:vAlign w:val="center"/>
          </w:tcPr>
          <w:p w14:paraId="52A50951" w14:textId="77777777" w:rsidR="001232FE" w:rsidRDefault="001232FE"/>
        </w:tc>
        <w:tc>
          <w:tcPr>
            <w:tcW w:w="2074" w:type="dxa"/>
            <w:vAlign w:val="center"/>
          </w:tcPr>
          <w:p w14:paraId="20634650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Nombre o referencia operativa del responsable.</w:t>
            </w:r>
          </w:p>
        </w:tc>
      </w:tr>
      <w:tr w:rsidR="001232FE" w:rsidRPr="0052115E" w14:paraId="7ED612D4" w14:textId="77777777">
        <w:trPr>
          <w:jc w:val="center"/>
        </w:trPr>
        <w:tc>
          <w:tcPr>
            <w:tcW w:w="2074" w:type="dxa"/>
            <w:vAlign w:val="center"/>
          </w:tcPr>
          <w:p w14:paraId="13461E5D" w14:textId="77777777" w:rsidR="001232FE" w:rsidRDefault="00000000">
            <w:proofErr w:type="spellStart"/>
            <w:r>
              <w:rPr>
                <w:sz w:val="16"/>
              </w:rPr>
              <w:t>estado</w:t>
            </w:r>
            <w:proofErr w:type="spellEnd"/>
          </w:p>
        </w:tc>
        <w:tc>
          <w:tcPr>
            <w:tcW w:w="2074" w:type="dxa"/>
            <w:vAlign w:val="center"/>
          </w:tcPr>
          <w:p w14:paraId="040791E2" w14:textId="77777777" w:rsidR="001232FE" w:rsidRDefault="00000000">
            <w:r>
              <w:rPr>
                <w:sz w:val="16"/>
              </w:rPr>
              <w:t>VARCHAR(20)</w:t>
            </w:r>
          </w:p>
        </w:tc>
        <w:tc>
          <w:tcPr>
            <w:tcW w:w="2074" w:type="dxa"/>
            <w:vAlign w:val="center"/>
          </w:tcPr>
          <w:p w14:paraId="31743224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51B45AE8" w14:textId="77777777" w:rsidR="001232FE" w:rsidRDefault="0000000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0F10493B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Estado del centro de costo; referencia ACTIVO / INACTIVO.</w:t>
            </w:r>
          </w:p>
        </w:tc>
      </w:tr>
    </w:tbl>
    <w:p w14:paraId="759D4A45" w14:textId="77777777" w:rsidR="001232FE" w:rsidRDefault="0000000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 xml:space="preserve">3.3 </w:t>
      </w:r>
      <w:proofErr w:type="spellStart"/>
      <w:r>
        <w:rPr>
          <w:rFonts w:ascii="Aptos Display" w:hAnsi="Aptos Display"/>
          <w:b/>
          <w:color w:val="123B72"/>
          <w:sz w:val="22"/>
        </w:rPr>
        <w:t>cuentas_contables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1232FE" w14:paraId="5452D4F2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2E3731A1" w14:textId="77777777" w:rsidR="001232FE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1677AB02" w14:textId="77777777" w:rsidR="001232FE" w:rsidRDefault="0000000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07E82414" w14:textId="77777777" w:rsidR="001232FE" w:rsidRDefault="0000000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FBCB727" w14:textId="77777777" w:rsidR="001232FE" w:rsidRDefault="0000000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35CB5399" w14:textId="77777777" w:rsidR="001232FE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1232FE" w:rsidRPr="0052115E" w14:paraId="4033BC26" w14:textId="77777777">
        <w:trPr>
          <w:jc w:val="center"/>
        </w:trPr>
        <w:tc>
          <w:tcPr>
            <w:tcW w:w="2074" w:type="dxa"/>
            <w:vAlign w:val="center"/>
          </w:tcPr>
          <w:p w14:paraId="08C022E1" w14:textId="77777777" w:rsidR="001232FE" w:rsidRDefault="00000000">
            <w:r>
              <w:rPr>
                <w:sz w:val="16"/>
              </w:rPr>
              <w:t>cuenta_id</w:t>
            </w:r>
          </w:p>
        </w:tc>
        <w:tc>
          <w:tcPr>
            <w:tcW w:w="2074" w:type="dxa"/>
            <w:vAlign w:val="center"/>
          </w:tcPr>
          <w:p w14:paraId="4E06D8D8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77B9BEC4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2BD85F6A" w14:textId="77777777" w:rsidR="001232FE" w:rsidRDefault="0000000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26D122E0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Identificador interno de la cuenta.</w:t>
            </w:r>
          </w:p>
        </w:tc>
      </w:tr>
      <w:tr w:rsidR="001232FE" w:rsidRPr="0052115E" w14:paraId="1DE227EE" w14:textId="77777777">
        <w:trPr>
          <w:jc w:val="center"/>
        </w:trPr>
        <w:tc>
          <w:tcPr>
            <w:tcW w:w="2074" w:type="dxa"/>
            <w:vAlign w:val="center"/>
          </w:tcPr>
          <w:p w14:paraId="1BC5D04E" w14:textId="77777777" w:rsidR="001232FE" w:rsidRDefault="00000000">
            <w:proofErr w:type="spellStart"/>
            <w:r>
              <w:rPr>
                <w:sz w:val="16"/>
              </w:rPr>
              <w:t>codigo_cuenta</w:t>
            </w:r>
            <w:proofErr w:type="spellEnd"/>
          </w:p>
        </w:tc>
        <w:tc>
          <w:tcPr>
            <w:tcW w:w="2074" w:type="dxa"/>
            <w:vAlign w:val="center"/>
          </w:tcPr>
          <w:p w14:paraId="0ED4F34A" w14:textId="77777777" w:rsidR="001232FE" w:rsidRDefault="00000000">
            <w:r>
              <w:rPr>
                <w:sz w:val="16"/>
              </w:rPr>
              <w:t>VARCHAR(20)</w:t>
            </w:r>
          </w:p>
        </w:tc>
        <w:tc>
          <w:tcPr>
            <w:tcW w:w="2074" w:type="dxa"/>
            <w:vAlign w:val="center"/>
          </w:tcPr>
          <w:p w14:paraId="1A862524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274BA5F4" w14:textId="77777777" w:rsidR="001232FE" w:rsidRDefault="0000000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1C2A4D3F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Código de la cuenta dentro del plan contable.</w:t>
            </w:r>
          </w:p>
        </w:tc>
      </w:tr>
      <w:tr w:rsidR="001232FE" w14:paraId="76824C1A" w14:textId="77777777">
        <w:trPr>
          <w:jc w:val="center"/>
        </w:trPr>
        <w:tc>
          <w:tcPr>
            <w:tcW w:w="2074" w:type="dxa"/>
            <w:vAlign w:val="center"/>
          </w:tcPr>
          <w:p w14:paraId="0822983A" w14:textId="77777777" w:rsidR="001232FE" w:rsidRDefault="00000000">
            <w:proofErr w:type="spellStart"/>
            <w:r>
              <w:rPr>
                <w:sz w:val="16"/>
              </w:rPr>
              <w:t>nombre_cuenta</w:t>
            </w:r>
            <w:proofErr w:type="spellEnd"/>
          </w:p>
        </w:tc>
        <w:tc>
          <w:tcPr>
            <w:tcW w:w="2074" w:type="dxa"/>
            <w:vAlign w:val="center"/>
          </w:tcPr>
          <w:p w14:paraId="3236967A" w14:textId="77777777" w:rsidR="001232FE" w:rsidRDefault="00000000">
            <w:r>
              <w:rPr>
                <w:sz w:val="16"/>
              </w:rPr>
              <w:t>VARCHAR(120)</w:t>
            </w:r>
          </w:p>
        </w:tc>
        <w:tc>
          <w:tcPr>
            <w:tcW w:w="2074" w:type="dxa"/>
            <w:vAlign w:val="center"/>
          </w:tcPr>
          <w:p w14:paraId="7337A301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87551A7" w14:textId="77777777" w:rsidR="001232FE" w:rsidRDefault="001232FE"/>
        </w:tc>
        <w:tc>
          <w:tcPr>
            <w:tcW w:w="2074" w:type="dxa"/>
            <w:vAlign w:val="center"/>
          </w:tcPr>
          <w:p w14:paraId="07CA49EA" w14:textId="77777777" w:rsidR="001232FE" w:rsidRDefault="00000000">
            <w:r>
              <w:rPr>
                <w:sz w:val="16"/>
              </w:rPr>
              <w:t>Nombre de la cuenta.</w:t>
            </w:r>
          </w:p>
        </w:tc>
      </w:tr>
      <w:tr w:rsidR="001232FE" w14:paraId="75706254" w14:textId="77777777">
        <w:trPr>
          <w:jc w:val="center"/>
        </w:trPr>
        <w:tc>
          <w:tcPr>
            <w:tcW w:w="2074" w:type="dxa"/>
            <w:vAlign w:val="center"/>
          </w:tcPr>
          <w:p w14:paraId="7FAE8730" w14:textId="77777777" w:rsidR="001232FE" w:rsidRDefault="00000000">
            <w:r>
              <w:rPr>
                <w:sz w:val="16"/>
              </w:rPr>
              <w:t>tipo_cuenta</w:t>
            </w:r>
          </w:p>
        </w:tc>
        <w:tc>
          <w:tcPr>
            <w:tcW w:w="2074" w:type="dxa"/>
            <w:vAlign w:val="center"/>
          </w:tcPr>
          <w:p w14:paraId="6585457B" w14:textId="77777777" w:rsidR="001232FE" w:rsidRDefault="00000000">
            <w:r>
              <w:rPr>
                <w:sz w:val="16"/>
              </w:rPr>
              <w:t>VARCHAR(30)</w:t>
            </w:r>
          </w:p>
        </w:tc>
        <w:tc>
          <w:tcPr>
            <w:tcW w:w="2074" w:type="dxa"/>
            <w:vAlign w:val="center"/>
          </w:tcPr>
          <w:p w14:paraId="44C76211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009EC9C" w14:textId="77777777" w:rsidR="001232FE" w:rsidRDefault="001232FE"/>
        </w:tc>
        <w:tc>
          <w:tcPr>
            <w:tcW w:w="2074" w:type="dxa"/>
            <w:vAlign w:val="center"/>
          </w:tcPr>
          <w:p w14:paraId="07C6ECA0" w14:textId="77777777" w:rsidR="001232FE" w:rsidRDefault="00000000">
            <w:r>
              <w:rPr>
                <w:sz w:val="16"/>
              </w:rPr>
              <w:t>Tipo o naturaleza contable.</w:t>
            </w:r>
          </w:p>
        </w:tc>
      </w:tr>
      <w:tr w:rsidR="001232FE" w:rsidRPr="0052115E" w14:paraId="75ACD0DF" w14:textId="77777777">
        <w:trPr>
          <w:jc w:val="center"/>
        </w:trPr>
        <w:tc>
          <w:tcPr>
            <w:tcW w:w="2074" w:type="dxa"/>
            <w:vAlign w:val="center"/>
          </w:tcPr>
          <w:p w14:paraId="73793729" w14:textId="77777777" w:rsidR="001232FE" w:rsidRDefault="00000000">
            <w:r>
              <w:rPr>
                <w:sz w:val="16"/>
              </w:rPr>
              <w:t>grupo</w:t>
            </w:r>
          </w:p>
        </w:tc>
        <w:tc>
          <w:tcPr>
            <w:tcW w:w="2074" w:type="dxa"/>
            <w:vAlign w:val="center"/>
          </w:tcPr>
          <w:p w14:paraId="0C460979" w14:textId="77777777" w:rsidR="001232FE" w:rsidRDefault="00000000">
            <w:r>
              <w:rPr>
                <w:sz w:val="16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75E617E2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72F2A65" w14:textId="77777777" w:rsidR="001232FE" w:rsidRDefault="001232FE"/>
        </w:tc>
        <w:tc>
          <w:tcPr>
            <w:tcW w:w="2074" w:type="dxa"/>
            <w:vAlign w:val="center"/>
          </w:tcPr>
          <w:p w14:paraId="077A30BF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Grupo de clasificación de la cuenta.</w:t>
            </w:r>
          </w:p>
        </w:tc>
      </w:tr>
      <w:tr w:rsidR="001232FE" w:rsidRPr="0052115E" w14:paraId="004CAF25" w14:textId="77777777">
        <w:trPr>
          <w:jc w:val="center"/>
        </w:trPr>
        <w:tc>
          <w:tcPr>
            <w:tcW w:w="2074" w:type="dxa"/>
            <w:vAlign w:val="center"/>
          </w:tcPr>
          <w:p w14:paraId="01D5F1C7" w14:textId="77777777" w:rsidR="001232FE" w:rsidRDefault="00000000">
            <w:proofErr w:type="spellStart"/>
            <w:r>
              <w:rPr>
                <w:sz w:val="16"/>
              </w:rPr>
              <w:t>nivel</w:t>
            </w:r>
            <w:proofErr w:type="spellEnd"/>
          </w:p>
        </w:tc>
        <w:tc>
          <w:tcPr>
            <w:tcW w:w="2074" w:type="dxa"/>
            <w:vAlign w:val="center"/>
          </w:tcPr>
          <w:p w14:paraId="07A90F07" w14:textId="77777777" w:rsidR="001232FE" w:rsidRDefault="00000000">
            <w:r>
              <w:rPr>
                <w:sz w:val="16"/>
              </w:rPr>
              <w:t>SMALLINT</w:t>
            </w:r>
          </w:p>
        </w:tc>
        <w:tc>
          <w:tcPr>
            <w:tcW w:w="2074" w:type="dxa"/>
            <w:vAlign w:val="center"/>
          </w:tcPr>
          <w:p w14:paraId="7BB227B4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7CAA2302" w14:textId="77777777" w:rsidR="001232FE" w:rsidRDefault="0000000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260DF3BF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Nivel jerárquico; debe ser mayor que cero.</w:t>
            </w:r>
          </w:p>
        </w:tc>
      </w:tr>
      <w:tr w:rsidR="001232FE" w:rsidRPr="0052115E" w14:paraId="5F90DDAA" w14:textId="77777777">
        <w:trPr>
          <w:jc w:val="center"/>
        </w:trPr>
        <w:tc>
          <w:tcPr>
            <w:tcW w:w="2074" w:type="dxa"/>
            <w:vAlign w:val="center"/>
          </w:tcPr>
          <w:p w14:paraId="18E7E03B" w14:textId="77777777" w:rsidR="001232FE" w:rsidRDefault="00000000">
            <w:proofErr w:type="spellStart"/>
            <w:r>
              <w:rPr>
                <w:sz w:val="16"/>
              </w:rPr>
              <w:t>cuenta_padre_id</w:t>
            </w:r>
            <w:proofErr w:type="spellEnd"/>
          </w:p>
        </w:tc>
        <w:tc>
          <w:tcPr>
            <w:tcW w:w="2074" w:type="dxa"/>
            <w:vAlign w:val="center"/>
          </w:tcPr>
          <w:p w14:paraId="1291FD59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05B0ECE0" w14:textId="77777777" w:rsidR="001232FE" w:rsidRDefault="00000000">
            <w:r>
              <w:rPr>
                <w:sz w:val="16"/>
              </w:rPr>
              <w:t>No</w:t>
            </w:r>
          </w:p>
        </w:tc>
        <w:tc>
          <w:tcPr>
            <w:tcW w:w="2074" w:type="dxa"/>
            <w:vAlign w:val="center"/>
          </w:tcPr>
          <w:p w14:paraId="6F7BF31E" w14:textId="77777777" w:rsidR="001232FE" w:rsidRDefault="00000000">
            <w:r>
              <w:rPr>
                <w:sz w:val="16"/>
              </w:rPr>
              <w:t>FK</w:t>
            </w:r>
          </w:p>
        </w:tc>
        <w:tc>
          <w:tcPr>
            <w:tcW w:w="2074" w:type="dxa"/>
            <w:vAlign w:val="center"/>
          </w:tcPr>
          <w:p w14:paraId="012ABC92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Cuenta superior dentro del plan; puede ser NULL para cuentas raíz.</w:t>
            </w:r>
          </w:p>
        </w:tc>
      </w:tr>
      <w:tr w:rsidR="001232FE" w:rsidRPr="0052115E" w14:paraId="3D0466B9" w14:textId="77777777">
        <w:trPr>
          <w:jc w:val="center"/>
        </w:trPr>
        <w:tc>
          <w:tcPr>
            <w:tcW w:w="2074" w:type="dxa"/>
            <w:vAlign w:val="center"/>
          </w:tcPr>
          <w:p w14:paraId="5394BE8A" w14:textId="77777777" w:rsidR="001232FE" w:rsidRDefault="00000000">
            <w:proofErr w:type="spellStart"/>
            <w:r>
              <w:rPr>
                <w:sz w:val="16"/>
              </w:rPr>
              <w:t>estado</w:t>
            </w:r>
            <w:proofErr w:type="spellEnd"/>
          </w:p>
        </w:tc>
        <w:tc>
          <w:tcPr>
            <w:tcW w:w="2074" w:type="dxa"/>
            <w:vAlign w:val="center"/>
          </w:tcPr>
          <w:p w14:paraId="0C5E9C23" w14:textId="77777777" w:rsidR="001232FE" w:rsidRDefault="00000000">
            <w:r>
              <w:rPr>
                <w:sz w:val="16"/>
              </w:rPr>
              <w:t>VARCHAR(20)</w:t>
            </w:r>
          </w:p>
        </w:tc>
        <w:tc>
          <w:tcPr>
            <w:tcW w:w="2074" w:type="dxa"/>
            <w:vAlign w:val="center"/>
          </w:tcPr>
          <w:p w14:paraId="2498A2B0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0EA607B7" w14:textId="77777777" w:rsidR="001232FE" w:rsidRDefault="0000000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1282BFCA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Estado de la cuenta; referencia ACTIVA / INACTIVA.</w:t>
            </w:r>
          </w:p>
        </w:tc>
      </w:tr>
    </w:tbl>
    <w:p w14:paraId="6CE5A5D7" w14:textId="77777777" w:rsidR="001232FE" w:rsidRDefault="0000000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 xml:space="preserve">3.4 </w:t>
      </w:r>
      <w:proofErr w:type="spellStart"/>
      <w:r>
        <w:rPr>
          <w:rFonts w:ascii="Aptos Display" w:hAnsi="Aptos Display"/>
          <w:b/>
          <w:color w:val="123B72"/>
          <w:sz w:val="22"/>
        </w:rPr>
        <w:t>movimientos_contables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1232FE" w14:paraId="6ECA1AE9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411812C1" w14:textId="77777777" w:rsidR="001232FE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53945472" w14:textId="77777777" w:rsidR="001232FE" w:rsidRDefault="0000000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7C788D8D" w14:textId="77777777" w:rsidR="001232FE" w:rsidRDefault="0000000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37DB48E4" w14:textId="77777777" w:rsidR="001232FE" w:rsidRDefault="0000000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7288379B" w14:textId="77777777" w:rsidR="001232FE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1232FE" w14:paraId="52F61293" w14:textId="77777777">
        <w:trPr>
          <w:jc w:val="center"/>
        </w:trPr>
        <w:tc>
          <w:tcPr>
            <w:tcW w:w="2074" w:type="dxa"/>
            <w:vAlign w:val="center"/>
          </w:tcPr>
          <w:p w14:paraId="5A77422C" w14:textId="77777777" w:rsidR="001232FE" w:rsidRDefault="00000000">
            <w:r>
              <w:rPr>
                <w:sz w:val="16"/>
              </w:rPr>
              <w:t>movimiento_id</w:t>
            </w:r>
          </w:p>
        </w:tc>
        <w:tc>
          <w:tcPr>
            <w:tcW w:w="2074" w:type="dxa"/>
            <w:vAlign w:val="center"/>
          </w:tcPr>
          <w:p w14:paraId="2C32709F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2617470D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60D758B" w14:textId="77777777" w:rsidR="001232FE" w:rsidRDefault="0000000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2D633BB3" w14:textId="77777777" w:rsidR="001232FE" w:rsidRDefault="00000000">
            <w:r>
              <w:rPr>
                <w:sz w:val="16"/>
              </w:rPr>
              <w:t>Identificador interno del movimiento.</w:t>
            </w:r>
          </w:p>
        </w:tc>
      </w:tr>
      <w:tr w:rsidR="001232FE" w14:paraId="00C924C8" w14:textId="77777777">
        <w:trPr>
          <w:jc w:val="center"/>
        </w:trPr>
        <w:tc>
          <w:tcPr>
            <w:tcW w:w="2074" w:type="dxa"/>
            <w:vAlign w:val="center"/>
          </w:tcPr>
          <w:p w14:paraId="4533755B" w14:textId="77777777" w:rsidR="001232FE" w:rsidRDefault="00000000">
            <w:r>
              <w:rPr>
                <w:sz w:val="16"/>
              </w:rPr>
              <w:t>fecha</w:t>
            </w:r>
          </w:p>
        </w:tc>
        <w:tc>
          <w:tcPr>
            <w:tcW w:w="2074" w:type="dxa"/>
            <w:vAlign w:val="center"/>
          </w:tcPr>
          <w:p w14:paraId="622A09BC" w14:textId="77777777" w:rsidR="001232FE" w:rsidRDefault="00000000">
            <w:r>
              <w:rPr>
                <w:sz w:val="16"/>
              </w:rPr>
              <w:t>DATE</w:t>
            </w:r>
          </w:p>
        </w:tc>
        <w:tc>
          <w:tcPr>
            <w:tcW w:w="2074" w:type="dxa"/>
            <w:vAlign w:val="center"/>
          </w:tcPr>
          <w:p w14:paraId="01C45DCC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54F0F2F" w14:textId="77777777" w:rsidR="001232FE" w:rsidRDefault="001232FE"/>
        </w:tc>
        <w:tc>
          <w:tcPr>
            <w:tcW w:w="2074" w:type="dxa"/>
            <w:vAlign w:val="center"/>
          </w:tcPr>
          <w:p w14:paraId="25066122" w14:textId="77777777" w:rsidR="001232FE" w:rsidRDefault="00000000">
            <w:r>
              <w:rPr>
                <w:sz w:val="16"/>
              </w:rPr>
              <w:t>Fecha del movimiento contable.</w:t>
            </w:r>
          </w:p>
        </w:tc>
      </w:tr>
      <w:tr w:rsidR="001232FE" w14:paraId="6A9FED74" w14:textId="77777777">
        <w:trPr>
          <w:jc w:val="center"/>
        </w:trPr>
        <w:tc>
          <w:tcPr>
            <w:tcW w:w="2074" w:type="dxa"/>
            <w:vAlign w:val="center"/>
          </w:tcPr>
          <w:p w14:paraId="3F94AE73" w14:textId="77777777" w:rsidR="001232FE" w:rsidRDefault="00000000">
            <w:r>
              <w:rPr>
                <w:sz w:val="16"/>
              </w:rPr>
              <w:t>cuenta_id</w:t>
            </w:r>
          </w:p>
        </w:tc>
        <w:tc>
          <w:tcPr>
            <w:tcW w:w="2074" w:type="dxa"/>
            <w:vAlign w:val="center"/>
          </w:tcPr>
          <w:p w14:paraId="45F5488C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6DECEED6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59368A0" w14:textId="77777777" w:rsidR="001232FE" w:rsidRDefault="00000000">
            <w:r>
              <w:rPr>
                <w:sz w:val="16"/>
              </w:rPr>
              <w:t>FK</w:t>
            </w:r>
          </w:p>
        </w:tc>
        <w:tc>
          <w:tcPr>
            <w:tcW w:w="2074" w:type="dxa"/>
            <w:vAlign w:val="center"/>
          </w:tcPr>
          <w:p w14:paraId="732196B7" w14:textId="77777777" w:rsidR="001232FE" w:rsidRDefault="00000000">
            <w:r>
              <w:rPr>
                <w:sz w:val="16"/>
              </w:rPr>
              <w:t>Cuenta contable afectada.</w:t>
            </w:r>
          </w:p>
        </w:tc>
      </w:tr>
      <w:tr w:rsidR="001232FE" w:rsidRPr="0052115E" w14:paraId="2F09E90D" w14:textId="77777777">
        <w:trPr>
          <w:jc w:val="center"/>
        </w:trPr>
        <w:tc>
          <w:tcPr>
            <w:tcW w:w="2074" w:type="dxa"/>
            <w:vAlign w:val="center"/>
          </w:tcPr>
          <w:p w14:paraId="14656877" w14:textId="77777777" w:rsidR="001232FE" w:rsidRDefault="00000000">
            <w:r>
              <w:rPr>
                <w:sz w:val="16"/>
              </w:rPr>
              <w:t>centro_costo_id</w:t>
            </w:r>
          </w:p>
        </w:tc>
        <w:tc>
          <w:tcPr>
            <w:tcW w:w="2074" w:type="dxa"/>
            <w:vAlign w:val="center"/>
          </w:tcPr>
          <w:p w14:paraId="1165513C" w14:textId="77777777" w:rsidR="001232FE" w:rsidRDefault="0000000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76EA2084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0EEE713A" w14:textId="77777777" w:rsidR="001232FE" w:rsidRDefault="00000000">
            <w:r>
              <w:rPr>
                <w:sz w:val="16"/>
              </w:rPr>
              <w:t>FK</w:t>
            </w:r>
          </w:p>
        </w:tc>
        <w:tc>
          <w:tcPr>
            <w:tcW w:w="2074" w:type="dxa"/>
            <w:vAlign w:val="center"/>
          </w:tcPr>
          <w:p w14:paraId="6C7A688D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Centro de costo al que se imputa el movimiento.</w:t>
            </w:r>
          </w:p>
        </w:tc>
      </w:tr>
      <w:tr w:rsidR="001232FE" w:rsidRPr="0052115E" w14:paraId="1C7928EF" w14:textId="77777777">
        <w:trPr>
          <w:jc w:val="center"/>
        </w:trPr>
        <w:tc>
          <w:tcPr>
            <w:tcW w:w="2074" w:type="dxa"/>
            <w:vAlign w:val="center"/>
          </w:tcPr>
          <w:p w14:paraId="2A3E6D11" w14:textId="77777777" w:rsidR="001232FE" w:rsidRDefault="00000000">
            <w:proofErr w:type="spellStart"/>
            <w:r>
              <w:rPr>
                <w:sz w:val="16"/>
              </w:rPr>
              <w:t>documento_tipo</w:t>
            </w:r>
            <w:proofErr w:type="spellEnd"/>
          </w:p>
        </w:tc>
        <w:tc>
          <w:tcPr>
            <w:tcW w:w="2074" w:type="dxa"/>
            <w:vAlign w:val="center"/>
          </w:tcPr>
          <w:p w14:paraId="37EAFABF" w14:textId="77777777" w:rsidR="001232FE" w:rsidRDefault="00000000">
            <w:r>
              <w:rPr>
                <w:sz w:val="16"/>
              </w:rPr>
              <w:t>VARCHAR(30)</w:t>
            </w:r>
          </w:p>
        </w:tc>
        <w:tc>
          <w:tcPr>
            <w:tcW w:w="2074" w:type="dxa"/>
            <w:vAlign w:val="center"/>
          </w:tcPr>
          <w:p w14:paraId="4CA2357F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05EB2740" w14:textId="77777777" w:rsidR="001232FE" w:rsidRDefault="001232FE"/>
        </w:tc>
        <w:tc>
          <w:tcPr>
            <w:tcW w:w="2074" w:type="dxa"/>
            <w:vAlign w:val="center"/>
          </w:tcPr>
          <w:p w14:paraId="294D7B1F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Tipo de documento de respaldo.</w:t>
            </w:r>
          </w:p>
        </w:tc>
      </w:tr>
      <w:tr w:rsidR="001232FE" w:rsidRPr="0052115E" w14:paraId="6807DE20" w14:textId="77777777">
        <w:trPr>
          <w:jc w:val="center"/>
        </w:trPr>
        <w:tc>
          <w:tcPr>
            <w:tcW w:w="2074" w:type="dxa"/>
            <w:vAlign w:val="center"/>
          </w:tcPr>
          <w:p w14:paraId="6F24160A" w14:textId="77777777" w:rsidR="001232FE" w:rsidRDefault="00000000">
            <w:proofErr w:type="spellStart"/>
            <w:r>
              <w:rPr>
                <w:sz w:val="16"/>
              </w:rPr>
              <w:t>documento_numero</w:t>
            </w:r>
            <w:proofErr w:type="spellEnd"/>
          </w:p>
        </w:tc>
        <w:tc>
          <w:tcPr>
            <w:tcW w:w="2074" w:type="dxa"/>
            <w:vAlign w:val="center"/>
          </w:tcPr>
          <w:p w14:paraId="566E66D5" w14:textId="77777777" w:rsidR="001232FE" w:rsidRDefault="00000000">
            <w:r>
              <w:rPr>
                <w:sz w:val="16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646BD41D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7B55B77" w14:textId="77777777" w:rsidR="001232FE" w:rsidRDefault="001232FE"/>
        </w:tc>
        <w:tc>
          <w:tcPr>
            <w:tcW w:w="2074" w:type="dxa"/>
            <w:vAlign w:val="center"/>
          </w:tcPr>
          <w:p w14:paraId="2382B288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Número o referencia del documento.</w:t>
            </w:r>
          </w:p>
        </w:tc>
      </w:tr>
      <w:tr w:rsidR="001232FE" w14:paraId="5FE34CCC" w14:textId="77777777">
        <w:trPr>
          <w:jc w:val="center"/>
        </w:trPr>
        <w:tc>
          <w:tcPr>
            <w:tcW w:w="2074" w:type="dxa"/>
            <w:vAlign w:val="center"/>
          </w:tcPr>
          <w:p w14:paraId="10E15FD9" w14:textId="77777777" w:rsidR="001232FE" w:rsidRDefault="00000000">
            <w:r>
              <w:rPr>
                <w:sz w:val="16"/>
              </w:rPr>
              <w:t>descripcion</w:t>
            </w:r>
          </w:p>
        </w:tc>
        <w:tc>
          <w:tcPr>
            <w:tcW w:w="2074" w:type="dxa"/>
            <w:vAlign w:val="center"/>
          </w:tcPr>
          <w:p w14:paraId="3126C2BA" w14:textId="77777777" w:rsidR="001232FE" w:rsidRDefault="00000000">
            <w:r>
              <w:rPr>
                <w:sz w:val="16"/>
              </w:rPr>
              <w:t>VARCHAR(250)</w:t>
            </w:r>
          </w:p>
        </w:tc>
        <w:tc>
          <w:tcPr>
            <w:tcW w:w="2074" w:type="dxa"/>
            <w:vAlign w:val="center"/>
          </w:tcPr>
          <w:p w14:paraId="37092A92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75B2E413" w14:textId="77777777" w:rsidR="001232FE" w:rsidRDefault="001232FE"/>
        </w:tc>
        <w:tc>
          <w:tcPr>
            <w:tcW w:w="2074" w:type="dxa"/>
            <w:vAlign w:val="center"/>
          </w:tcPr>
          <w:p w14:paraId="6AE4A037" w14:textId="77777777" w:rsidR="001232FE" w:rsidRDefault="00000000">
            <w:r>
              <w:rPr>
                <w:sz w:val="16"/>
              </w:rPr>
              <w:t>Descripción del movimiento.</w:t>
            </w:r>
          </w:p>
        </w:tc>
      </w:tr>
      <w:tr w:rsidR="001232FE" w:rsidRPr="0052115E" w14:paraId="659089E8" w14:textId="77777777">
        <w:trPr>
          <w:jc w:val="center"/>
        </w:trPr>
        <w:tc>
          <w:tcPr>
            <w:tcW w:w="2074" w:type="dxa"/>
            <w:vAlign w:val="center"/>
          </w:tcPr>
          <w:p w14:paraId="2E0620D3" w14:textId="77777777" w:rsidR="001232FE" w:rsidRDefault="00000000">
            <w:r>
              <w:rPr>
                <w:sz w:val="16"/>
              </w:rPr>
              <w:t>debe</w:t>
            </w:r>
          </w:p>
        </w:tc>
        <w:tc>
          <w:tcPr>
            <w:tcW w:w="2074" w:type="dxa"/>
            <w:vAlign w:val="center"/>
          </w:tcPr>
          <w:p w14:paraId="3C261C03" w14:textId="77777777" w:rsidR="001232FE" w:rsidRDefault="00000000">
            <w:r>
              <w:rPr>
                <w:sz w:val="16"/>
              </w:rPr>
              <w:t>NUMERIC(14,2)</w:t>
            </w:r>
          </w:p>
        </w:tc>
        <w:tc>
          <w:tcPr>
            <w:tcW w:w="2074" w:type="dxa"/>
            <w:vAlign w:val="center"/>
          </w:tcPr>
          <w:p w14:paraId="1D0D855F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2AC23EAB" w14:textId="77777777" w:rsidR="001232FE" w:rsidRDefault="0000000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78EADF97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Monto Debe; valor igual o mayor que cero.</w:t>
            </w:r>
          </w:p>
        </w:tc>
      </w:tr>
      <w:tr w:rsidR="001232FE" w:rsidRPr="0052115E" w14:paraId="18256E07" w14:textId="77777777">
        <w:trPr>
          <w:jc w:val="center"/>
        </w:trPr>
        <w:tc>
          <w:tcPr>
            <w:tcW w:w="2074" w:type="dxa"/>
            <w:vAlign w:val="center"/>
          </w:tcPr>
          <w:p w14:paraId="75077267" w14:textId="77777777" w:rsidR="001232FE" w:rsidRDefault="00000000">
            <w:proofErr w:type="spellStart"/>
            <w:r>
              <w:rPr>
                <w:sz w:val="16"/>
              </w:rPr>
              <w:t>haber</w:t>
            </w:r>
            <w:proofErr w:type="spellEnd"/>
          </w:p>
        </w:tc>
        <w:tc>
          <w:tcPr>
            <w:tcW w:w="2074" w:type="dxa"/>
            <w:vAlign w:val="center"/>
          </w:tcPr>
          <w:p w14:paraId="39BCD38D" w14:textId="77777777" w:rsidR="001232FE" w:rsidRDefault="00000000">
            <w:r>
              <w:rPr>
                <w:sz w:val="16"/>
              </w:rPr>
              <w:t>NUMERIC(14,2)</w:t>
            </w:r>
          </w:p>
        </w:tc>
        <w:tc>
          <w:tcPr>
            <w:tcW w:w="2074" w:type="dxa"/>
            <w:vAlign w:val="center"/>
          </w:tcPr>
          <w:p w14:paraId="1C0CA510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2C250C50" w14:textId="77777777" w:rsidR="001232FE" w:rsidRDefault="0000000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24562711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Monto Haber; valor igual o mayor que cero.</w:t>
            </w:r>
          </w:p>
        </w:tc>
      </w:tr>
      <w:tr w:rsidR="001232FE" w:rsidRPr="0052115E" w14:paraId="142389EA" w14:textId="77777777">
        <w:trPr>
          <w:jc w:val="center"/>
        </w:trPr>
        <w:tc>
          <w:tcPr>
            <w:tcW w:w="2074" w:type="dxa"/>
            <w:vAlign w:val="center"/>
          </w:tcPr>
          <w:p w14:paraId="6EFAB485" w14:textId="77777777" w:rsidR="001232FE" w:rsidRDefault="00000000">
            <w:proofErr w:type="spellStart"/>
            <w:r>
              <w:rPr>
                <w:sz w:val="16"/>
              </w:rPr>
              <w:t>moneda</w:t>
            </w:r>
            <w:proofErr w:type="spellEnd"/>
          </w:p>
        </w:tc>
        <w:tc>
          <w:tcPr>
            <w:tcW w:w="2074" w:type="dxa"/>
            <w:vAlign w:val="center"/>
          </w:tcPr>
          <w:p w14:paraId="22EC3214" w14:textId="77777777" w:rsidR="001232FE" w:rsidRDefault="00000000">
            <w:r>
              <w:rPr>
                <w:sz w:val="16"/>
              </w:rPr>
              <w:t>VARCHAR(3)</w:t>
            </w:r>
          </w:p>
        </w:tc>
        <w:tc>
          <w:tcPr>
            <w:tcW w:w="2074" w:type="dxa"/>
            <w:vAlign w:val="center"/>
          </w:tcPr>
          <w:p w14:paraId="5A49E223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5F752D62" w14:textId="77777777" w:rsidR="001232FE" w:rsidRDefault="001232FE"/>
        </w:tc>
        <w:tc>
          <w:tcPr>
            <w:tcW w:w="2074" w:type="dxa"/>
            <w:vAlign w:val="center"/>
          </w:tcPr>
          <w:p w14:paraId="2D5AEC2F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Código de moneda, por ejemplo CLP, USD o EUR.</w:t>
            </w:r>
          </w:p>
        </w:tc>
      </w:tr>
      <w:tr w:rsidR="001232FE" w:rsidRPr="0052115E" w14:paraId="0DBB6FC2" w14:textId="77777777">
        <w:trPr>
          <w:jc w:val="center"/>
        </w:trPr>
        <w:tc>
          <w:tcPr>
            <w:tcW w:w="2074" w:type="dxa"/>
            <w:vAlign w:val="center"/>
          </w:tcPr>
          <w:p w14:paraId="326E8A62" w14:textId="77777777" w:rsidR="001232FE" w:rsidRDefault="00000000">
            <w:proofErr w:type="spellStart"/>
            <w:r>
              <w:rPr>
                <w:sz w:val="16"/>
              </w:rPr>
              <w:t>tipo_cambio</w:t>
            </w:r>
            <w:proofErr w:type="spellEnd"/>
          </w:p>
        </w:tc>
        <w:tc>
          <w:tcPr>
            <w:tcW w:w="2074" w:type="dxa"/>
            <w:vAlign w:val="center"/>
          </w:tcPr>
          <w:p w14:paraId="55BFAA2A" w14:textId="77777777" w:rsidR="001232FE" w:rsidRDefault="00000000">
            <w:r>
              <w:rPr>
                <w:sz w:val="16"/>
              </w:rPr>
              <w:t>NUMERIC(12,4)</w:t>
            </w:r>
          </w:p>
        </w:tc>
        <w:tc>
          <w:tcPr>
            <w:tcW w:w="2074" w:type="dxa"/>
            <w:vAlign w:val="center"/>
          </w:tcPr>
          <w:p w14:paraId="34F001EC" w14:textId="77777777" w:rsidR="001232FE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76868D74" w14:textId="77777777" w:rsidR="001232FE" w:rsidRDefault="0000000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22ED895D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Tipo de cambio utilizado; debe ser mayor que cero.</w:t>
            </w:r>
          </w:p>
        </w:tc>
      </w:tr>
    </w:tbl>
    <w:p w14:paraId="6ABB1714" w14:textId="77777777" w:rsidR="001232FE" w:rsidRDefault="0000000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 xml:space="preserve">4. </w:t>
      </w:r>
      <w:proofErr w:type="spellStart"/>
      <w:r>
        <w:rPr>
          <w:rFonts w:ascii="Aptos Display" w:hAnsi="Aptos Display"/>
          <w:b/>
          <w:color w:val="123B72"/>
          <w:sz w:val="28"/>
        </w:rPr>
        <w:t>Relaciones</w:t>
      </w:r>
      <w:proofErr w:type="spellEnd"/>
      <w:r>
        <w:rPr>
          <w:rFonts w:ascii="Aptos Display" w:hAnsi="Aptos Display"/>
          <w:b/>
          <w:color w:val="123B72"/>
          <w:sz w:val="28"/>
        </w:rPr>
        <w:t xml:space="preserve">, claves </w:t>
      </w:r>
      <w:proofErr w:type="spellStart"/>
      <w:r>
        <w:rPr>
          <w:rFonts w:ascii="Aptos Display" w:hAnsi="Aptos Display"/>
          <w:b/>
          <w:color w:val="123B72"/>
          <w:sz w:val="28"/>
        </w:rPr>
        <w:t>foráneas</w:t>
      </w:r>
      <w:proofErr w:type="spellEnd"/>
      <w:r>
        <w:rPr>
          <w:rFonts w:ascii="Aptos Display" w:hAnsi="Aptos Display"/>
          <w:b/>
          <w:color w:val="123B72"/>
          <w:sz w:val="28"/>
        </w:rPr>
        <w:t xml:space="preserve"> y cardinalidades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1232FE" w14:paraId="7E1BF435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26713D8C" w14:textId="77777777" w:rsidR="001232FE" w:rsidRDefault="00000000">
            <w:r>
              <w:rPr>
                <w:b/>
                <w:color w:val="FFFFFF"/>
              </w:rPr>
              <w:t>Tabla origen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152F12F" w14:textId="77777777" w:rsidR="001232FE" w:rsidRDefault="00000000">
            <w:r>
              <w:rPr>
                <w:b/>
                <w:color w:val="FFFFFF"/>
              </w:rPr>
              <w:t>FK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45FB834C" w14:textId="77777777" w:rsidR="001232FE" w:rsidRDefault="00000000">
            <w:r>
              <w:rPr>
                <w:b/>
                <w:color w:val="FFFFFF"/>
              </w:rPr>
              <w:t>Tabla destino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5CE8D1AD" w14:textId="77777777" w:rsidR="001232FE" w:rsidRDefault="00000000">
            <w:r>
              <w:rPr>
                <w:b/>
                <w:color w:val="FFFFFF"/>
              </w:rPr>
              <w:t>Cardinalidad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AC0B63B" w14:textId="77777777" w:rsidR="001232FE" w:rsidRDefault="00000000">
            <w:r>
              <w:rPr>
                <w:b/>
                <w:color w:val="FFFFFF"/>
              </w:rPr>
              <w:t>Implementación lógica</w:t>
            </w:r>
          </w:p>
        </w:tc>
      </w:tr>
      <w:tr w:rsidR="001232FE" w:rsidRPr="0052115E" w14:paraId="19EAE979" w14:textId="77777777">
        <w:trPr>
          <w:jc w:val="center"/>
        </w:trPr>
        <w:tc>
          <w:tcPr>
            <w:tcW w:w="2074" w:type="dxa"/>
            <w:vAlign w:val="center"/>
          </w:tcPr>
          <w:p w14:paraId="1174A259" w14:textId="77777777" w:rsidR="001232FE" w:rsidRDefault="00000000">
            <w:r>
              <w:rPr>
                <w:sz w:val="16"/>
              </w:rPr>
              <w:t>centros_costo</w:t>
            </w:r>
          </w:p>
        </w:tc>
        <w:tc>
          <w:tcPr>
            <w:tcW w:w="2074" w:type="dxa"/>
            <w:vAlign w:val="center"/>
          </w:tcPr>
          <w:p w14:paraId="4284E502" w14:textId="77777777" w:rsidR="001232FE" w:rsidRDefault="00000000">
            <w:r>
              <w:rPr>
                <w:sz w:val="16"/>
              </w:rPr>
              <w:t>area_id</w:t>
            </w:r>
          </w:p>
        </w:tc>
        <w:tc>
          <w:tcPr>
            <w:tcW w:w="2074" w:type="dxa"/>
            <w:vAlign w:val="center"/>
          </w:tcPr>
          <w:p w14:paraId="7F524BCC" w14:textId="77777777" w:rsidR="001232FE" w:rsidRDefault="00000000">
            <w:r>
              <w:rPr>
                <w:sz w:val="16"/>
              </w:rPr>
              <w:t>areas</w:t>
            </w:r>
          </w:p>
        </w:tc>
        <w:tc>
          <w:tcPr>
            <w:tcW w:w="2074" w:type="dxa"/>
            <w:vAlign w:val="center"/>
          </w:tcPr>
          <w:p w14:paraId="1332DBA8" w14:textId="77777777" w:rsidR="001232FE" w:rsidRDefault="00000000">
            <w:r>
              <w:rPr>
                <w:sz w:val="16"/>
              </w:rPr>
              <w:t>N:1 con UQ → 1:1</w:t>
            </w:r>
          </w:p>
        </w:tc>
        <w:tc>
          <w:tcPr>
            <w:tcW w:w="2074" w:type="dxa"/>
            <w:vAlign w:val="center"/>
          </w:tcPr>
          <w:p w14:paraId="212169F7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 xml:space="preserve">FK obligatoria + UNIQUE en </w:t>
            </w:r>
            <w:proofErr w:type="spellStart"/>
            <w:r w:rsidRPr="0052115E">
              <w:rPr>
                <w:sz w:val="16"/>
                <w:lang w:val="es-CL"/>
              </w:rPr>
              <w:t>centros_costo.area_id</w:t>
            </w:r>
            <w:proofErr w:type="spellEnd"/>
            <w:r w:rsidRPr="0052115E">
              <w:rPr>
                <w:sz w:val="16"/>
                <w:lang w:val="es-CL"/>
              </w:rPr>
              <w:t>.</w:t>
            </w:r>
          </w:p>
        </w:tc>
      </w:tr>
      <w:tr w:rsidR="001232FE" w:rsidRPr="0052115E" w14:paraId="438F74D6" w14:textId="77777777">
        <w:trPr>
          <w:jc w:val="center"/>
        </w:trPr>
        <w:tc>
          <w:tcPr>
            <w:tcW w:w="2074" w:type="dxa"/>
            <w:vAlign w:val="center"/>
          </w:tcPr>
          <w:p w14:paraId="640B7808" w14:textId="77777777" w:rsidR="001232FE" w:rsidRDefault="00000000">
            <w:proofErr w:type="spellStart"/>
            <w:r>
              <w:rPr>
                <w:sz w:val="16"/>
              </w:rPr>
              <w:t>cuentas_contables</w:t>
            </w:r>
            <w:proofErr w:type="spellEnd"/>
          </w:p>
        </w:tc>
        <w:tc>
          <w:tcPr>
            <w:tcW w:w="2074" w:type="dxa"/>
            <w:vAlign w:val="center"/>
          </w:tcPr>
          <w:p w14:paraId="2708CA23" w14:textId="77777777" w:rsidR="001232FE" w:rsidRDefault="00000000">
            <w:r>
              <w:rPr>
                <w:sz w:val="16"/>
              </w:rPr>
              <w:t>cuenta_padre_id</w:t>
            </w:r>
          </w:p>
        </w:tc>
        <w:tc>
          <w:tcPr>
            <w:tcW w:w="2074" w:type="dxa"/>
            <w:vAlign w:val="center"/>
          </w:tcPr>
          <w:p w14:paraId="173F6487" w14:textId="77777777" w:rsidR="001232FE" w:rsidRDefault="00000000">
            <w:r>
              <w:rPr>
                <w:sz w:val="16"/>
              </w:rPr>
              <w:t>cuentas_contables</w:t>
            </w:r>
          </w:p>
        </w:tc>
        <w:tc>
          <w:tcPr>
            <w:tcW w:w="2074" w:type="dxa"/>
            <w:vAlign w:val="center"/>
          </w:tcPr>
          <w:p w14:paraId="76005147" w14:textId="77777777" w:rsidR="001232FE" w:rsidRDefault="00000000">
            <w:r>
              <w:rPr>
                <w:sz w:val="16"/>
              </w:rPr>
              <w:t>N:1</w:t>
            </w:r>
          </w:p>
        </w:tc>
        <w:tc>
          <w:tcPr>
            <w:tcW w:w="2074" w:type="dxa"/>
            <w:vAlign w:val="center"/>
          </w:tcPr>
          <w:p w14:paraId="053B0084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 xml:space="preserve">FK opcional; una cuenta </w:t>
            </w:r>
            <w:r w:rsidRPr="0052115E">
              <w:rPr>
                <w:sz w:val="16"/>
                <w:lang w:val="es-CL"/>
              </w:rPr>
              <w:lastRenderedPageBreak/>
              <w:t>superior puede agrupar varias cuentas hijas.</w:t>
            </w:r>
          </w:p>
        </w:tc>
      </w:tr>
      <w:tr w:rsidR="001232FE" w:rsidRPr="0052115E" w14:paraId="556FCF9A" w14:textId="77777777">
        <w:trPr>
          <w:jc w:val="center"/>
        </w:trPr>
        <w:tc>
          <w:tcPr>
            <w:tcW w:w="2074" w:type="dxa"/>
            <w:vAlign w:val="center"/>
          </w:tcPr>
          <w:p w14:paraId="71820803" w14:textId="77777777" w:rsidR="001232FE" w:rsidRDefault="00000000">
            <w:proofErr w:type="spellStart"/>
            <w:r>
              <w:rPr>
                <w:sz w:val="16"/>
              </w:rPr>
              <w:lastRenderedPageBreak/>
              <w:t>movimientos_contables</w:t>
            </w:r>
            <w:proofErr w:type="spellEnd"/>
          </w:p>
        </w:tc>
        <w:tc>
          <w:tcPr>
            <w:tcW w:w="2074" w:type="dxa"/>
            <w:vAlign w:val="center"/>
          </w:tcPr>
          <w:p w14:paraId="247A45DD" w14:textId="77777777" w:rsidR="001232FE" w:rsidRDefault="00000000">
            <w:r>
              <w:rPr>
                <w:sz w:val="16"/>
              </w:rPr>
              <w:t>cuenta_id</w:t>
            </w:r>
          </w:p>
        </w:tc>
        <w:tc>
          <w:tcPr>
            <w:tcW w:w="2074" w:type="dxa"/>
            <w:vAlign w:val="center"/>
          </w:tcPr>
          <w:p w14:paraId="01D702FC" w14:textId="77777777" w:rsidR="001232FE" w:rsidRDefault="00000000">
            <w:r>
              <w:rPr>
                <w:sz w:val="16"/>
              </w:rPr>
              <w:t>cuentas_contables</w:t>
            </w:r>
          </w:p>
        </w:tc>
        <w:tc>
          <w:tcPr>
            <w:tcW w:w="2074" w:type="dxa"/>
            <w:vAlign w:val="center"/>
          </w:tcPr>
          <w:p w14:paraId="309A2CE7" w14:textId="77777777" w:rsidR="001232FE" w:rsidRDefault="00000000">
            <w:r>
              <w:rPr>
                <w:sz w:val="16"/>
              </w:rPr>
              <w:t>N:1</w:t>
            </w:r>
          </w:p>
        </w:tc>
        <w:tc>
          <w:tcPr>
            <w:tcW w:w="2074" w:type="dxa"/>
            <w:vAlign w:val="center"/>
          </w:tcPr>
          <w:p w14:paraId="25B96BF8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FK obligatoria; una cuenta puede clasificar muchos movimientos.</w:t>
            </w:r>
          </w:p>
        </w:tc>
      </w:tr>
      <w:tr w:rsidR="001232FE" w:rsidRPr="0052115E" w14:paraId="3B63B9BC" w14:textId="77777777">
        <w:trPr>
          <w:jc w:val="center"/>
        </w:trPr>
        <w:tc>
          <w:tcPr>
            <w:tcW w:w="2074" w:type="dxa"/>
            <w:vAlign w:val="center"/>
          </w:tcPr>
          <w:p w14:paraId="3D7C1DDD" w14:textId="77777777" w:rsidR="001232FE" w:rsidRDefault="00000000">
            <w:proofErr w:type="spellStart"/>
            <w:r>
              <w:rPr>
                <w:sz w:val="16"/>
              </w:rPr>
              <w:t>movimientos_contables</w:t>
            </w:r>
            <w:proofErr w:type="spellEnd"/>
          </w:p>
        </w:tc>
        <w:tc>
          <w:tcPr>
            <w:tcW w:w="2074" w:type="dxa"/>
            <w:vAlign w:val="center"/>
          </w:tcPr>
          <w:p w14:paraId="5D9275BC" w14:textId="77777777" w:rsidR="001232FE" w:rsidRDefault="00000000">
            <w:r>
              <w:rPr>
                <w:sz w:val="16"/>
              </w:rPr>
              <w:t>centro_costo_id</w:t>
            </w:r>
          </w:p>
        </w:tc>
        <w:tc>
          <w:tcPr>
            <w:tcW w:w="2074" w:type="dxa"/>
            <w:vAlign w:val="center"/>
          </w:tcPr>
          <w:p w14:paraId="56BB8DF4" w14:textId="77777777" w:rsidR="001232FE" w:rsidRDefault="00000000">
            <w:r>
              <w:rPr>
                <w:sz w:val="16"/>
              </w:rPr>
              <w:t>centros_costo</w:t>
            </w:r>
          </w:p>
        </w:tc>
        <w:tc>
          <w:tcPr>
            <w:tcW w:w="2074" w:type="dxa"/>
            <w:vAlign w:val="center"/>
          </w:tcPr>
          <w:p w14:paraId="7441AF9D" w14:textId="77777777" w:rsidR="001232FE" w:rsidRDefault="00000000">
            <w:r>
              <w:rPr>
                <w:sz w:val="16"/>
              </w:rPr>
              <w:t>N:1</w:t>
            </w:r>
          </w:p>
        </w:tc>
        <w:tc>
          <w:tcPr>
            <w:tcW w:w="2074" w:type="dxa"/>
            <w:vAlign w:val="center"/>
          </w:tcPr>
          <w:p w14:paraId="16FB2268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FK obligatoria; un centro de costo puede recibir muchos movimientos.</w:t>
            </w:r>
          </w:p>
        </w:tc>
      </w:tr>
    </w:tbl>
    <w:p w14:paraId="7BD945D9" w14:textId="77777777" w:rsidR="001232FE" w:rsidRPr="0052115E" w:rsidRDefault="00000000" w:rsidP="0052115E">
      <w:pPr>
        <w:spacing w:before="160" w:after="80"/>
        <w:jc w:val="both"/>
        <w:rPr>
          <w:lang w:val="es-CL"/>
        </w:rPr>
      </w:pPr>
      <w:r w:rsidRPr="0052115E">
        <w:rPr>
          <w:rFonts w:ascii="Aptos Display" w:hAnsi="Aptos Display"/>
          <w:b/>
          <w:color w:val="123B72"/>
          <w:sz w:val="28"/>
          <w:lang w:val="es-CL"/>
        </w:rPr>
        <w:t>5. Diagrama lógico / ERD</w:t>
      </w:r>
    </w:p>
    <w:p w14:paraId="59598CE4" w14:textId="77777777" w:rsidR="001232FE" w:rsidRPr="0052115E" w:rsidRDefault="00000000" w:rsidP="0052115E">
      <w:pPr>
        <w:spacing w:after="80" w:line="240" w:lineRule="auto"/>
        <w:jc w:val="both"/>
        <w:rPr>
          <w:lang w:val="es-CL"/>
        </w:rPr>
      </w:pPr>
      <w:r w:rsidRPr="0052115E">
        <w:rPr>
          <w:lang w:val="es-CL"/>
        </w:rPr>
        <w:t xml:space="preserve">El ERD representa las cuatro tablas de la fuente Contabilidad. La relación Área–Centro de costo se implementa como 1:1 mediante una FK obligatoria y UNIQUE en </w:t>
      </w:r>
      <w:proofErr w:type="spellStart"/>
      <w:r w:rsidRPr="0052115E">
        <w:rPr>
          <w:lang w:val="es-CL"/>
        </w:rPr>
        <w:t>centros_costo.area_id</w:t>
      </w:r>
      <w:proofErr w:type="spellEnd"/>
      <w:r w:rsidRPr="0052115E">
        <w:rPr>
          <w:lang w:val="es-CL"/>
        </w:rPr>
        <w:t xml:space="preserve">. La jerarquía del plan de cuentas se resuelve con una </w:t>
      </w:r>
      <w:proofErr w:type="spellStart"/>
      <w:r w:rsidRPr="0052115E">
        <w:rPr>
          <w:lang w:val="es-CL"/>
        </w:rPr>
        <w:t>autorrelación</w:t>
      </w:r>
      <w:proofErr w:type="spellEnd"/>
      <w:r w:rsidRPr="0052115E">
        <w:rPr>
          <w:lang w:val="es-CL"/>
        </w:rPr>
        <w:t xml:space="preserve"> opcional en </w:t>
      </w:r>
      <w:proofErr w:type="spellStart"/>
      <w:r w:rsidRPr="0052115E">
        <w:rPr>
          <w:lang w:val="es-CL"/>
        </w:rPr>
        <w:t>cuentas_contables.cuenta_padre_id</w:t>
      </w:r>
      <w:proofErr w:type="spellEnd"/>
      <w:r w:rsidRPr="0052115E">
        <w:rPr>
          <w:lang w:val="es-CL"/>
        </w:rPr>
        <w:t>.</w:t>
      </w:r>
    </w:p>
    <w:p w14:paraId="5B7EF8CB" w14:textId="77777777" w:rsidR="001232FE" w:rsidRDefault="00000000">
      <w:pPr>
        <w:jc w:val="center"/>
      </w:pPr>
      <w:r>
        <w:rPr>
          <w:noProof/>
        </w:rPr>
        <w:drawing>
          <wp:inline distT="0" distB="0" distL="0" distR="0" wp14:anchorId="303DDF96" wp14:editId="787BF06B">
            <wp:extent cx="6080433" cy="342206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433" cy="34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6827" w14:textId="77777777" w:rsidR="001232FE" w:rsidRDefault="0000000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>6. Restricciones y reglas lógicas</w:t>
      </w:r>
    </w:p>
    <w:p w14:paraId="037762EF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areas.codigo_area</w:t>
      </w:r>
      <w:proofErr w:type="spellEnd"/>
      <w:r w:rsidRPr="0052115E">
        <w:rPr>
          <w:lang w:val="es-CL"/>
        </w:rPr>
        <w:t xml:space="preserve"> debe ser único dentro del sistema de Contabilidad.</w:t>
      </w:r>
    </w:p>
    <w:p w14:paraId="161B183C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centros_costo.codigo</w:t>
      </w:r>
      <w:proofErr w:type="spellEnd"/>
      <w:r w:rsidRPr="0052115E">
        <w:rPr>
          <w:lang w:val="es-CL"/>
        </w:rPr>
        <w:t xml:space="preserve"> debe ser único y </w:t>
      </w:r>
      <w:proofErr w:type="spellStart"/>
      <w:r w:rsidRPr="0052115E">
        <w:rPr>
          <w:lang w:val="es-CL"/>
        </w:rPr>
        <w:t>centros_costo.area_id</w:t>
      </w:r>
      <w:proofErr w:type="spellEnd"/>
      <w:r w:rsidRPr="0052115E">
        <w:rPr>
          <w:lang w:val="es-CL"/>
        </w:rPr>
        <w:t xml:space="preserve"> también debe ser único para conservar la relación 1:1.</w:t>
      </w:r>
    </w:p>
    <w:p w14:paraId="287D6C1F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cuentas_contables.codigo_cuenta</w:t>
      </w:r>
      <w:proofErr w:type="spellEnd"/>
      <w:r w:rsidRPr="0052115E">
        <w:rPr>
          <w:lang w:val="es-CL"/>
        </w:rPr>
        <w:t xml:space="preserve"> debe ser único dentro del plan de cuentas.</w:t>
      </w:r>
    </w:p>
    <w:p w14:paraId="6EA9AF2F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cuentas_contables.cuenta_padre_id</w:t>
      </w:r>
      <w:proofErr w:type="spellEnd"/>
      <w:r w:rsidRPr="0052115E">
        <w:rPr>
          <w:lang w:val="es-CL"/>
        </w:rPr>
        <w:t xml:space="preserve"> puede ser NULL, pero cuando tenga valor debe referenciar otra cuenta existente.</w:t>
      </w:r>
    </w:p>
    <w:p w14:paraId="7EB29AAD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cuentas_contables.nivel</w:t>
      </w:r>
      <w:proofErr w:type="spellEnd"/>
      <w:r w:rsidRPr="0052115E">
        <w:rPr>
          <w:lang w:val="es-CL"/>
        </w:rPr>
        <w:t xml:space="preserve"> debe ser mayor que cero.</w:t>
      </w:r>
    </w:p>
    <w:p w14:paraId="24E4E1C0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movimientos_contables.debe</w:t>
      </w:r>
      <w:proofErr w:type="spellEnd"/>
      <w:r w:rsidRPr="0052115E">
        <w:rPr>
          <w:lang w:val="es-CL"/>
        </w:rPr>
        <w:t xml:space="preserve"> y </w:t>
      </w:r>
      <w:proofErr w:type="spellStart"/>
      <w:r w:rsidRPr="0052115E">
        <w:rPr>
          <w:lang w:val="es-CL"/>
        </w:rPr>
        <w:t>movimientos_contables.haber</w:t>
      </w:r>
      <w:proofErr w:type="spellEnd"/>
      <w:r w:rsidRPr="0052115E">
        <w:rPr>
          <w:lang w:val="es-CL"/>
        </w:rPr>
        <w:t xml:space="preserve"> no pueden ser negativos.</w:t>
      </w:r>
    </w:p>
    <w:p w14:paraId="7BB542CF" w14:textId="77777777" w:rsidR="001232FE" w:rsidRPr="0052115E" w:rsidRDefault="00000000">
      <w:pPr>
        <w:pStyle w:val="Listaconvietas"/>
        <w:spacing w:after="40"/>
        <w:rPr>
          <w:lang w:val="es-CL"/>
        </w:rPr>
      </w:pPr>
      <w:r w:rsidRPr="0052115E">
        <w:rPr>
          <w:lang w:val="es-CL"/>
        </w:rPr>
        <w:t>Cada movimiento debe registrar un valor positivo en Debe o en Haber; no se permitirá que ambos sean simultáneamente positivos.</w:t>
      </w:r>
    </w:p>
    <w:p w14:paraId="73D10B03" w14:textId="77777777" w:rsidR="001232FE" w:rsidRPr="0052115E" w:rsidRDefault="00000000">
      <w:pPr>
        <w:pStyle w:val="Listaconvietas"/>
        <w:spacing w:after="40"/>
        <w:rPr>
          <w:lang w:val="es-CL"/>
        </w:rPr>
      </w:pPr>
      <w:proofErr w:type="spellStart"/>
      <w:r w:rsidRPr="0052115E">
        <w:rPr>
          <w:lang w:val="es-CL"/>
        </w:rPr>
        <w:t>movimientos_contables.tipo_cambio</w:t>
      </w:r>
      <w:proofErr w:type="spellEnd"/>
      <w:r w:rsidRPr="0052115E">
        <w:rPr>
          <w:lang w:val="es-CL"/>
        </w:rPr>
        <w:t xml:space="preserve"> debe ser mayor que cero.</w:t>
      </w:r>
    </w:p>
    <w:p w14:paraId="35A07032" w14:textId="77777777" w:rsidR="001232FE" w:rsidRPr="0052115E" w:rsidRDefault="00000000">
      <w:pPr>
        <w:pStyle w:val="Listaconvietas"/>
        <w:spacing w:after="40"/>
        <w:rPr>
          <w:lang w:val="es-CL"/>
        </w:rPr>
      </w:pPr>
      <w:r w:rsidRPr="0052115E">
        <w:rPr>
          <w:lang w:val="es-CL"/>
        </w:rPr>
        <w:t>No se crean claves foráneas físicas hacia Compras, Producción, Remuneraciones ni RRHH.</w:t>
      </w:r>
    </w:p>
    <w:p w14:paraId="66FCFC9D" w14:textId="77777777" w:rsidR="001232FE" w:rsidRPr="0052115E" w:rsidRDefault="00000000">
      <w:pPr>
        <w:spacing w:before="160" w:after="80"/>
        <w:rPr>
          <w:lang w:val="es-CL"/>
        </w:rPr>
      </w:pPr>
      <w:r w:rsidRPr="0052115E">
        <w:rPr>
          <w:rFonts w:ascii="Aptos Display" w:hAnsi="Aptos Display"/>
          <w:b/>
          <w:color w:val="123B72"/>
          <w:sz w:val="28"/>
          <w:lang w:val="es-CL"/>
        </w:rPr>
        <w:t>7. Decisiones para la futura implementación PostgreSQL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32FE" w14:paraId="36E28CCD" w14:textId="77777777">
        <w:trPr>
          <w:jc w:val="center"/>
        </w:trPr>
        <w:tc>
          <w:tcPr>
            <w:tcW w:w="5184" w:type="dxa"/>
            <w:shd w:val="clear" w:color="auto" w:fill="2C708E"/>
            <w:vAlign w:val="center"/>
          </w:tcPr>
          <w:p w14:paraId="1273F3B2" w14:textId="77777777" w:rsidR="001232FE" w:rsidRDefault="00000000">
            <w:proofErr w:type="spellStart"/>
            <w:r>
              <w:rPr>
                <w:b/>
                <w:color w:val="FFFFFF"/>
              </w:rPr>
              <w:t>Decisión</w:t>
            </w:r>
            <w:proofErr w:type="spellEnd"/>
          </w:p>
        </w:tc>
        <w:tc>
          <w:tcPr>
            <w:tcW w:w="5184" w:type="dxa"/>
            <w:shd w:val="clear" w:color="auto" w:fill="2C708E"/>
            <w:vAlign w:val="center"/>
          </w:tcPr>
          <w:p w14:paraId="0558B348" w14:textId="77777777" w:rsidR="001232FE" w:rsidRDefault="00000000">
            <w:r>
              <w:rPr>
                <w:b/>
                <w:color w:val="FFFFFF"/>
              </w:rPr>
              <w:t>Criterio</w:t>
            </w:r>
          </w:p>
        </w:tc>
      </w:tr>
      <w:tr w:rsidR="001232FE" w:rsidRPr="0052115E" w14:paraId="313C88DE" w14:textId="77777777">
        <w:trPr>
          <w:jc w:val="center"/>
        </w:trPr>
        <w:tc>
          <w:tcPr>
            <w:tcW w:w="5184" w:type="dxa"/>
            <w:vAlign w:val="center"/>
          </w:tcPr>
          <w:p w14:paraId="2C405E6E" w14:textId="77777777" w:rsidR="001232FE" w:rsidRDefault="00000000">
            <w:r>
              <w:rPr>
                <w:b/>
                <w:sz w:val="16"/>
              </w:rPr>
              <w:t>Identificadores</w:t>
            </w:r>
          </w:p>
        </w:tc>
        <w:tc>
          <w:tcPr>
            <w:tcW w:w="5184" w:type="dxa"/>
            <w:vAlign w:val="center"/>
          </w:tcPr>
          <w:p w14:paraId="3C736027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En el script físico se recomienda BIGINT GENERATED BY DEFAULT AS IDENTITY para las PK internas.</w:t>
            </w:r>
          </w:p>
        </w:tc>
      </w:tr>
      <w:tr w:rsidR="001232FE" w:rsidRPr="0052115E" w14:paraId="7BB56CF9" w14:textId="77777777">
        <w:trPr>
          <w:jc w:val="center"/>
        </w:trPr>
        <w:tc>
          <w:tcPr>
            <w:tcW w:w="5184" w:type="dxa"/>
            <w:vAlign w:val="center"/>
          </w:tcPr>
          <w:p w14:paraId="7A5B782C" w14:textId="77777777" w:rsidR="001232FE" w:rsidRDefault="00000000">
            <w:r>
              <w:rPr>
                <w:b/>
                <w:sz w:val="16"/>
              </w:rPr>
              <w:t xml:space="preserve">Plan de </w:t>
            </w:r>
            <w:proofErr w:type="spellStart"/>
            <w:r>
              <w:rPr>
                <w:b/>
                <w:sz w:val="16"/>
              </w:rPr>
              <w:t>cuentas</w:t>
            </w:r>
            <w:proofErr w:type="spellEnd"/>
          </w:p>
        </w:tc>
        <w:tc>
          <w:tcPr>
            <w:tcW w:w="5184" w:type="dxa"/>
            <w:vAlign w:val="center"/>
          </w:tcPr>
          <w:p w14:paraId="221E33C9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 xml:space="preserve">La jerarquía se implementará con una FK </w:t>
            </w:r>
            <w:proofErr w:type="spellStart"/>
            <w:r w:rsidRPr="0052115E">
              <w:rPr>
                <w:sz w:val="16"/>
                <w:lang w:val="es-CL"/>
              </w:rPr>
              <w:t>autorreferenciada</w:t>
            </w:r>
            <w:proofErr w:type="spellEnd"/>
            <w:r w:rsidRPr="0052115E">
              <w:rPr>
                <w:sz w:val="16"/>
                <w:lang w:val="es-CL"/>
              </w:rPr>
              <w:t xml:space="preserve"> </w:t>
            </w:r>
            <w:proofErr w:type="spellStart"/>
            <w:r w:rsidRPr="0052115E">
              <w:rPr>
                <w:sz w:val="16"/>
                <w:lang w:val="es-CL"/>
              </w:rPr>
              <w:t>cuenta_padre_id</w:t>
            </w:r>
            <w:proofErr w:type="spellEnd"/>
            <w:r w:rsidRPr="0052115E">
              <w:rPr>
                <w:sz w:val="16"/>
                <w:lang w:val="es-CL"/>
              </w:rPr>
              <w:t>; las cuentas raíz tendrán NULL.</w:t>
            </w:r>
          </w:p>
        </w:tc>
      </w:tr>
      <w:tr w:rsidR="001232FE" w:rsidRPr="0052115E" w14:paraId="7FD7679D" w14:textId="77777777">
        <w:trPr>
          <w:jc w:val="center"/>
        </w:trPr>
        <w:tc>
          <w:tcPr>
            <w:tcW w:w="5184" w:type="dxa"/>
            <w:vAlign w:val="center"/>
          </w:tcPr>
          <w:p w14:paraId="7A228D2E" w14:textId="77777777" w:rsidR="001232FE" w:rsidRDefault="00000000">
            <w:proofErr w:type="spellStart"/>
            <w:r>
              <w:rPr>
                <w:b/>
                <w:sz w:val="16"/>
              </w:rPr>
              <w:lastRenderedPageBreak/>
              <w:t>Integridad</w:t>
            </w:r>
            <w:proofErr w:type="spellEnd"/>
            <w:r>
              <w:rPr>
                <w:b/>
                <w:sz w:val="16"/>
              </w:rPr>
              <w:t xml:space="preserve"> Debe/Haber</w:t>
            </w:r>
          </w:p>
        </w:tc>
        <w:tc>
          <w:tcPr>
            <w:tcW w:w="5184" w:type="dxa"/>
            <w:vAlign w:val="center"/>
          </w:tcPr>
          <w:p w14:paraId="1A8F2050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Se recomienda un CHECK que permita monto positivo solo en uno de los dos lados por movimiento y que evite valores negativos.</w:t>
            </w:r>
          </w:p>
        </w:tc>
      </w:tr>
      <w:tr w:rsidR="001232FE" w:rsidRPr="0052115E" w14:paraId="5DE1DC7D" w14:textId="77777777">
        <w:trPr>
          <w:jc w:val="center"/>
        </w:trPr>
        <w:tc>
          <w:tcPr>
            <w:tcW w:w="5184" w:type="dxa"/>
            <w:vAlign w:val="center"/>
          </w:tcPr>
          <w:p w14:paraId="05AEE7FA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b/>
                <w:sz w:val="16"/>
                <w:lang w:val="es-CL"/>
              </w:rPr>
              <w:t>Centro de costo y Área</w:t>
            </w:r>
          </w:p>
        </w:tc>
        <w:tc>
          <w:tcPr>
            <w:tcW w:w="5184" w:type="dxa"/>
            <w:vAlign w:val="center"/>
          </w:tcPr>
          <w:p w14:paraId="220611B4" w14:textId="77777777" w:rsidR="001232FE" w:rsidRPr="0052115E" w:rsidRDefault="00000000">
            <w:pPr>
              <w:rPr>
                <w:lang w:val="es-CL"/>
              </w:rPr>
            </w:pPr>
            <w:proofErr w:type="spellStart"/>
            <w:r w:rsidRPr="0052115E">
              <w:rPr>
                <w:sz w:val="16"/>
                <w:lang w:val="es-CL"/>
              </w:rPr>
              <w:t>centros_costo.area_id</w:t>
            </w:r>
            <w:proofErr w:type="spellEnd"/>
            <w:r w:rsidRPr="0052115E">
              <w:rPr>
                <w:sz w:val="16"/>
                <w:lang w:val="es-CL"/>
              </w:rPr>
              <w:t xml:space="preserve"> será FK obligatoria y UNIQUE para materializar el 1:1 aprobado.</w:t>
            </w:r>
          </w:p>
        </w:tc>
      </w:tr>
      <w:tr w:rsidR="001232FE" w:rsidRPr="0052115E" w14:paraId="0B34E409" w14:textId="77777777">
        <w:trPr>
          <w:jc w:val="center"/>
        </w:trPr>
        <w:tc>
          <w:tcPr>
            <w:tcW w:w="5184" w:type="dxa"/>
            <w:vAlign w:val="center"/>
          </w:tcPr>
          <w:p w14:paraId="3CD486CB" w14:textId="77777777" w:rsidR="001232FE" w:rsidRDefault="00000000">
            <w:r>
              <w:rPr>
                <w:b/>
                <w:sz w:val="16"/>
              </w:rPr>
              <w:t>Moneda</w:t>
            </w:r>
          </w:p>
        </w:tc>
        <w:tc>
          <w:tcPr>
            <w:tcW w:w="5184" w:type="dxa"/>
            <w:vAlign w:val="center"/>
          </w:tcPr>
          <w:p w14:paraId="4043FC5A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Se almacenará un código corto de moneda y un tipo de cambio positivo, incluso cuando CLP use 1 como referencia.</w:t>
            </w:r>
          </w:p>
        </w:tc>
      </w:tr>
      <w:tr w:rsidR="001232FE" w:rsidRPr="0052115E" w14:paraId="4411F455" w14:textId="77777777">
        <w:trPr>
          <w:jc w:val="center"/>
        </w:trPr>
        <w:tc>
          <w:tcPr>
            <w:tcW w:w="5184" w:type="dxa"/>
            <w:vAlign w:val="center"/>
          </w:tcPr>
          <w:p w14:paraId="071CF0DC" w14:textId="77777777" w:rsidR="001232FE" w:rsidRDefault="00000000">
            <w:r>
              <w:rPr>
                <w:b/>
                <w:sz w:val="16"/>
              </w:rPr>
              <w:t>Bajas</w:t>
            </w:r>
          </w:p>
        </w:tc>
        <w:tc>
          <w:tcPr>
            <w:tcW w:w="5184" w:type="dxa"/>
            <w:vAlign w:val="center"/>
          </w:tcPr>
          <w:p w14:paraId="7C50D540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No se recomienda eliminar físicamente cuentas o centros usados por movimientos; debe privilegiarse su estado.</w:t>
            </w:r>
          </w:p>
        </w:tc>
      </w:tr>
      <w:tr w:rsidR="001232FE" w14:paraId="36D87ADD" w14:textId="77777777">
        <w:trPr>
          <w:jc w:val="center"/>
        </w:trPr>
        <w:tc>
          <w:tcPr>
            <w:tcW w:w="5184" w:type="dxa"/>
            <w:vAlign w:val="center"/>
          </w:tcPr>
          <w:p w14:paraId="7FD732EC" w14:textId="77777777" w:rsidR="001232FE" w:rsidRDefault="00000000">
            <w:r>
              <w:rPr>
                <w:b/>
                <w:sz w:val="16"/>
              </w:rPr>
              <w:t>Calidad BI</w:t>
            </w:r>
          </w:p>
        </w:tc>
        <w:tc>
          <w:tcPr>
            <w:tcW w:w="5184" w:type="dxa"/>
            <w:vAlign w:val="center"/>
          </w:tcPr>
          <w:p w14:paraId="7DC983F6" w14:textId="77777777" w:rsidR="001232FE" w:rsidRDefault="00000000">
            <w:r w:rsidRPr="0052115E">
              <w:rPr>
                <w:sz w:val="16"/>
                <w:lang w:val="es-CL"/>
              </w:rPr>
              <w:t xml:space="preserve">No se incorporan identificadores de otros sistemas en esta fuente. </w:t>
            </w:r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homologación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realizará</w:t>
            </w:r>
            <w:proofErr w:type="spellEnd"/>
            <w:r>
              <w:rPr>
                <w:sz w:val="16"/>
              </w:rPr>
              <w:t xml:space="preserve"> posteriormente en staging/ETL.</w:t>
            </w:r>
          </w:p>
        </w:tc>
      </w:tr>
    </w:tbl>
    <w:p w14:paraId="29EE4BED" w14:textId="77777777" w:rsidR="001232FE" w:rsidRDefault="0000000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>8. Trazabilidad con los documentos aprobados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32FE" w14:paraId="39453318" w14:textId="77777777">
        <w:trPr>
          <w:jc w:val="center"/>
        </w:trPr>
        <w:tc>
          <w:tcPr>
            <w:tcW w:w="5184" w:type="dxa"/>
            <w:shd w:val="clear" w:color="auto" w:fill="2C708E"/>
            <w:vAlign w:val="center"/>
          </w:tcPr>
          <w:p w14:paraId="35E37C32" w14:textId="77777777" w:rsidR="001232FE" w:rsidRDefault="00000000">
            <w:r>
              <w:rPr>
                <w:b/>
                <w:color w:val="FFFFFF"/>
              </w:rPr>
              <w:t>Fuente</w:t>
            </w:r>
          </w:p>
        </w:tc>
        <w:tc>
          <w:tcPr>
            <w:tcW w:w="5184" w:type="dxa"/>
            <w:shd w:val="clear" w:color="auto" w:fill="2C708E"/>
            <w:vAlign w:val="center"/>
          </w:tcPr>
          <w:p w14:paraId="73204D5F" w14:textId="77777777" w:rsidR="001232FE" w:rsidRDefault="00000000">
            <w:r>
              <w:rPr>
                <w:b/>
                <w:color w:val="FFFFFF"/>
              </w:rPr>
              <w:t>Validación</w:t>
            </w:r>
          </w:p>
        </w:tc>
      </w:tr>
      <w:tr w:rsidR="001232FE" w:rsidRPr="0052115E" w14:paraId="6CE44913" w14:textId="77777777">
        <w:trPr>
          <w:jc w:val="center"/>
        </w:trPr>
        <w:tc>
          <w:tcPr>
            <w:tcW w:w="5184" w:type="dxa"/>
            <w:vAlign w:val="center"/>
          </w:tcPr>
          <w:p w14:paraId="2EC5E3AE" w14:textId="77777777" w:rsidR="001232FE" w:rsidRDefault="00000000">
            <w:r>
              <w:rPr>
                <w:b/>
                <w:sz w:val="16"/>
              </w:rPr>
              <w:t>Trabajo v2</w:t>
            </w:r>
          </w:p>
        </w:tc>
        <w:tc>
          <w:tcPr>
            <w:tcW w:w="5184" w:type="dxa"/>
            <w:vAlign w:val="center"/>
          </w:tcPr>
          <w:p w14:paraId="78BC5A62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 xml:space="preserve">Cumple. </w:t>
            </w:r>
            <w:proofErr w:type="spellStart"/>
            <w:r w:rsidRPr="0052115E">
              <w:rPr>
                <w:sz w:val="16"/>
                <w:lang w:val="es-CL"/>
              </w:rPr>
              <w:t>cuentas_contables</w:t>
            </w:r>
            <w:proofErr w:type="spellEnd"/>
            <w:r w:rsidRPr="0052115E">
              <w:rPr>
                <w:sz w:val="16"/>
                <w:lang w:val="es-CL"/>
              </w:rPr>
              <w:t xml:space="preserve">, </w:t>
            </w:r>
            <w:proofErr w:type="spellStart"/>
            <w:r w:rsidRPr="0052115E">
              <w:rPr>
                <w:sz w:val="16"/>
                <w:lang w:val="es-CL"/>
              </w:rPr>
              <w:t>centros_costo</w:t>
            </w:r>
            <w:proofErr w:type="spellEnd"/>
            <w:r w:rsidRPr="0052115E">
              <w:rPr>
                <w:sz w:val="16"/>
                <w:lang w:val="es-CL"/>
              </w:rPr>
              <w:t xml:space="preserve"> y </w:t>
            </w:r>
            <w:proofErr w:type="spellStart"/>
            <w:r w:rsidRPr="0052115E">
              <w:rPr>
                <w:sz w:val="16"/>
                <w:lang w:val="es-CL"/>
              </w:rPr>
              <w:t>movimientos_contables</w:t>
            </w:r>
            <w:proofErr w:type="spellEnd"/>
            <w:r w:rsidRPr="0052115E">
              <w:rPr>
                <w:sz w:val="16"/>
                <w:lang w:val="es-CL"/>
              </w:rPr>
              <w:t xml:space="preserve"> conservan todos los campos mínimos exigidos para Contabilidad.</w:t>
            </w:r>
          </w:p>
        </w:tc>
      </w:tr>
      <w:tr w:rsidR="001232FE" w:rsidRPr="0052115E" w14:paraId="55BFFB79" w14:textId="77777777">
        <w:trPr>
          <w:jc w:val="center"/>
        </w:trPr>
        <w:tc>
          <w:tcPr>
            <w:tcW w:w="5184" w:type="dxa"/>
            <w:vAlign w:val="center"/>
          </w:tcPr>
          <w:p w14:paraId="0CD45844" w14:textId="77777777" w:rsidR="001232FE" w:rsidRDefault="00000000">
            <w:r>
              <w:rPr>
                <w:b/>
                <w:sz w:val="16"/>
              </w:rPr>
              <w:t>IDF v0.2</w:t>
            </w:r>
          </w:p>
        </w:tc>
        <w:tc>
          <w:tcPr>
            <w:tcW w:w="5184" w:type="dxa"/>
            <w:vAlign w:val="center"/>
          </w:tcPr>
          <w:p w14:paraId="494ACDA4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Cumple. La estructura permite gestionar plan de cuentas, centros de costo y movimientos históricos en Debe y Haber.</w:t>
            </w:r>
          </w:p>
        </w:tc>
      </w:tr>
      <w:tr w:rsidR="001232FE" w:rsidRPr="0052115E" w14:paraId="7BE55CAA" w14:textId="77777777">
        <w:trPr>
          <w:jc w:val="center"/>
        </w:trPr>
        <w:tc>
          <w:tcPr>
            <w:tcW w:w="5184" w:type="dxa"/>
            <w:vAlign w:val="center"/>
          </w:tcPr>
          <w:p w14:paraId="411F2434" w14:textId="77777777" w:rsidR="001232FE" w:rsidRDefault="00000000">
            <w:r>
              <w:rPr>
                <w:b/>
                <w:sz w:val="16"/>
              </w:rPr>
              <w:t>Modelo Conceptual v0.1</w:t>
            </w:r>
          </w:p>
        </w:tc>
        <w:tc>
          <w:tcPr>
            <w:tcW w:w="5184" w:type="dxa"/>
            <w:vAlign w:val="center"/>
          </w:tcPr>
          <w:p w14:paraId="62BCB129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Cumple. Se materializan Cuenta contable, Centro de costo, Movimiento contable y Área con las cardinalidades aprobadas.</w:t>
            </w:r>
          </w:p>
        </w:tc>
      </w:tr>
      <w:tr w:rsidR="001232FE" w:rsidRPr="0052115E" w14:paraId="0A25641A" w14:textId="77777777">
        <w:trPr>
          <w:jc w:val="center"/>
        </w:trPr>
        <w:tc>
          <w:tcPr>
            <w:tcW w:w="5184" w:type="dxa"/>
            <w:vAlign w:val="center"/>
          </w:tcPr>
          <w:p w14:paraId="2920DFBE" w14:textId="77777777" w:rsidR="001232FE" w:rsidRDefault="00000000">
            <w:r>
              <w:rPr>
                <w:b/>
                <w:sz w:val="16"/>
              </w:rPr>
              <w:t>Universo Empresarial Master v0.2</w:t>
            </w:r>
          </w:p>
        </w:tc>
        <w:tc>
          <w:tcPr>
            <w:tcW w:w="5184" w:type="dxa"/>
            <w:vAlign w:val="center"/>
          </w:tcPr>
          <w:p w14:paraId="6D344AC5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6"/>
                <w:lang w:val="es-CL"/>
              </w:rPr>
              <w:t>Compatible. Áreas y Centros de costo pueden utilizarse como referencias comunes. El plan de cuentas y los movimientos nacen exclusivamente en Contabilidad.</w:t>
            </w:r>
          </w:p>
        </w:tc>
      </w:tr>
    </w:tbl>
    <w:p w14:paraId="577DE8B9" w14:textId="77777777" w:rsidR="001232FE" w:rsidRPr="0052115E" w:rsidRDefault="00000000">
      <w:pPr>
        <w:spacing w:before="160" w:after="80"/>
        <w:rPr>
          <w:lang w:val="es-CL"/>
        </w:rPr>
      </w:pPr>
      <w:r w:rsidRPr="0052115E">
        <w:rPr>
          <w:rFonts w:ascii="Aptos Display" w:hAnsi="Aptos Display"/>
          <w:b/>
          <w:color w:val="123B72"/>
          <w:sz w:val="28"/>
          <w:lang w:val="es-CL"/>
        </w:rPr>
        <w:t>9. Síntesis y paso siguiente</w:t>
      </w:r>
    </w:p>
    <w:p w14:paraId="1455F2A7" w14:textId="77777777" w:rsidR="001232FE" w:rsidRPr="0052115E" w:rsidRDefault="00000000">
      <w:pPr>
        <w:spacing w:after="80" w:line="240" w:lineRule="auto"/>
        <w:rPr>
          <w:lang w:val="es-CL"/>
        </w:rPr>
      </w:pPr>
      <w:r w:rsidRPr="0052115E">
        <w:rPr>
          <w:lang w:val="es-CL"/>
        </w:rPr>
        <w:t xml:space="preserve">El Modelo Lógico / ERD v0.1 de Contabilidad queda definido mediante cuatro tablas: </w:t>
      </w:r>
      <w:proofErr w:type="spellStart"/>
      <w:r w:rsidRPr="0052115E">
        <w:rPr>
          <w:lang w:val="es-CL"/>
        </w:rPr>
        <w:t>areas</w:t>
      </w:r>
      <w:proofErr w:type="spellEnd"/>
      <w:r w:rsidRPr="0052115E">
        <w:rPr>
          <w:lang w:val="es-CL"/>
        </w:rPr>
        <w:t xml:space="preserve">, </w:t>
      </w:r>
      <w:proofErr w:type="spellStart"/>
      <w:r w:rsidRPr="0052115E">
        <w:rPr>
          <w:lang w:val="es-CL"/>
        </w:rPr>
        <w:t>centros_costo</w:t>
      </w:r>
      <w:proofErr w:type="spellEnd"/>
      <w:r w:rsidRPr="0052115E">
        <w:rPr>
          <w:lang w:val="es-CL"/>
        </w:rPr>
        <w:t xml:space="preserve">, </w:t>
      </w:r>
      <w:proofErr w:type="spellStart"/>
      <w:r w:rsidRPr="0052115E">
        <w:rPr>
          <w:lang w:val="es-CL"/>
        </w:rPr>
        <w:t>cuentas_contables</w:t>
      </w:r>
      <w:proofErr w:type="spellEnd"/>
      <w:r w:rsidRPr="0052115E">
        <w:rPr>
          <w:lang w:val="es-CL"/>
        </w:rPr>
        <w:t xml:space="preserve"> y </w:t>
      </w:r>
      <w:proofErr w:type="spellStart"/>
      <w:r w:rsidRPr="0052115E">
        <w:rPr>
          <w:lang w:val="es-CL"/>
        </w:rPr>
        <w:t>movimientos_contables</w:t>
      </w:r>
      <w:proofErr w:type="spellEnd"/>
      <w:r w:rsidRPr="0052115E">
        <w:rPr>
          <w:lang w:val="es-CL"/>
        </w:rPr>
        <w:t xml:space="preserve">. La estructura conserva los requisitos oficiales, implementa la relación jerárquica del plan de cuentas, la relación 1:1 entre Área y Centro de costo y las relaciones 1:N necesarias para registrar movimientos. Con este ERD validado, el siguiente paso técnico será elaborar </w:t>
      </w:r>
      <w:proofErr w:type="spellStart"/>
      <w:r w:rsidRPr="0052115E">
        <w:rPr>
          <w:lang w:val="es-CL"/>
        </w:rPr>
        <w:t>schema.sql</w:t>
      </w:r>
      <w:proofErr w:type="spellEnd"/>
      <w:r w:rsidRPr="0052115E">
        <w:rPr>
          <w:lang w:val="es-CL"/>
        </w:rPr>
        <w:t xml:space="preserve"> y posteriormente </w:t>
      </w:r>
      <w:proofErr w:type="spellStart"/>
      <w:r w:rsidRPr="0052115E">
        <w:rPr>
          <w:lang w:val="es-CL"/>
        </w:rPr>
        <w:t>seed.sql</w:t>
      </w:r>
      <w:proofErr w:type="spellEnd"/>
      <w:r w:rsidRPr="0052115E">
        <w:rPr>
          <w:lang w:val="es-CL"/>
        </w:rPr>
        <w:t>, utilizando el Universo Empresarial Master v0.2 únicamente como referencia para Áreas y Centros de costo.</w:t>
      </w:r>
    </w:p>
    <w:p w14:paraId="404AA44B" w14:textId="77777777" w:rsidR="001232FE" w:rsidRDefault="0000000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>10.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32FE" w:rsidRPr="0052115E" w14:paraId="74F6F8BA" w14:textId="77777777">
        <w:trPr>
          <w:jc w:val="center"/>
        </w:trPr>
        <w:tc>
          <w:tcPr>
            <w:tcW w:w="5184" w:type="dxa"/>
            <w:shd w:val="clear" w:color="auto" w:fill="E9EFF7"/>
            <w:vAlign w:val="center"/>
          </w:tcPr>
          <w:p w14:paraId="0A8DB0DC" w14:textId="77777777" w:rsidR="001232FE" w:rsidRDefault="00000000">
            <w:r>
              <w:rPr>
                <w:b/>
                <w:sz w:val="17"/>
              </w:rPr>
              <w:t>Estado</w:t>
            </w:r>
          </w:p>
        </w:tc>
        <w:tc>
          <w:tcPr>
            <w:tcW w:w="5184" w:type="dxa"/>
            <w:vAlign w:val="center"/>
          </w:tcPr>
          <w:p w14:paraId="78C692B4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7"/>
                <w:lang w:val="es-CL"/>
              </w:rPr>
              <w:t xml:space="preserve">Propuesto para aprobación antes de implementar </w:t>
            </w:r>
            <w:proofErr w:type="spellStart"/>
            <w:r w:rsidRPr="0052115E">
              <w:rPr>
                <w:sz w:val="17"/>
                <w:lang w:val="es-CL"/>
              </w:rPr>
              <w:t>schema.sql</w:t>
            </w:r>
            <w:proofErr w:type="spellEnd"/>
          </w:p>
        </w:tc>
      </w:tr>
      <w:tr w:rsidR="001232FE" w:rsidRPr="0052115E" w14:paraId="2E6D53D2" w14:textId="77777777">
        <w:trPr>
          <w:jc w:val="center"/>
        </w:trPr>
        <w:tc>
          <w:tcPr>
            <w:tcW w:w="5184" w:type="dxa"/>
            <w:shd w:val="clear" w:color="auto" w:fill="E9EFF7"/>
            <w:vAlign w:val="center"/>
          </w:tcPr>
          <w:p w14:paraId="41B0E2CB" w14:textId="77777777" w:rsidR="001232FE" w:rsidRDefault="00000000">
            <w:proofErr w:type="spellStart"/>
            <w:r>
              <w:rPr>
                <w:b/>
                <w:sz w:val="17"/>
              </w:rPr>
              <w:t>Observación</w:t>
            </w:r>
            <w:proofErr w:type="spellEnd"/>
            <w:r>
              <w:rPr>
                <w:b/>
                <w:sz w:val="17"/>
              </w:rPr>
              <w:t xml:space="preserve"> breve</w:t>
            </w:r>
          </w:p>
        </w:tc>
        <w:tc>
          <w:tcPr>
            <w:tcW w:w="5184" w:type="dxa"/>
            <w:vAlign w:val="center"/>
          </w:tcPr>
          <w:p w14:paraId="39F95CE3" w14:textId="77777777" w:rsidR="001232FE" w:rsidRPr="0052115E" w:rsidRDefault="00000000">
            <w:pPr>
              <w:rPr>
                <w:lang w:val="es-CL"/>
              </w:rPr>
            </w:pPr>
            <w:r w:rsidRPr="0052115E">
              <w:rPr>
                <w:sz w:val="17"/>
                <w:lang w:val="es-CL"/>
              </w:rPr>
              <w:t>El modelo lógico conserva el alcance del Trabajo v2 y del Modelo Conceptual aprobado. La implementación física deberá respetar las PK, FK, restricciones, jerarquía de cuentas y cardinalidades aquí definidas.</w:t>
            </w:r>
          </w:p>
        </w:tc>
      </w:tr>
      <w:tr w:rsidR="001232FE" w14:paraId="298268E0" w14:textId="77777777">
        <w:trPr>
          <w:jc w:val="center"/>
        </w:trPr>
        <w:tc>
          <w:tcPr>
            <w:tcW w:w="5184" w:type="dxa"/>
            <w:shd w:val="clear" w:color="auto" w:fill="E9EFF7"/>
            <w:vAlign w:val="center"/>
          </w:tcPr>
          <w:p w14:paraId="33357396" w14:textId="77777777" w:rsidR="001232FE" w:rsidRDefault="00000000">
            <w:r>
              <w:rPr>
                <w:b/>
                <w:sz w:val="17"/>
              </w:rPr>
              <w:t xml:space="preserve">Responsable / </w:t>
            </w:r>
            <w:proofErr w:type="spellStart"/>
            <w:r>
              <w:rPr>
                <w:b/>
                <w:sz w:val="17"/>
              </w:rPr>
              <w:t>fecha</w:t>
            </w:r>
            <w:proofErr w:type="spellEnd"/>
          </w:p>
        </w:tc>
        <w:tc>
          <w:tcPr>
            <w:tcW w:w="5184" w:type="dxa"/>
            <w:vAlign w:val="center"/>
          </w:tcPr>
          <w:p w14:paraId="24A0023B" w14:textId="77777777" w:rsidR="001232FE" w:rsidRDefault="00000000">
            <w:r>
              <w:rPr>
                <w:sz w:val="17"/>
              </w:rPr>
              <w:t>Roberto González · 21-08-2026</w:t>
            </w:r>
          </w:p>
        </w:tc>
      </w:tr>
    </w:tbl>
    <w:p w14:paraId="0AFE323E" w14:textId="77777777" w:rsidR="001232FE" w:rsidRPr="0052115E" w:rsidRDefault="00000000">
      <w:pPr>
        <w:spacing w:after="80" w:line="240" w:lineRule="auto"/>
        <w:rPr>
          <w:lang w:val="es-CL"/>
        </w:rPr>
      </w:pPr>
      <w:r w:rsidRPr="0052115E">
        <w:rPr>
          <w:lang w:val="es-CL"/>
        </w:rPr>
        <w:t xml:space="preserve">Siguiente entregable interno: </w:t>
      </w:r>
      <w:proofErr w:type="spellStart"/>
      <w:r w:rsidRPr="0052115E">
        <w:rPr>
          <w:lang w:val="es-CL"/>
        </w:rPr>
        <w:t>schema.sql</w:t>
      </w:r>
      <w:proofErr w:type="spellEnd"/>
      <w:r w:rsidRPr="0052115E">
        <w:rPr>
          <w:lang w:val="es-CL"/>
        </w:rPr>
        <w:t xml:space="preserve"> del Sistema Operacional de Contabilidad.</w:t>
      </w:r>
    </w:p>
    <w:sectPr w:rsidR="001232FE" w:rsidRPr="0052115E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EC0A" w14:textId="77777777" w:rsidR="009F190A" w:rsidRDefault="009F190A">
      <w:pPr>
        <w:spacing w:after="0" w:line="240" w:lineRule="auto"/>
      </w:pPr>
      <w:r>
        <w:separator/>
      </w:r>
    </w:p>
  </w:endnote>
  <w:endnote w:type="continuationSeparator" w:id="0">
    <w:p w14:paraId="1797501F" w14:textId="77777777" w:rsidR="009F190A" w:rsidRDefault="009F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AD9E" w14:textId="77777777" w:rsidR="001232FE" w:rsidRDefault="00000000">
    <w:pPr>
      <w:pStyle w:val="Piedepgina"/>
      <w:jc w:val="center"/>
    </w:pPr>
    <w:r>
      <w:rPr>
        <w:color w:val="969696"/>
        <w:sz w:val="16"/>
      </w:rPr>
      <w:t>BUSINESS INTELLIGENCE · ISI802_83-0-2026-081-PRE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5C8B" w14:textId="77777777" w:rsidR="009F190A" w:rsidRDefault="009F190A">
      <w:pPr>
        <w:spacing w:after="0" w:line="240" w:lineRule="auto"/>
      </w:pPr>
      <w:r>
        <w:separator/>
      </w:r>
    </w:p>
  </w:footnote>
  <w:footnote w:type="continuationSeparator" w:id="0">
    <w:p w14:paraId="2ECD28FC" w14:textId="77777777" w:rsidR="009F190A" w:rsidRDefault="009F1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AC3F" w14:textId="77777777" w:rsidR="001232FE" w:rsidRPr="0052115E" w:rsidRDefault="00000000">
    <w:pPr>
      <w:pStyle w:val="Encabezado"/>
      <w:jc w:val="right"/>
      <w:rPr>
        <w:lang w:val="es-CL"/>
      </w:rPr>
    </w:pPr>
    <w:r w:rsidRPr="0052115E">
      <w:rPr>
        <w:color w:val="787878"/>
        <w:sz w:val="16"/>
        <w:lang w:val="es-CL"/>
      </w:rPr>
      <w:t>INDUSTRIAS ABC | Modelo Lógico / ERD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341868">
    <w:abstractNumId w:val="8"/>
  </w:num>
  <w:num w:numId="2" w16cid:durableId="2110811231">
    <w:abstractNumId w:val="6"/>
  </w:num>
  <w:num w:numId="3" w16cid:durableId="525336868">
    <w:abstractNumId w:val="5"/>
  </w:num>
  <w:num w:numId="4" w16cid:durableId="1614095097">
    <w:abstractNumId w:val="4"/>
  </w:num>
  <w:num w:numId="5" w16cid:durableId="1771047671">
    <w:abstractNumId w:val="7"/>
  </w:num>
  <w:num w:numId="6" w16cid:durableId="2120643843">
    <w:abstractNumId w:val="3"/>
  </w:num>
  <w:num w:numId="7" w16cid:durableId="1951862030">
    <w:abstractNumId w:val="2"/>
  </w:num>
  <w:num w:numId="8" w16cid:durableId="921721916">
    <w:abstractNumId w:val="1"/>
  </w:num>
  <w:num w:numId="9" w16cid:durableId="74222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2FE"/>
    <w:rsid w:val="0015074B"/>
    <w:rsid w:val="00291A6F"/>
    <w:rsid w:val="0029639D"/>
    <w:rsid w:val="00326F90"/>
    <w:rsid w:val="0050086A"/>
    <w:rsid w:val="0052115E"/>
    <w:rsid w:val="009F19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1D0E949-D9E5-499C-A993-AFC202F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1400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EMILIO GONZALEZ GUZMAN</cp:lastModifiedBy>
  <cp:revision>3</cp:revision>
  <dcterms:created xsi:type="dcterms:W3CDTF">2013-12-23T23:15:00Z</dcterms:created>
  <dcterms:modified xsi:type="dcterms:W3CDTF">2026-08-21T23:04:00Z</dcterms:modified>
  <cp:category/>
</cp:coreProperties>
</file>