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52B5" w:rsidRDefault="00826E17" w:rsidP="00826E17">
      <w:pPr>
        <w:pStyle w:val="Title"/>
      </w:pPr>
      <w:r w:rsidRPr="00826E17">
        <w:t>WEEK 3</w:t>
      </w:r>
    </w:p>
    <w:p w:rsidR="00826E17" w:rsidRPr="00826E17" w:rsidRDefault="00826E17" w:rsidP="00826E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A – Assignment-Related Topics (Q1–Q50)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(Covers: Business Case, Project Portfolio Management, Cost–Benefit Analysis, ROI, Break-Even Analysis, Risk Evaluation, Programme Management)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Q1. (Slide 7)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Which one of the following is </w:t>
      </w:r>
      <w:r w:rsidRPr="00826E1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not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part of a business case document?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Information &amp; background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Proposed project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Quality standards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Risks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Q2. (Slide 21)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element of Project Portfolio Management helps achieve a better balance of projects?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Portfolio definition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Portfolio management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Portfolio optimization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Portfolio deletion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Q3. (Slide 55)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Which of the following are </w:t>
      </w:r>
      <w:r w:rsidRPr="00826E1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not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tangible costs?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Purchasing hardware or software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proofErr w:type="gramStart"/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Organizing</w:t>
      </w:r>
      <w:proofErr w:type="gramEnd"/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personnel training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Reduced employee morale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Improved company image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c, d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Q4. (Slide 66)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Which of the following are </w:t>
      </w:r>
      <w:r w:rsidRPr="00826E1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indirect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benefits?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Handling more transactions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Protection of computer </w:t>
      </w:r>
      <w:proofErr w:type="spellStart"/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Insurance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proofErr w:type="gramStart"/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>Selling</w:t>
      </w:r>
      <w:proofErr w:type="gramEnd"/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fertilizers in a steel plant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e) Selling empty oil containers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d, e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Q5. (Slide 147)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 break-even analysis, break-even is the point where: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Proposed system cost is higher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Proposed system cost is less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Proposed and current system costs are equal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Proposed system cost is half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Q6. (Slide 134)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ROI formula is: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Total Investment / Average Annual Profit × 100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Average Annual Profit / Total Investment × 100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Total Cost / Average Benefit × 100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Average Annual Benefit / Total Cost × 100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Q7. (Slide 183)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 which risk evaluation method is each possible outcome estimated with its probability?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Risk identification and ranking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Cost-Benefit Analysis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Risk profile analysis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Risk and NPV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Q8. (Slide 179)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 the Risk and NPV method, projects are categorized as: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Low and high cost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High, medium, or low risk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Simple or complex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Short or long duration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Q9. (Slide 216)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Infrastructure programmes include projects related to</w:t>
      </w:r>
      <w:proofErr w:type="gramStart"/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Strategic goals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Common infrastructure maintenance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R&amp;D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Innovation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Q10. (Slide 223)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Which statement is </w:t>
      </w:r>
      <w:r w:rsidRPr="00826E1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not true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 programme manager?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Handles one project only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Maintains personal relation with resources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Optimizes resource use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Discourages resource demand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a, d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Q11. (Slide 11)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feasibility focuses on the ability to implement with available technology?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Financial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Operational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Technical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Resource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Q12. (Slide 14)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of the following is part of the business case?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a) Benefits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Project charter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Cost baseline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Deployment schedule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Q13. (Slide 18)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section describes a problem or opportunity?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Risks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Introduction/background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Market analysis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Costs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</w:t>
      </w:r>
      <w:proofErr w:type="gramEnd"/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Q14. (Slide 23)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Which is </w:t>
      </w:r>
      <w:r w:rsidRPr="00826E1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not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concern of Project Portfolio Management?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Assessing risk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proofErr w:type="gramStart"/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>Allocating</w:t>
      </w:r>
      <w:proofErr w:type="gramEnd"/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resources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Managing only single project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Evaluating proposals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Q15. (Slide 26)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How many elements exist in PPM?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Two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Three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Four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Five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Q16. (Slide 28)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Portfolio definition involves: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Creating a central record of all projects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Scheduling staff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Generating risk matrix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Preparing budget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Q17. (Slide 29)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Portfolio management focuses on: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Evaluating performance and cost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Defining market scope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Setting timelines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Marketing results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Q18. (Slide 30)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Portfolio optimization uses: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Gathered information for balance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ROI results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c) Budget sheets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Feasibility reports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Q19. (Slide 58)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cost type includes development and operational costs?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Tangible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Direct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Variable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Fixed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Q20. (Slide 62)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cost is known but hard to measure financially?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Tangible cost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Intangible cost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Direct cost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Fixed cost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Q21. (Slide 70)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Benefits measurable in numbers are called</w:t>
      </w:r>
      <w:proofErr w:type="gramStart"/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Intangible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Tangible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Variable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Fixed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Q22. (Slide 74)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Benefits not easily measured are</w:t>
      </w:r>
      <w:proofErr w:type="gramStart"/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Tangible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Direct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Intangible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Fixed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Q23. (Slide 78)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of these are overhead costs?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Insurance and lighting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Hardware purchase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Training costs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Developer salary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Q24. (Slide 82)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Fixed costs are</w:t>
      </w:r>
      <w:proofErr w:type="gramStart"/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Constant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Variable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Indirect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d) Opportunity-based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Q25. (Slide 87)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Fixed benefits are</w:t>
      </w:r>
      <w:proofErr w:type="gramStart"/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Temporary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Constant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Opportunity-based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Tangible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Q26. (Slide 106)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technique ignores timing of cash flows?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NPV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ROI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PV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IRR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Q27. (Slide 113)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Payback period measures</w:t>
      </w:r>
      <w:proofErr w:type="gramStart"/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Net benefit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Time to recover cost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Profit ratio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Return value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Q28. (Slide 117)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project is most beneficial if it breaks even early?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Project 1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Project 3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Project 4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Project 2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Q29. (Slide 141)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measure is comparable to interest rate?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ROI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IRR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NPV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PV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Q30. (Slide 127)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factor discounts future cash flows?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Discount rate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Inflation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Profit ratio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Payback value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Q31. (Slide 145)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 PV analysis, the value today of future cash is called: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Present value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Future value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Net value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ROI value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Q32. (Slide 149)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 break-even chart, point B′ indicates</w:t>
      </w:r>
      <w:proofErr w:type="gramStart"/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Total profit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Equal total cost of both systems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Loss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Payback time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Q33. (Slide 170)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Limitation of Cost–Benefit analysis: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Ignores intangible values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Ignores tangible ones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Always accurate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Ignores ROI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Q34. (Slide 176)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Risk and NPV method assigns</w:t>
      </w:r>
      <w:proofErr w:type="gramStart"/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Equal rates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Risk premiums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Discount only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Profit margin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Q35. (Slide 181)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method uses probability-weighted outcomes?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Decision tree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C-B analysis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Risk profile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ROI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Q36. (Slide 185)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technique uses sensitivity analysis?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Risk profile analysis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NPV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ROI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IRR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Q37. (Slide 187)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Decision trees are used to: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a) Evaluate suitable course of action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Predict budget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Record ROI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Show time scheduling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Q38. (Slide 195)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Strategic programmes include: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Projects implementing single strategy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R&amp;D projects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Maintenance tasks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Ad-hoc work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Q39. (Slide 197)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Business cycle programmes mean: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Projects in a planning cycle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One-time research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Independent task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Short-term trials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Q40. (Slide 203)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R&amp;D programmes focus on</w:t>
      </w:r>
      <w:proofErr w:type="gramStart"/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Infrastructure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Innovative product development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Training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Maintenance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Q41. (Slide 222)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Project manager handles</w:t>
      </w:r>
      <w:proofErr w:type="gramStart"/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One project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Many projects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Infrastructure only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None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Q42. (Slide 232)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Benefits management ensures</w:t>
      </w:r>
      <w:proofErr w:type="gramStart"/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Planned benefits are realized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Costs minimized only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Schedule fixed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Risks removed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Q43. (Slide 233)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First step in benefits management: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Define expected benefits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Execute project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c) Close contract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Train staff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Q44. (Slide 236)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is a possible benefit?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Improved quality of service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Increased cost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Extra risk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Delay in schedule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Q45. (Slide 238)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benefit type relates to revenue increase?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Economies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Revenue enhancement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Mandatory requirement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Quality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Q46. (Slide 240)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Benefit quantified but not valued example: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Decrease in customer complaints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Staff reduction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Cost saving in dollars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Approval increase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Q47. (Slide 243)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level performs benefits management?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Project level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Programme level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System level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Operational level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Q48. (Slide 181)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analysis may use probability distribution?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C-B analysis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ROI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PV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IRR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Q49. (Slide 146)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Break-even point indicates: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Equal cost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Minimum cost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Maximum profit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d) Total revenue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Q50. (Slide 28)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What does portfolio definition create?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Central record of all projects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Resource list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Task sheet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Finance log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826E17" w:rsidRPr="00826E17" w:rsidRDefault="00826E17" w:rsidP="00826E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26E17" w:rsidRPr="00826E17" w:rsidRDefault="00826E17" w:rsidP="00826E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B – Remaining Module Topics (Q51–Q75)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(Covers: PV, NPV, IRR, Risk Matrix, Decision Tree, Benefits Management, Programme Docs)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Q51. (Slide 122)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formula calculates PV?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P = F / (1+r</w:t>
      </w:r>
      <w:proofErr w:type="gramStart"/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>)^</w:t>
      </w:r>
      <w:proofErr w:type="gramEnd"/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>t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F = P × (1+r)^t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 = F × (1+r)^t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P = F × </w:t>
      </w:r>
      <w:proofErr w:type="spellStart"/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>r^t</w:t>
      </w:r>
      <w:proofErr w:type="spellEnd"/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Q52. (Slide 128)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Discount factor at 10% for year 2 is</w:t>
      </w:r>
      <w:proofErr w:type="gramStart"/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0.8264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0.9091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0.7513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0.6209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Q53. (Slide 131)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NPV is obtained by: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Discounting and summing all cash flows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Multiplying profit by ROI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Dividing income by cost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Ignoring discount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Q54. (Slide 137)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IRR is the discount rate where</w:t>
      </w:r>
      <w:proofErr w:type="gramStart"/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NPV = 0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ROI = NPV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ROI = 1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Cost = 0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Q55. (Slide 142)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is true for IRR?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Compares investment profitability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Ignores return percentage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Only short-term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For tangible cost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Q56. (Slide 144)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Limitation of IRR: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Multiple rates may exist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Simple to compute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Measures absolute profit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Uses risk premium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Q57. (Slide 162)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Valuation problem of C-B analysis occurs due to: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Intangible costs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Tangible cost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Direct cost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Fixed benefit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Q58. (Slide 168)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Risk evaluation includes how many main types of risk?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One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Two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Three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Four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Q59. (Slide 172)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method uses a risk matrix?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Risk identification and ranking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C-B analysis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Decision tree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NPV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Q60. (Slide 174)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Project risk relates to: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Execution threats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Business benefits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Tangible profit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Opportunity cost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Q61. (Slide 177)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Risk premium is added to: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a) Discount rate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ROI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Cost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Profit margin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Q62. (Slide 189)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 decision tree analysis, expected value is: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Sum of each outcome × probability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Average profit only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ROI/IRR ratio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Cost per unit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Q63. (Slide 191)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Decision trees help in: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Evaluating options under uncertainty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Recording ROI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Computing cost variance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Forecasting NPV table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Q64. (Slide 199)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Programme mandate describes: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Services the programme delivers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Staff recruitment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Budget approval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IT risk plan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Q65. (Slide 201)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Programme brief emphasizes: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Costs and benefits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Risk chart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Hardware list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Work plan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Q66. (Slide 202)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Vision statement explains: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New organizational capability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Business risk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Technology gap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ROI target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Q67. (Slide 202)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Blueprint defines: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Changes to achieve new capability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Cost structure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c) Project mandate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Team structure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Q68. (Slide 205)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Dependency diagrams show: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Physical and technical dependencies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Cash flow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NPV vs. ROI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Staff performance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Q69. (Slide 235)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Benefit such as “mandatory requirement” is: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Non-financial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Regulatory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Intangible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Indirect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Q70. (Slide 237)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of the following shows improved productivity?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Benefit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Cost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Risk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Feasibility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Q71. (Slide 238)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Economies and strategic fit are examples of</w:t>
      </w:r>
      <w:proofErr w:type="gramStart"/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Benefits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Costs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Risks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Techniques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Q72. (Slide 239)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Which benefit is </w:t>
      </w:r>
      <w:r w:rsidRPr="00826E1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quantified but not valued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Customer complaint reduction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Staff reduction in ₹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New investment return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Market growth value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Q73. (Slide 241)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Public approval of organization is: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Identified but not quantified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Quantified and valued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Tangible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d) Fixed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Q74. (Slide 243)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Benefits management belongs to which level?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Programme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Project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Team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Technical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Q75. (Slide 244)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Which is the last step in C-B analysis?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Take appropriate action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Categorize costs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Identify benefits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Select technique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</w:p>
    <w:p w:rsidR="00826E17" w:rsidRPr="00826E17" w:rsidRDefault="00826E17" w:rsidP="00826E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26E17" w:rsidRPr="00826E17" w:rsidRDefault="00826E17" w:rsidP="00826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6E17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826E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26E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Done!</w:t>
      </w:r>
    </w:p>
    <w:p w:rsidR="00826E17" w:rsidRPr="00826E17" w:rsidRDefault="00826E17" w:rsidP="00826E17">
      <w:pPr>
        <w:rPr>
          <w:rFonts w:ascii="Times New Roman" w:hAnsi="Times New Roman" w:cs="Times New Roman"/>
          <w:b/>
          <w:sz w:val="32"/>
          <w:lang w:val="en-US"/>
        </w:rPr>
      </w:pPr>
      <w:bookmarkStart w:id="0" w:name="_GoBack"/>
      <w:bookmarkEnd w:id="0"/>
    </w:p>
    <w:sectPr w:rsidR="00826E17" w:rsidRPr="00826E17" w:rsidSect="00826E1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6E17"/>
    <w:rsid w:val="002552B5"/>
    <w:rsid w:val="00826E17"/>
    <w:rsid w:val="00D40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456B30-8B7D-4CCE-8BD2-70FE02D92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00DD"/>
  </w:style>
  <w:style w:type="paragraph" w:styleId="Heading2">
    <w:name w:val="heading 2"/>
    <w:basedOn w:val="Normal"/>
    <w:link w:val="Heading2Char"/>
    <w:uiPriority w:val="9"/>
    <w:qFormat/>
    <w:rsid w:val="00826E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26E17"/>
    <w:pPr>
      <w:jc w:val="center"/>
    </w:pPr>
    <w:rPr>
      <w:rFonts w:ascii="Times New Roman" w:hAnsi="Times New Roman" w:cs="Times New Roman"/>
      <w:b/>
      <w:sz w:val="3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826E17"/>
    <w:rPr>
      <w:rFonts w:ascii="Times New Roman" w:hAnsi="Times New Roman" w:cs="Times New Roman"/>
      <w:b/>
      <w:sz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26E1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826E1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26E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826E1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217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1665</Words>
  <Characters>9497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2025-10-23T10:23:00Z</dcterms:created>
  <dcterms:modified xsi:type="dcterms:W3CDTF">2025-10-23T10:29:00Z</dcterms:modified>
</cp:coreProperties>
</file>