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3201" w14:textId="22124F40" w:rsidR="0040091F" w:rsidRPr="00564F68" w:rsidRDefault="3378EA2B" w:rsidP="00564F68">
      <w:pPr>
        <w:spacing w:after="0"/>
        <w:jc w:val="center"/>
        <w:rPr>
          <w:rFonts w:eastAsia="Arial" w:cs="Arial"/>
          <w:b/>
          <w:bCs/>
          <w:sz w:val="28"/>
          <w:szCs w:val="28"/>
        </w:rPr>
      </w:pPr>
      <w:r w:rsidRPr="00564F68">
        <w:rPr>
          <w:rFonts w:eastAsia="Arial" w:cs="Arial"/>
          <w:b/>
          <w:bCs/>
          <w:sz w:val="28"/>
          <w:szCs w:val="28"/>
        </w:rPr>
        <w:t xml:space="preserve">Exploratory Data Analysis (EDA) Summary </w:t>
      </w:r>
      <w:r w:rsidR="00CE723E" w:rsidRPr="00564F68">
        <w:rPr>
          <w:sz w:val="28"/>
          <w:szCs w:val="28"/>
        </w:rPr>
        <w:br/>
      </w:r>
      <w:r w:rsidRPr="00564F68">
        <w:rPr>
          <w:rFonts w:eastAsia="Arial" w:cs="Arial"/>
          <w:b/>
          <w:bCs/>
          <w:sz w:val="28"/>
          <w:szCs w:val="28"/>
        </w:rPr>
        <w:t>Report Template</w:t>
      </w:r>
    </w:p>
    <w:p w14:paraId="672A6659" w14:textId="77777777" w:rsidR="0040091F" w:rsidRPr="00564F68" w:rsidRDefault="00CE723E" w:rsidP="00564F68">
      <w:pPr>
        <w:spacing w:after="0"/>
        <w:rPr>
          <w:rFonts w:eastAsia="Arial" w:cs="Arial"/>
        </w:rPr>
      </w:pPr>
      <w:r w:rsidRPr="00564F68">
        <w:br/>
      </w:r>
    </w:p>
    <w:p w14:paraId="32A36C38" w14:textId="77777777" w:rsidR="0040091F" w:rsidRPr="00564F68" w:rsidRDefault="3378EA2B" w:rsidP="00564F68">
      <w:pPr>
        <w:pStyle w:val="Heading1"/>
        <w:spacing w:before="0"/>
        <w:rPr>
          <w:rFonts w:asciiTheme="minorHAnsi" w:eastAsia="Arial" w:hAnsiTheme="minorHAnsi" w:cs="Arial"/>
          <w:color w:val="auto"/>
        </w:rPr>
      </w:pPr>
      <w:r w:rsidRPr="00564F68">
        <w:rPr>
          <w:rFonts w:asciiTheme="minorHAnsi" w:eastAsia="Arial" w:hAnsiTheme="minorHAnsi" w:cs="Arial"/>
          <w:color w:val="auto"/>
        </w:rPr>
        <w:t>1. Introduction</w:t>
      </w:r>
    </w:p>
    <w:p w14:paraId="5ADAC571" w14:textId="1BD4EC95" w:rsidR="00990DB1" w:rsidRDefault="00D44AB7" w:rsidP="00564F68">
      <w:pPr>
        <w:spacing w:after="0"/>
      </w:pPr>
      <w:r w:rsidRPr="00564F68">
        <w:t>This report presents an Exploratory Data Analysis (EDA) for Geldium’s credit risk dataset, aimed at identifying data quality issues, risk patterns, and key predictors of delinquency. The goal is to ensure a strong data foundation before deploying AI-driven delinquency prediction models.</w:t>
      </w:r>
    </w:p>
    <w:p w14:paraId="5284DCC8" w14:textId="5354BD9E" w:rsidR="00D06927" w:rsidRDefault="00D06927" w:rsidP="00564F68">
      <w:pPr>
        <w:spacing w:after="0"/>
      </w:pPr>
    </w:p>
    <w:p w14:paraId="74FB3255" w14:textId="77777777" w:rsidR="00C82C1D" w:rsidRPr="00564F68" w:rsidRDefault="00C82C1D" w:rsidP="00564F68">
      <w:pPr>
        <w:spacing w:after="0"/>
      </w:pPr>
    </w:p>
    <w:p w14:paraId="64CB46F0" w14:textId="2C625258" w:rsidR="00990DB1" w:rsidRPr="00564F68" w:rsidRDefault="3378EA2B" w:rsidP="00564F68">
      <w:pPr>
        <w:pStyle w:val="Heading1"/>
        <w:spacing w:before="0"/>
        <w:rPr>
          <w:rFonts w:asciiTheme="minorHAnsi" w:eastAsia="Arial" w:hAnsiTheme="minorHAnsi" w:cs="Arial"/>
          <w:color w:val="auto"/>
        </w:rPr>
      </w:pPr>
      <w:r w:rsidRPr="00564F68">
        <w:rPr>
          <w:rFonts w:asciiTheme="minorHAnsi" w:eastAsia="Arial" w:hAnsiTheme="minorHAnsi" w:cs="Arial"/>
          <w:color w:val="auto"/>
        </w:rPr>
        <w:t>2. Dataset Overview</w:t>
      </w:r>
      <w:r w:rsidR="00990DB1" w:rsidRPr="00564F68">
        <w:rPr>
          <w:rFonts w:asciiTheme="minorHAnsi" w:eastAsia="Arial" w:hAnsiTheme="minorHAnsi" w:cs="Arial"/>
          <w:color w:val="auto"/>
        </w:rPr>
        <w:t xml:space="preserve">  </w:t>
      </w:r>
    </w:p>
    <w:p w14:paraId="52FDC5CC" w14:textId="15D55B64" w:rsidR="00990DB1" w:rsidRPr="00D06927" w:rsidRDefault="00990DB1" w:rsidP="00564F68">
      <w:pPr>
        <w:pStyle w:val="Heading1"/>
        <w:spacing w:before="0"/>
        <w:rPr>
          <w:rFonts w:asciiTheme="minorHAnsi" w:eastAsia="Arial" w:hAnsiTheme="minorHAnsi" w:cs="Arial"/>
          <w:b w:val="0"/>
          <w:bCs w:val="0"/>
          <w:color w:val="000000" w:themeColor="text1"/>
          <w:sz w:val="22"/>
          <w:szCs w:val="22"/>
        </w:rPr>
      </w:pPr>
      <w:r w:rsidRPr="00D06927">
        <w:rPr>
          <w:rFonts w:asciiTheme="minorHAnsi" w:hAnsiTheme="minorHAnsi"/>
          <w:b w:val="0"/>
          <w:bCs w:val="0"/>
          <w:color w:val="000000" w:themeColor="text1"/>
          <w:sz w:val="22"/>
          <w:szCs w:val="22"/>
        </w:rPr>
        <w:t>This section summarizes the dataset, including the number of records, key variables, and data types. It also highlights any anomalies, duplicates, or inconsistencies observed during the initial review.</w:t>
      </w:r>
    </w:p>
    <w:p w14:paraId="28AB4F70" w14:textId="4E16B787" w:rsidR="00D44AB7" w:rsidRPr="00D06927" w:rsidRDefault="00D44AB7" w:rsidP="00564F68">
      <w:pPr>
        <w:pStyle w:val="NormalWeb"/>
        <w:spacing w:before="0" w:beforeAutospacing="0" w:after="0" w:afterAutospacing="0"/>
        <w:rPr>
          <w:rStyle w:val="Strong"/>
          <w:rFonts w:asciiTheme="minorHAnsi" w:hAnsiTheme="minorHAnsi"/>
          <w:b w:val="0"/>
          <w:bCs w:val="0"/>
          <w:sz w:val="22"/>
          <w:szCs w:val="22"/>
        </w:rPr>
      </w:pPr>
      <w:r w:rsidRPr="00D06927">
        <w:rPr>
          <w:rStyle w:val="Strong"/>
          <w:rFonts w:asciiTheme="minorHAnsi" w:hAnsiTheme="minorHAnsi"/>
          <w:b w:val="0"/>
          <w:bCs w:val="0"/>
          <w:sz w:val="22"/>
          <w:szCs w:val="22"/>
        </w:rPr>
        <w:t>Key dataset attributes:</w:t>
      </w:r>
    </w:p>
    <w:p w14:paraId="588B8BD6" w14:textId="77777777" w:rsidR="00D06927" w:rsidRPr="00D06927" w:rsidRDefault="00D06927" w:rsidP="00564F68">
      <w:pPr>
        <w:pStyle w:val="NormalWeb"/>
        <w:spacing w:before="0" w:beforeAutospacing="0" w:after="0" w:afterAutospacing="0"/>
        <w:rPr>
          <w:rFonts w:asciiTheme="minorHAnsi" w:hAnsiTheme="minorHAnsi"/>
          <w:sz w:val="22"/>
          <w:szCs w:val="22"/>
        </w:rPr>
      </w:pPr>
    </w:p>
    <w:p w14:paraId="4F134964" w14:textId="7A67D87A" w:rsidR="00D44AB7" w:rsidRPr="00564F68" w:rsidRDefault="00D44AB7" w:rsidP="00564F68">
      <w:pPr>
        <w:pStyle w:val="NormalWeb"/>
        <w:numPr>
          <w:ilvl w:val="0"/>
          <w:numId w:val="10"/>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Number of records</w:t>
      </w:r>
      <w:r w:rsidRPr="00564F68">
        <w:rPr>
          <w:rFonts w:asciiTheme="minorHAnsi" w:hAnsiTheme="minorHAnsi"/>
          <w:sz w:val="22"/>
          <w:szCs w:val="22"/>
        </w:rPr>
        <w:t xml:space="preserve">: </w:t>
      </w:r>
      <w:r w:rsidR="00D06927">
        <w:rPr>
          <w:rFonts w:asciiTheme="minorHAnsi" w:hAnsiTheme="minorHAnsi"/>
          <w:sz w:val="22"/>
          <w:szCs w:val="22"/>
        </w:rPr>
        <w:t xml:space="preserve"> </w:t>
      </w:r>
      <w:r w:rsidRPr="00564F68">
        <w:rPr>
          <w:rFonts w:asciiTheme="minorHAnsi" w:hAnsiTheme="minorHAnsi"/>
          <w:sz w:val="22"/>
          <w:szCs w:val="22"/>
        </w:rPr>
        <w:t>500</w:t>
      </w:r>
    </w:p>
    <w:p w14:paraId="31F359AB" w14:textId="1A8F399D" w:rsidR="00D44AB7" w:rsidRPr="00564F68" w:rsidRDefault="00D44AB7" w:rsidP="00564F68">
      <w:pPr>
        <w:pStyle w:val="NormalWeb"/>
        <w:numPr>
          <w:ilvl w:val="0"/>
          <w:numId w:val="10"/>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Key variables</w:t>
      </w:r>
      <w:r w:rsidRPr="00564F68">
        <w:rPr>
          <w:rFonts w:asciiTheme="minorHAnsi" w:hAnsiTheme="minorHAnsi"/>
          <w:sz w:val="22"/>
          <w:szCs w:val="22"/>
        </w:rPr>
        <w:t>:</w:t>
      </w:r>
    </w:p>
    <w:p w14:paraId="5FC3D4E1"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Age</w:t>
      </w:r>
      <w:r w:rsidRPr="00564F68">
        <w:rPr>
          <w:rFonts w:asciiTheme="minorHAnsi" w:hAnsiTheme="minorHAnsi"/>
          <w:sz w:val="22"/>
          <w:szCs w:val="22"/>
        </w:rPr>
        <w:t xml:space="preserve"> – Customer’s age (Numerical)</w:t>
      </w:r>
    </w:p>
    <w:p w14:paraId="76CA9AD2"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Income</w:t>
      </w:r>
      <w:r w:rsidRPr="00564F68">
        <w:rPr>
          <w:rFonts w:asciiTheme="minorHAnsi" w:hAnsiTheme="minorHAnsi"/>
          <w:sz w:val="22"/>
          <w:szCs w:val="22"/>
        </w:rPr>
        <w:t xml:space="preserve"> – Annual income in USD (Numerical)</w:t>
      </w:r>
    </w:p>
    <w:p w14:paraId="55A25762"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Credit_Score</w:t>
      </w:r>
      <w:r w:rsidRPr="00564F68">
        <w:rPr>
          <w:rFonts w:asciiTheme="minorHAnsi" w:hAnsiTheme="minorHAnsi"/>
          <w:sz w:val="22"/>
          <w:szCs w:val="22"/>
        </w:rPr>
        <w:t xml:space="preserve"> – Score from 300–850 (Numerical)</w:t>
      </w:r>
    </w:p>
    <w:p w14:paraId="4FFF366C"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Credit_Utilization</w:t>
      </w:r>
      <w:r w:rsidRPr="00564F68">
        <w:rPr>
          <w:rFonts w:asciiTheme="minorHAnsi" w:hAnsiTheme="minorHAnsi"/>
          <w:sz w:val="22"/>
          <w:szCs w:val="22"/>
        </w:rPr>
        <w:t xml:space="preserve"> – % of credit used (Numerical, 0–1)</w:t>
      </w:r>
    </w:p>
    <w:p w14:paraId="0CD7B5B0"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Missed_Payments</w:t>
      </w:r>
      <w:r w:rsidRPr="00564F68">
        <w:rPr>
          <w:rFonts w:asciiTheme="minorHAnsi" w:hAnsiTheme="minorHAnsi"/>
          <w:sz w:val="22"/>
          <w:szCs w:val="22"/>
        </w:rPr>
        <w:t xml:space="preserve"> – Total missed in 12 months (Numerical)</w:t>
      </w:r>
    </w:p>
    <w:p w14:paraId="4A61DC5B"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Delinquent_Account</w:t>
      </w:r>
      <w:r w:rsidRPr="00564F68">
        <w:rPr>
          <w:rFonts w:asciiTheme="minorHAnsi" w:hAnsiTheme="minorHAnsi"/>
          <w:sz w:val="22"/>
          <w:szCs w:val="22"/>
        </w:rPr>
        <w:t xml:space="preserve"> – Target: 1 = Yes, 0 = No (Binary)</w:t>
      </w:r>
    </w:p>
    <w:p w14:paraId="274F6A79"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Employment_Status</w:t>
      </w:r>
      <w:r w:rsidRPr="00564F68">
        <w:rPr>
          <w:rFonts w:asciiTheme="minorHAnsi" w:hAnsiTheme="minorHAnsi"/>
          <w:sz w:val="22"/>
          <w:szCs w:val="22"/>
        </w:rPr>
        <w:t xml:space="preserve"> – Job type (Categorical)</w:t>
      </w:r>
    </w:p>
    <w:p w14:paraId="2CB46E83"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Account_Tenure</w:t>
      </w:r>
      <w:r w:rsidRPr="00564F68">
        <w:rPr>
          <w:rFonts w:asciiTheme="minorHAnsi" w:hAnsiTheme="minorHAnsi"/>
          <w:sz w:val="22"/>
          <w:szCs w:val="22"/>
        </w:rPr>
        <w:t xml:space="preserve"> – Years account is active (Numerical)</w:t>
      </w:r>
    </w:p>
    <w:p w14:paraId="2100672A"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Month_1</w:t>
      </w:r>
      <w:r w:rsidRPr="00564F68">
        <w:rPr>
          <w:rFonts w:asciiTheme="minorHAnsi" w:hAnsiTheme="minorHAnsi"/>
          <w:sz w:val="22"/>
          <w:szCs w:val="22"/>
        </w:rPr>
        <w:t xml:space="preserve"> to </w:t>
      </w:r>
      <w:r w:rsidRPr="00564F68">
        <w:rPr>
          <w:rStyle w:val="HTMLCode"/>
          <w:rFonts w:asciiTheme="minorHAnsi" w:hAnsiTheme="minorHAnsi"/>
          <w:sz w:val="22"/>
          <w:szCs w:val="22"/>
        </w:rPr>
        <w:t>Month_6</w:t>
      </w:r>
      <w:r w:rsidRPr="00564F68">
        <w:rPr>
          <w:rFonts w:asciiTheme="minorHAnsi" w:hAnsiTheme="minorHAnsi"/>
          <w:sz w:val="22"/>
          <w:szCs w:val="22"/>
        </w:rPr>
        <w:t xml:space="preserve"> – 6-month payment history (Categorical)</w:t>
      </w:r>
    </w:p>
    <w:p w14:paraId="27828C5A" w14:textId="408138F2" w:rsidR="00D44AB7" w:rsidRPr="00564F68" w:rsidRDefault="00D44AB7" w:rsidP="00564F68">
      <w:pPr>
        <w:pStyle w:val="NormalWeb"/>
        <w:numPr>
          <w:ilvl w:val="0"/>
          <w:numId w:val="10"/>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Data types</w:t>
      </w:r>
      <w:r w:rsidRPr="00564F68">
        <w:rPr>
          <w:rFonts w:asciiTheme="minorHAnsi" w:hAnsiTheme="minorHAnsi"/>
          <w:sz w:val="22"/>
          <w:szCs w:val="22"/>
        </w:rPr>
        <w:t>:</w:t>
      </w:r>
    </w:p>
    <w:p w14:paraId="564F2738"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Numerical</w:t>
      </w:r>
      <w:r w:rsidRPr="00564F68">
        <w:rPr>
          <w:rFonts w:asciiTheme="minorHAnsi" w:hAnsiTheme="minorHAnsi"/>
          <w:sz w:val="22"/>
          <w:szCs w:val="22"/>
        </w:rPr>
        <w:t>: Age, Income, Credit Score, Loan Balance, etc.</w:t>
      </w:r>
    </w:p>
    <w:p w14:paraId="35A076F8"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Categorical</w:t>
      </w:r>
      <w:r w:rsidRPr="00564F68">
        <w:rPr>
          <w:rFonts w:asciiTheme="minorHAnsi" w:hAnsiTheme="minorHAnsi"/>
          <w:sz w:val="22"/>
          <w:szCs w:val="22"/>
        </w:rPr>
        <w:t>: Employment Status, Credit Card Type, Location, Month_1–Month_6</w:t>
      </w:r>
    </w:p>
    <w:p w14:paraId="6800E9F3"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Binary</w:t>
      </w:r>
      <w:r w:rsidRPr="00564F68">
        <w:rPr>
          <w:rFonts w:asciiTheme="minorHAnsi" w:hAnsiTheme="minorHAnsi"/>
          <w:sz w:val="22"/>
          <w:szCs w:val="22"/>
        </w:rPr>
        <w:t>: Delinquent_Account</w:t>
      </w:r>
    </w:p>
    <w:p w14:paraId="061BF1A9"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Unique Identifier</w:t>
      </w:r>
      <w:r w:rsidRPr="00564F68">
        <w:rPr>
          <w:rFonts w:asciiTheme="minorHAnsi" w:hAnsiTheme="minorHAnsi"/>
          <w:sz w:val="22"/>
          <w:szCs w:val="22"/>
        </w:rPr>
        <w:t>: Customer_ID</w:t>
      </w:r>
    </w:p>
    <w:p w14:paraId="7912A6D3" w14:textId="25E6AD92" w:rsidR="00D44AB7" w:rsidRPr="00564F68" w:rsidRDefault="00D44AB7" w:rsidP="00564F68">
      <w:pPr>
        <w:pStyle w:val="NormalWeb"/>
        <w:numPr>
          <w:ilvl w:val="0"/>
          <w:numId w:val="10"/>
        </w:numPr>
        <w:spacing w:before="0" w:beforeAutospacing="0" w:after="0" w:afterAutospacing="0"/>
        <w:rPr>
          <w:rFonts w:asciiTheme="minorHAnsi" w:hAnsiTheme="minorHAnsi"/>
          <w:sz w:val="22"/>
          <w:szCs w:val="22"/>
        </w:rPr>
      </w:pPr>
      <w:r w:rsidRPr="00564F68">
        <w:rPr>
          <w:rFonts w:asciiTheme="minorHAnsi" w:hAnsiTheme="minorHAnsi"/>
          <w:sz w:val="22"/>
          <w:szCs w:val="22"/>
        </w:rPr>
        <w:t xml:space="preserve"> </w:t>
      </w:r>
      <w:r w:rsidRPr="00564F68">
        <w:rPr>
          <w:rStyle w:val="Strong"/>
          <w:rFonts w:asciiTheme="minorHAnsi" w:hAnsiTheme="minorHAnsi"/>
          <w:sz w:val="22"/>
          <w:szCs w:val="22"/>
        </w:rPr>
        <w:t>Initial anomalies</w:t>
      </w:r>
      <w:r w:rsidRPr="00564F68">
        <w:rPr>
          <w:rFonts w:asciiTheme="minorHAnsi" w:hAnsiTheme="minorHAnsi"/>
          <w:sz w:val="22"/>
          <w:szCs w:val="22"/>
        </w:rPr>
        <w:t>:</w:t>
      </w:r>
    </w:p>
    <w:p w14:paraId="5B96E2F6"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Fonts w:asciiTheme="minorHAnsi" w:hAnsiTheme="minorHAnsi"/>
          <w:sz w:val="22"/>
          <w:szCs w:val="22"/>
        </w:rPr>
        <w:t xml:space="preserve">39 missing values in </w:t>
      </w:r>
      <w:r w:rsidRPr="00564F68">
        <w:rPr>
          <w:rStyle w:val="HTMLCode"/>
          <w:rFonts w:asciiTheme="minorHAnsi" w:hAnsiTheme="minorHAnsi"/>
          <w:sz w:val="22"/>
          <w:szCs w:val="22"/>
        </w:rPr>
        <w:t>Income</w:t>
      </w:r>
    </w:p>
    <w:p w14:paraId="468DF060"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Fonts w:asciiTheme="minorHAnsi" w:hAnsiTheme="minorHAnsi"/>
          <w:sz w:val="22"/>
          <w:szCs w:val="22"/>
        </w:rPr>
        <w:t xml:space="preserve">29 missing values in </w:t>
      </w:r>
      <w:r w:rsidRPr="00564F68">
        <w:rPr>
          <w:rStyle w:val="HTMLCode"/>
          <w:rFonts w:asciiTheme="minorHAnsi" w:hAnsiTheme="minorHAnsi"/>
          <w:sz w:val="22"/>
          <w:szCs w:val="22"/>
        </w:rPr>
        <w:t>Loan_Balance</w:t>
      </w:r>
    </w:p>
    <w:p w14:paraId="4E4B7A20"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Credit_Utilization</w:t>
      </w:r>
      <w:r w:rsidRPr="00564F68">
        <w:rPr>
          <w:rFonts w:asciiTheme="minorHAnsi" w:hAnsiTheme="minorHAnsi"/>
          <w:sz w:val="22"/>
          <w:szCs w:val="22"/>
        </w:rPr>
        <w:t xml:space="preserve"> has some values slightly over 1 (i.e., &gt;100%)</w:t>
      </w:r>
    </w:p>
    <w:p w14:paraId="40990301" w14:textId="77777777" w:rsidR="00D44AB7" w:rsidRPr="00564F68" w:rsidRDefault="00D44AB7" w:rsidP="00564F68">
      <w:pPr>
        <w:pStyle w:val="NormalWeb"/>
        <w:numPr>
          <w:ilvl w:val="1"/>
          <w:numId w:val="10"/>
        </w:numPr>
        <w:spacing w:before="0" w:beforeAutospacing="0" w:after="0" w:afterAutospacing="0"/>
        <w:rPr>
          <w:rFonts w:asciiTheme="minorHAnsi" w:hAnsiTheme="minorHAnsi"/>
          <w:sz w:val="22"/>
          <w:szCs w:val="22"/>
        </w:rPr>
      </w:pPr>
      <w:r w:rsidRPr="00564F68">
        <w:rPr>
          <w:rFonts w:asciiTheme="minorHAnsi" w:hAnsiTheme="minorHAnsi"/>
          <w:sz w:val="22"/>
          <w:szCs w:val="22"/>
        </w:rPr>
        <w:t xml:space="preserve">No exact duplicates found (each </w:t>
      </w:r>
      <w:r w:rsidRPr="00564F68">
        <w:rPr>
          <w:rStyle w:val="HTMLCode"/>
          <w:rFonts w:asciiTheme="minorHAnsi" w:hAnsiTheme="minorHAnsi"/>
          <w:sz w:val="22"/>
          <w:szCs w:val="22"/>
        </w:rPr>
        <w:t>Customer_ID</w:t>
      </w:r>
      <w:r w:rsidRPr="00564F68">
        <w:rPr>
          <w:rFonts w:asciiTheme="minorHAnsi" w:hAnsiTheme="minorHAnsi"/>
          <w:sz w:val="22"/>
          <w:szCs w:val="22"/>
        </w:rPr>
        <w:t xml:space="preserve"> is unique)</w:t>
      </w:r>
    </w:p>
    <w:p w14:paraId="49150DFC" w14:textId="77777777" w:rsidR="00D44AB7" w:rsidRPr="00564F68" w:rsidRDefault="00D44AB7" w:rsidP="00564F68">
      <w:pPr>
        <w:spacing w:after="0"/>
      </w:pPr>
      <w:r w:rsidRPr="00564F68">
        <w:pict w14:anchorId="51AB115C">
          <v:rect id="_x0000_i1025" style="width:0;height:1.5pt" o:hralign="center" o:hrstd="t" o:hr="t" fillcolor="#a0a0a0" stroked="f"/>
        </w:pict>
      </w:r>
    </w:p>
    <w:p w14:paraId="47C66778" w14:textId="0EA6891C" w:rsidR="00D44AB7" w:rsidRPr="00D06927" w:rsidRDefault="00D44AB7" w:rsidP="00564F68">
      <w:pPr>
        <w:pStyle w:val="Heading2"/>
        <w:spacing w:before="0"/>
        <w:rPr>
          <w:rFonts w:asciiTheme="minorHAnsi" w:hAnsiTheme="minorHAnsi"/>
          <w:color w:val="000000" w:themeColor="text1"/>
          <w:sz w:val="22"/>
          <w:szCs w:val="22"/>
        </w:rPr>
      </w:pPr>
      <w:r w:rsidRPr="00D06927">
        <w:rPr>
          <w:rFonts w:asciiTheme="minorHAnsi" w:hAnsiTheme="minorHAnsi"/>
          <w:color w:val="000000" w:themeColor="text1"/>
          <w:sz w:val="22"/>
          <w:szCs w:val="22"/>
        </w:rPr>
        <w:t xml:space="preserve"> Summary in One Line (Optional):</w:t>
      </w:r>
    </w:p>
    <w:p w14:paraId="0C2F8357" w14:textId="2051BAB4" w:rsidR="00D44AB7" w:rsidRPr="00564F68" w:rsidRDefault="00D44AB7"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The dataset is well-structured with mostly clean data, apart from a few missing entries in income and loan balance fields, and minor outliers in credit utilization.</w:t>
      </w:r>
    </w:p>
    <w:p w14:paraId="247E91D5" w14:textId="63C6E236" w:rsidR="00D06927" w:rsidRDefault="00D06927" w:rsidP="00564F68">
      <w:pPr>
        <w:pStyle w:val="Heading1"/>
        <w:spacing w:before="0"/>
        <w:rPr>
          <w:rFonts w:asciiTheme="minorHAnsi" w:eastAsia="Arial" w:hAnsiTheme="minorHAnsi" w:cs="Arial"/>
          <w:color w:val="auto"/>
          <w:sz w:val="22"/>
          <w:szCs w:val="22"/>
        </w:rPr>
      </w:pPr>
    </w:p>
    <w:p w14:paraId="5FE10ADB" w14:textId="77777777" w:rsidR="00C82C1D" w:rsidRPr="00C82C1D" w:rsidRDefault="00C82C1D" w:rsidP="00C82C1D"/>
    <w:p w14:paraId="5A7A0835" w14:textId="79FAC5AE" w:rsidR="0040091F" w:rsidRPr="00D06927" w:rsidRDefault="3378EA2B" w:rsidP="00564F68">
      <w:pPr>
        <w:pStyle w:val="Heading1"/>
        <w:spacing w:before="0"/>
        <w:rPr>
          <w:rFonts w:asciiTheme="minorHAnsi" w:eastAsia="Arial" w:hAnsiTheme="minorHAnsi" w:cs="Arial"/>
          <w:color w:val="auto"/>
        </w:rPr>
      </w:pPr>
      <w:r w:rsidRPr="00D06927">
        <w:rPr>
          <w:rFonts w:asciiTheme="minorHAnsi" w:eastAsia="Arial" w:hAnsiTheme="minorHAnsi" w:cs="Arial"/>
          <w:color w:val="auto"/>
        </w:rPr>
        <w:t>3. Missing Data Analysis</w:t>
      </w:r>
    </w:p>
    <w:p w14:paraId="24F37FA2" w14:textId="77777777" w:rsidR="00F40A20" w:rsidRPr="00564F68" w:rsidRDefault="00F40A20"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Identifying and addressing missing data is critical to ensuring model accuracy. This section outlines missing values in the dataset, the approach taken to handle them, and justifications for the chosen method.</w:t>
      </w:r>
    </w:p>
    <w:p w14:paraId="2C743CB9" w14:textId="77777777" w:rsidR="00F40A20" w:rsidRPr="00564F68" w:rsidRDefault="00F40A20" w:rsidP="00564F68">
      <w:pPr>
        <w:pStyle w:val="NormalWeb"/>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Key missing data findings:</w:t>
      </w:r>
    </w:p>
    <w:p w14:paraId="024A5B01" w14:textId="3965BA3D" w:rsidR="00F40A20" w:rsidRPr="00564F68" w:rsidRDefault="00F40A20" w:rsidP="00564F68">
      <w:pPr>
        <w:pStyle w:val="NormalWeb"/>
        <w:numPr>
          <w:ilvl w:val="0"/>
          <w:numId w:val="11"/>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Variables with missing values</w:t>
      </w:r>
      <w:r w:rsidRPr="00564F68">
        <w:rPr>
          <w:rFonts w:asciiTheme="minorHAnsi" w:hAnsiTheme="minorHAnsi"/>
          <w:sz w:val="22"/>
          <w:szCs w:val="22"/>
        </w:rPr>
        <w:t>:</w:t>
      </w:r>
    </w:p>
    <w:p w14:paraId="7991E803" w14:textId="77777777" w:rsidR="00F40A20" w:rsidRPr="00564F68" w:rsidRDefault="00F40A20" w:rsidP="00564F68">
      <w:pPr>
        <w:pStyle w:val="NormalWeb"/>
        <w:numPr>
          <w:ilvl w:val="1"/>
          <w:numId w:val="11"/>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Income</w:t>
      </w:r>
      <w:r w:rsidRPr="00564F68">
        <w:rPr>
          <w:rFonts w:asciiTheme="minorHAnsi" w:hAnsiTheme="minorHAnsi"/>
          <w:sz w:val="22"/>
          <w:szCs w:val="22"/>
        </w:rPr>
        <w:t xml:space="preserve"> → 39 missing values</w:t>
      </w:r>
    </w:p>
    <w:p w14:paraId="6D7EB333" w14:textId="77777777" w:rsidR="00F40A20" w:rsidRPr="00564F68" w:rsidRDefault="00F40A20" w:rsidP="00564F68">
      <w:pPr>
        <w:pStyle w:val="NormalWeb"/>
        <w:numPr>
          <w:ilvl w:val="1"/>
          <w:numId w:val="11"/>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lastRenderedPageBreak/>
        <w:t>Loan_Balance</w:t>
      </w:r>
      <w:r w:rsidRPr="00564F68">
        <w:rPr>
          <w:rFonts w:asciiTheme="minorHAnsi" w:hAnsiTheme="minorHAnsi"/>
          <w:sz w:val="22"/>
          <w:szCs w:val="22"/>
        </w:rPr>
        <w:t xml:space="preserve"> → 29 missing values</w:t>
      </w:r>
    </w:p>
    <w:p w14:paraId="30ADA2E4" w14:textId="77777777" w:rsidR="00F40A20" w:rsidRPr="00564F68" w:rsidRDefault="00F40A20" w:rsidP="00564F68">
      <w:pPr>
        <w:pStyle w:val="NormalWeb"/>
        <w:numPr>
          <w:ilvl w:val="1"/>
          <w:numId w:val="11"/>
        </w:numPr>
        <w:spacing w:before="0" w:beforeAutospacing="0" w:after="0" w:afterAutospacing="0"/>
        <w:rPr>
          <w:rFonts w:asciiTheme="minorHAnsi" w:hAnsiTheme="minorHAnsi"/>
          <w:sz w:val="22"/>
          <w:szCs w:val="22"/>
        </w:rPr>
      </w:pPr>
      <w:r w:rsidRPr="00564F68">
        <w:rPr>
          <w:rStyle w:val="HTMLCode"/>
          <w:rFonts w:asciiTheme="minorHAnsi" w:hAnsiTheme="minorHAnsi"/>
          <w:sz w:val="22"/>
          <w:szCs w:val="22"/>
        </w:rPr>
        <w:t>Credit_Score</w:t>
      </w:r>
      <w:r w:rsidRPr="00564F68">
        <w:rPr>
          <w:rFonts w:asciiTheme="minorHAnsi" w:hAnsiTheme="minorHAnsi"/>
          <w:sz w:val="22"/>
          <w:szCs w:val="22"/>
        </w:rPr>
        <w:t xml:space="preserve"> → 2 missing values</w:t>
      </w:r>
    </w:p>
    <w:p w14:paraId="104EC5F2" w14:textId="77777777" w:rsidR="00F40A20" w:rsidRPr="00564F68" w:rsidRDefault="00F40A20" w:rsidP="00564F68">
      <w:pPr>
        <w:spacing w:after="0"/>
      </w:pPr>
      <w:r w:rsidRPr="00564F68">
        <w:pict w14:anchorId="02DE29A2">
          <v:rect id="_x0000_i1027" style="width:0;height:1.5pt" o:hralign="center" o:hrstd="t" o:hr="t" fillcolor="#a0a0a0" stroked="f"/>
        </w:pict>
      </w:r>
    </w:p>
    <w:p w14:paraId="390C8279" w14:textId="77777777" w:rsidR="00F40A20" w:rsidRPr="00564F68" w:rsidRDefault="00F40A20" w:rsidP="00564F68">
      <w:pPr>
        <w:pStyle w:val="NormalWeb"/>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Missing data treatment:</w:t>
      </w:r>
    </w:p>
    <w:tbl>
      <w:tblPr>
        <w:tblW w:w="8730" w:type="dxa"/>
        <w:tblCellSpacing w:w="15" w:type="dxa"/>
        <w:tblCellMar>
          <w:top w:w="15" w:type="dxa"/>
          <w:left w:w="15" w:type="dxa"/>
          <w:bottom w:w="15" w:type="dxa"/>
          <w:right w:w="15" w:type="dxa"/>
        </w:tblCellMar>
        <w:tblLook w:val="04A0" w:firstRow="1" w:lastRow="0" w:firstColumn="1" w:lastColumn="0" w:noHBand="0" w:noVBand="1"/>
      </w:tblPr>
      <w:tblGrid>
        <w:gridCol w:w="1485"/>
        <w:gridCol w:w="2520"/>
        <w:gridCol w:w="4725"/>
      </w:tblGrid>
      <w:tr w:rsidR="00F40A20" w:rsidRPr="00564F68" w14:paraId="514D6E30" w14:textId="77777777" w:rsidTr="00D06927">
        <w:trPr>
          <w:trHeight w:val="476"/>
          <w:tblHeader/>
          <w:tblCellSpacing w:w="15" w:type="dxa"/>
        </w:trPr>
        <w:tc>
          <w:tcPr>
            <w:tcW w:w="1440" w:type="dxa"/>
            <w:vAlign w:val="center"/>
            <w:hideMark/>
          </w:tcPr>
          <w:p w14:paraId="2FF62038" w14:textId="77777777" w:rsidR="00F40A20" w:rsidRPr="00564F68" w:rsidRDefault="00F40A20" w:rsidP="00564F68">
            <w:pPr>
              <w:spacing w:after="0"/>
              <w:jc w:val="center"/>
              <w:rPr>
                <w:b/>
                <w:bCs/>
              </w:rPr>
            </w:pPr>
            <w:r w:rsidRPr="00564F68">
              <w:rPr>
                <w:b/>
                <w:bCs/>
              </w:rPr>
              <w:t>Variable</w:t>
            </w:r>
          </w:p>
        </w:tc>
        <w:tc>
          <w:tcPr>
            <w:tcW w:w="2490" w:type="dxa"/>
            <w:vAlign w:val="center"/>
            <w:hideMark/>
          </w:tcPr>
          <w:p w14:paraId="103ECA08" w14:textId="77777777" w:rsidR="00F40A20" w:rsidRPr="00564F68" w:rsidRDefault="00F40A20" w:rsidP="00564F68">
            <w:pPr>
              <w:spacing w:after="0"/>
              <w:jc w:val="center"/>
              <w:rPr>
                <w:b/>
                <w:bCs/>
              </w:rPr>
            </w:pPr>
            <w:r w:rsidRPr="00564F68">
              <w:rPr>
                <w:b/>
                <w:bCs/>
              </w:rPr>
              <w:t>Treatment Method</w:t>
            </w:r>
          </w:p>
        </w:tc>
        <w:tc>
          <w:tcPr>
            <w:tcW w:w="4680" w:type="dxa"/>
            <w:vAlign w:val="center"/>
            <w:hideMark/>
          </w:tcPr>
          <w:p w14:paraId="53D94589" w14:textId="77777777" w:rsidR="00F40A20" w:rsidRPr="00564F68" w:rsidRDefault="00F40A20" w:rsidP="00564F68">
            <w:pPr>
              <w:spacing w:after="0"/>
              <w:jc w:val="center"/>
              <w:rPr>
                <w:b/>
                <w:bCs/>
              </w:rPr>
            </w:pPr>
            <w:r w:rsidRPr="00564F68">
              <w:rPr>
                <w:b/>
                <w:bCs/>
              </w:rPr>
              <w:t>Justification</w:t>
            </w:r>
          </w:p>
        </w:tc>
      </w:tr>
      <w:tr w:rsidR="00F40A20" w:rsidRPr="00564F68" w14:paraId="641A015C" w14:textId="77777777" w:rsidTr="00D06927">
        <w:trPr>
          <w:trHeight w:val="764"/>
          <w:tblCellSpacing w:w="15" w:type="dxa"/>
        </w:trPr>
        <w:tc>
          <w:tcPr>
            <w:tcW w:w="1440" w:type="dxa"/>
            <w:vAlign w:val="center"/>
            <w:hideMark/>
          </w:tcPr>
          <w:p w14:paraId="228903FA" w14:textId="77777777" w:rsidR="00F40A20" w:rsidRPr="00564F68" w:rsidRDefault="00F40A20" w:rsidP="00564F68">
            <w:pPr>
              <w:spacing w:after="0"/>
            </w:pPr>
            <w:r w:rsidRPr="00564F68">
              <w:rPr>
                <w:rStyle w:val="HTMLCode"/>
                <w:rFonts w:asciiTheme="minorHAnsi" w:eastAsiaTheme="minorEastAsia" w:hAnsiTheme="minorHAnsi"/>
                <w:sz w:val="22"/>
                <w:szCs w:val="22"/>
              </w:rPr>
              <w:t>Income</w:t>
            </w:r>
          </w:p>
        </w:tc>
        <w:tc>
          <w:tcPr>
            <w:tcW w:w="2490" w:type="dxa"/>
            <w:vAlign w:val="center"/>
            <w:hideMark/>
          </w:tcPr>
          <w:p w14:paraId="7D6A4DCE" w14:textId="77777777" w:rsidR="00F40A20" w:rsidRPr="00564F68" w:rsidRDefault="00F40A20" w:rsidP="00564F68">
            <w:pPr>
              <w:spacing w:after="0"/>
            </w:pPr>
            <w:r w:rsidRPr="00564F68">
              <w:rPr>
                <w:rStyle w:val="Strong"/>
              </w:rPr>
              <w:t>Median Imputation</w:t>
            </w:r>
          </w:p>
        </w:tc>
        <w:tc>
          <w:tcPr>
            <w:tcW w:w="4680" w:type="dxa"/>
            <w:vAlign w:val="center"/>
            <w:hideMark/>
          </w:tcPr>
          <w:p w14:paraId="7237DCAE" w14:textId="77777777" w:rsidR="00F40A20" w:rsidRPr="00564F68" w:rsidRDefault="00F40A20" w:rsidP="00564F68">
            <w:pPr>
              <w:spacing w:after="0"/>
            </w:pPr>
            <w:r w:rsidRPr="00564F68">
              <w:t>Median avoids skew from extreme values (e.g., high salaries)</w:t>
            </w:r>
          </w:p>
        </w:tc>
      </w:tr>
      <w:tr w:rsidR="00F40A20" w:rsidRPr="00564F68" w14:paraId="1133AA1D" w14:textId="77777777" w:rsidTr="00D06927">
        <w:trPr>
          <w:trHeight w:val="764"/>
          <w:tblCellSpacing w:w="15" w:type="dxa"/>
        </w:trPr>
        <w:tc>
          <w:tcPr>
            <w:tcW w:w="1440" w:type="dxa"/>
            <w:vAlign w:val="center"/>
            <w:hideMark/>
          </w:tcPr>
          <w:p w14:paraId="54B313E4" w14:textId="77777777" w:rsidR="00F40A20" w:rsidRPr="00564F68" w:rsidRDefault="00F40A20" w:rsidP="00564F68">
            <w:pPr>
              <w:spacing w:after="0"/>
            </w:pPr>
            <w:r w:rsidRPr="00564F68">
              <w:rPr>
                <w:rStyle w:val="HTMLCode"/>
                <w:rFonts w:asciiTheme="minorHAnsi" w:eastAsiaTheme="minorEastAsia" w:hAnsiTheme="minorHAnsi"/>
                <w:sz w:val="22"/>
                <w:szCs w:val="22"/>
              </w:rPr>
              <w:t>Loan_Balance</w:t>
            </w:r>
          </w:p>
        </w:tc>
        <w:tc>
          <w:tcPr>
            <w:tcW w:w="2490" w:type="dxa"/>
            <w:vAlign w:val="center"/>
            <w:hideMark/>
          </w:tcPr>
          <w:p w14:paraId="750EFA20" w14:textId="77777777" w:rsidR="00F40A20" w:rsidRPr="00564F68" w:rsidRDefault="00F40A20" w:rsidP="00564F68">
            <w:pPr>
              <w:spacing w:after="0"/>
            </w:pPr>
            <w:r w:rsidRPr="00564F68">
              <w:rPr>
                <w:rStyle w:val="Strong"/>
              </w:rPr>
              <w:t>Predictive Imputation or Median</w:t>
            </w:r>
          </w:p>
        </w:tc>
        <w:tc>
          <w:tcPr>
            <w:tcW w:w="4680" w:type="dxa"/>
            <w:vAlign w:val="center"/>
            <w:hideMark/>
          </w:tcPr>
          <w:p w14:paraId="5A9E97D5" w14:textId="77777777" w:rsidR="00F40A20" w:rsidRPr="00564F68" w:rsidRDefault="00F40A20" w:rsidP="00564F68">
            <w:pPr>
              <w:spacing w:after="0"/>
            </w:pPr>
            <w:r w:rsidRPr="00564F68">
              <w:t>Can be estimated using Income, Age, Debt-to-Income; or fill with median</w:t>
            </w:r>
          </w:p>
        </w:tc>
      </w:tr>
      <w:tr w:rsidR="00F40A20" w:rsidRPr="00564F68" w14:paraId="3EDFB120" w14:textId="77777777" w:rsidTr="00D06927">
        <w:trPr>
          <w:trHeight w:val="764"/>
          <w:tblCellSpacing w:w="15" w:type="dxa"/>
        </w:trPr>
        <w:tc>
          <w:tcPr>
            <w:tcW w:w="1440" w:type="dxa"/>
            <w:vAlign w:val="center"/>
            <w:hideMark/>
          </w:tcPr>
          <w:p w14:paraId="0611C4F3" w14:textId="77777777" w:rsidR="00F40A20" w:rsidRPr="00564F68" w:rsidRDefault="00F40A20" w:rsidP="00564F68">
            <w:pPr>
              <w:spacing w:after="0"/>
            </w:pPr>
            <w:r w:rsidRPr="00564F68">
              <w:rPr>
                <w:rStyle w:val="HTMLCode"/>
                <w:rFonts w:asciiTheme="minorHAnsi" w:eastAsiaTheme="minorEastAsia" w:hAnsiTheme="minorHAnsi"/>
                <w:sz w:val="22"/>
                <w:szCs w:val="22"/>
              </w:rPr>
              <w:t>Credit_Score</w:t>
            </w:r>
          </w:p>
        </w:tc>
        <w:tc>
          <w:tcPr>
            <w:tcW w:w="2490" w:type="dxa"/>
            <w:vAlign w:val="center"/>
            <w:hideMark/>
          </w:tcPr>
          <w:p w14:paraId="72BD4A68" w14:textId="77777777" w:rsidR="00F40A20" w:rsidRPr="00564F68" w:rsidRDefault="00F40A20" w:rsidP="00564F68">
            <w:pPr>
              <w:spacing w:after="0"/>
            </w:pPr>
            <w:r w:rsidRPr="00564F68">
              <w:rPr>
                <w:rStyle w:val="Strong"/>
              </w:rPr>
              <w:t>Mean Imputation</w:t>
            </w:r>
          </w:p>
        </w:tc>
        <w:tc>
          <w:tcPr>
            <w:tcW w:w="4680" w:type="dxa"/>
            <w:vAlign w:val="center"/>
            <w:hideMark/>
          </w:tcPr>
          <w:p w14:paraId="62DC7775" w14:textId="77777777" w:rsidR="00F40A20" w:rsidRPr="00564F68" w:rsidRDefault="00F40A20" w:rsidP="00564F68">
            <w:pPr>
              <w:spacing w:after="0"/>
            </w:pPr>
            <w:r w:rsidRPr="00564F68">
              <w:t>Very few missing; mean value keeps distribution balanced</w:t>
            </w:r>
          </w:p>
        </w:tc>
      </w:tr>
    </w:tbl>
    <w:p w14:paraId="269AE880" w14:textId="77777777" w:rsidR="00F40A20" w:rsidRPr="00564F68" w:rsidRDefault="00F40A20" w:rsidP="00564F68">
      <w:pPr>
        <w:spacing w:after="0"/>
      </w:pPr>
      <w:r w:rsidRPr="00564F68">
        <w:pict w14:anchorId="1FEFE9BF">
          <v:rect id="_x0000_i1028" style="width:0;height:1.5pt" o:hralign="center" o:hrstd="t" o:hr="t" fillcolor="#a0a0a0" stroked="f"/>
        </w:pict>
      </w:r>
    </w:p>
    <w:p w14:paraId="1FD6421B" w14:textId="4C61FD0E" w:rsidR="00F40A20" w:rsidRPr="00D06927" w:rsidRDefault="00F40A20" w:rsidP="00564F68">
      <w:pPr>
        <w:pStyle w:val="Heading3"/>
        <w:spacing w:before="0"/>
        <w:rPr>
          <w:rFonts w:asciiTheme="minorHAnsi" w:hAnsiTheme="minorHAnsi"/>
          <w:color w:val="000000" w:themeColor="text1"/>
        </w:rPr>
      </w:pPr>
      <w:r w:rsidRPr="00D06927">
        <w:rPr>
          <w:rFonts w:asciiTheme="minorHAnsi" w:hAnsiTheme="minorHAnsi"/>
          <w:color w:val="000000" w:themeColor="text1"/>
        </w:rPr>
        <w:t>Note:</w:t>
      </w:r>
    </w:p>
    <w:p w14:paraId="79B2C3D9" w14:textId="77777777" w:rsidR="00F40A20" w:rsidRPr="00564F68" w:rsidRDefault="00F40A20"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Synthetic data generation was not required in this case, as missing data could be handled with traditional statistical methods.</w:t>
      </w:r>
    </w:p>
    <w:p w14:paraId="5A1044F5" w14:textId="77777777" w:rsidR="00F40A20" w:rsidRPr="00564F68" w:rsidRDefault="00F40A20" w:rsidP="00564F68">
      <w:pPr>
        <w:spacing w:after="0"/>
      </w:pPr>
      <w:r w:rsidRPr="00564F68">
        <w:pict w14:anchorId="51E6F936">
          <v:rect id="_x0000_i1029" style="width:0;height:1.5pt" o:hralign="center" o:hrstd="t" o:hr="t" fillcolor="#a0a0a0" stroked="f"/>
        </w:pict>
      </w:r>
    </w:p>
    <w:p w14:paraId="3D323ED9" w14:textId="06A959AA" w:rsidR="00F40A20" w:rsidRPr="00D06927" w:rsidRDefault="00F40A20" w:rsidP="00564F68">
      <w:pPr>
        <w:pStyle w:val="Heading2"/>
        <w:spacing w:before="0"/>
        <w:rPr>
          <w:rFonts w:asciiTheme="minorHAnsi" w:hAnsiTheme="minorHAnsi"/>
          <w:color w:val="000000" w:themeColor="text1"/>
          <w:sz w:val="22"/>
          <w:szCs w:val="22"/>
        </w:rPr>
      </w:pPr>
      <w:r w:rsidRPr="00D06927">
        <w:rPr>
          <w:rFonts w:asciiTheme="minorHAnsi" w:hAnsiTheme="minorHAnsi"/>
          <w:color w:val="000000" w:themeColor="text1"/>
          <w:sz w:val="22"/>
          <w:szCs w:val="22"/>
        </w:rPr>
        <w:t>Summary Line:</w:t>
      </w:r>
    </w:p>
    <w:p w14:paraId="4BA1EE7C" w14:textId="77777777" w:rsidR="00F40A20" w:rsidRPr="00564F68" w:rsidRDefault="00F40A20"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All missing values were addressed using imputation techniques to preserve data integrity and avoid information loss during model training.</w:t>
      </w:r>
    </w:p>
    <w:p w14:paraId="728313B1" w14:textId="12FC5154" w:rsidR="00F40A20" w:rsidRDefault="00F40A20" w:rsidP="00564F68">
      <w:pPr>
        <w:spacing w:after="0"/>
      </w:pPr>
    </w:p>
    <w:p w14:paraId="74C8B856" w14:textId="77777777" w:rsidR="00C82C1D" w:rsidRPr="00564F68" w:rsidRDefault="00C82C1D" w:rsidP="00564F68">
      <w:pPr>
        <w:spacing w:after="0"/>
      </w:pPr>
    </w:p>
    <w:p w14:paraId="42D602DA" w14:textId="5B8F9C45" w:rsidR="0040091F" w:rsidRPr="00C82C1D" w:rsidRDefault="3378EA2B" w:rsidP="00564F68">
      <w:pPr>
        <w:pStyle w:val="Heading1"/>
        <w:spacing w:before="0"/>
        <w:rPr>
          <w:rFonts w:asciiTheme="minorHAnsi" w:eastAsia="Arial" w:hAnsiTheme="minorHAnsi" w:cs="Arial"/>
          <w:color w:val="auto"/>
        </w:rPr>
      </w:pPr>
      <w:r w:rsidRPr="00C82C1D">
        <w:rPr>
          <w:rFonts w:asciiTheme="minorHAnsi" w:eastAsia="Arial" w:hAnsiTheme="minorHAnsi" w:cs="Arial"/>
          <w:color w:val="auto"/>
        </w:rPr>
        <w:t>4. Key Findings and Risk Indicators</w:t>
      </w:r>
    </w:p>
    <w:p w14:paraId="01A324C0" w14:textId="77777777" w:rsidR="00F40A20" w:rsidRPr="00564F68" w:rsidRDefault="00F40A20"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This section identifies trends and patterns that may indicate risk factors for delinquency. Feature relationships and statistical correlations are explored to uncover insights relevant to predictive modeling.</w:t>
      </w:r>
    </w:p>
    <w:p w14:paraId="6AC583DB" w14:textId="77777777" w:rsidR="00F40A20" w:rsidRPr="00564F68" w:rsidRDefault="00F40A20" w:rsidP="00564F68">
      <w:pPr>
        <w:spacing w:after="0"/>
      </w:pPr>
      <w:r w:rsidRPr="00564F68">
        <w:pict w14:anchorId="0FEB1E59">
          <v:rect id="_x0000_i1033" style="width:0;height:1.5pt" o:hralign="center" o:hrstd="t" o:hr="t" fillcolor="#a0a0a0" stroked="f"/>
        </w:pict>
      </w:r>
    </w:p>
    <w:p w14:paraId="36606BE9" w14:textId="3663C9EE" w:rsidR="00F40A20" w:rsidRPr="00D06927" w:rsidRDefault="00F40A20" w:rsidP="00564F68">
      <w:pPr>
        <w:pStyle w:val="Heading3"/>
        <w:spacing w:before="0"/>
        <w:rPr>
          <w:rFonts w:asciiTheme="minorHAnsi" w:hAnsiTheme="minorHAnsi"/>
          <w:color w:val="000000" w:themeColor="text1"/>
        </w:rPr>
      </w:pPr>
      <w:r w:rsidRPr="00D06927">
        <w:rPr>
          <w:rStyle w:val="Strong"/>
          <w:rFonts w:asciiTheme="minorHAnsi" w:hAnsiTheme="minorHAnsi"/>
          <w:b/>
          <w:bCs/>
          <w:color w:val="000000" w:themeColor="text1"/>
        </w:rPr>
        <w:t>Correlations observed between key variables</w:t>
      </w:r>
      <w:r w:rsidRPr="00D06927">
        <w:rPr>
          <w:rFonts w:asciiTheme="minorHAnsi" w:hAnsiTheme="minorHAnsi"/>
          <w:color w:val="000000" w:themeColor="text1"/>
        </w:rPr>
        <w:t>:</w:t>
      </w:r>
    </w:p>
    <w:p w14:paraId="2C1898B2" w14:textId="77777777" w:rsidR="00F40A20" w:rsidRPr="00564F68" w:rsidRDefault="00F40A20" w:rsidP="00564F68">
      <w:pPr>
        <w:pStyle w:val="NormalWeb"/>
        <w:numPr>
          <w:ilvl w:val="0"/>
          <w:numId w:val="12"/>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High Credit Utilization</w:t>
      </w:r>
      <w:r w:rsidRPr="00564F68">
        <w:rPr>
          <w:rFonts w:asciiTheme="minorHAnsi" w:hAnsiTheme="minorHAnsi"/>
          <w:sz w:val="22"/>
          <w:szCs w:val="22"/>
        </w:rPr>
        <w:t xml:space="preserve"> is weakly positively correlated with delinquency → Customers using &gt;80% of their credit are at higher risk.</w:t>
      </w:r>
    </w:p>
    <w:p w14:paraId="46A6B057" w14:textId="77777777" w:rsidR="00F40A20" w:rsidRPr="00564F68" w:rsidRDefault="00F40A20" w:rsidP="00564F68">
      <w:pPr>
        <w:pStyle w:val="NormalWeb"/>
        <w:numPr>
          <w:ilvl w:val="0"/>
          <w:numId w:val="12"/>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Debt-to-Income Ratio</w:t>
      </w:r>
      <w:r w:rsidRPr="00564F68">
        <w:rPr>
          <w:rFonts w:asciiTheme="minorHAnsi" w:hAnsiTheme="minorHAnsi"/>
          <w:sz w:val="22"/>
          <w:szCs w:val="22"/>
        </w:rPr>
        <w:t xml:space="preserve"> shows a weak positive correlation with delinquency → &gt;40% indicates possible repayment challenges.</w:t>
      </w:r>
    </w:p>
    <w:p w14:paraId="03C7E4FB" w14:textId="77777777" w:rsidR="00F40A20" w:rsidRPr="00564F68" w:rsidRDefault="00F40A20" w:rsidP="00564F68">
      <w:pPr>
        <w:pStyle w:val="NormalWeb"/>
        <w:numPr>
          <w:ilvl w:val="0"/>
          <w:numId w:val="12"/>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Low Credit Score (&lt;550)</w:t>
      </w:r>
      <w:r w:rsidRPr="00564F68">
        <w:rPr>
          <w:rFonts w:asciiTheme="minorHAnsi" w:hAnsiTheme="minorHAnsi"/>
          <w:sz w:val="22"/>
          <w:szCs w:val="22"/>
        </w:rPr>
        <w:t xml:space="preserve"> is commonly found among delinquent customers → Reflects poor credit behavior.</w:t>
      </w:r>
    </w:p>
    <w:p w14:paraId="26A82FD3" w14:textId="77777777" w:rsidR="00F40A20" w:rsidRPr="00564F68" w:rsidRDefault="00F40A20" w:rsidP="00564F68">
      <w:pPr>
        <w:pStyle w:val="NormalWeb"/>
        <w:numPr>
          <w:ilvl w:val="0"/>
          <w:numId w:val="12"/>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Lower Income</w:t>
      </w:r>
      <w:r w:rsidRPr="00564F68">
        <w:rPr>
          <w:rFonts w:asciiTheme="minorHAnsi" w:hAnsiTheme="minorHAnsi"/>
          <w:sz w:val="22"/>
          <w:szCs w:val="22"/>
        </w:rPr>
        <w:t xml:space="preserve"> is slightly correlated with higher delinquency risk → Financial instability may contribute to missed payments.</w:t>
      </w:r>
    </w:p>
    <w:p w14:paraId="1D3F85CD" w14:textId="77777777" w:rsidR="00F40A20" w:rsidRPr="00564F68" w:rsidRDefault="00F40A20" w:rsidP="00564F68">
      <w:pPr>
        <w:pStyle w:val="NormalWeb"/>
        <w:numPr>
          <w:ilvl w:val="0"/>
          <w:numId w:val="12"/>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Missed Payments (Month 1 to 6)</w:t>
      </w:r>
      <w:r w:rsidRPr="00564F68">
        <w:rPr>
          <w:rFonts w:asciiTheme="minorHAnsi" w:hAnsiTheme="minorHAnsi"/>
          <w:sz w:val="22"/>
          <w:szCs w:val="22"/>
        </w:rPr>
        <w:t xml:space="preserve"> – Customers who miss multiple payments early are more likely to default again.</w:t>
      </w:r>
    </w:p>
    <w:p w14:paraId="28FCBC47" w14:textId="77777777" w:rsidR="00F40A20" w:rsidRPr="00564F68" w:rsidRDefault="00F40A20" w:rsidP="00564F68">
      <w:pPr>
        <w:spacing w:after="0"/>
      </w:pPr>
      <w:r w:rsidRPr="00564F68">
        <w:pict w14:anchorId="49F7F042">
          <v:rect id="_x0000_i1034" style="width:0;height:1.5pt" o:hralign="center" o:hrstd="t" o:hr="t" fillcolor="#a0a0a0" stroked="f"/>
        </w:pict>
      </w:r>
    </w:p>
    <w:p w14:paraId="02CFA91E" w14:textId="7321C2BF" w:rsidR="00F40A20" w:rsidRPr="00564F68" w:rsidRDefault="00F40A20" w:rsidP="00564F68">
      <w:pPr>
        <w:pStyle w:val="Heading3"/>
        <w:spacing w:before="0"/>
        <w:rPr>
          <w:rFonts w:asciiTheme="minorHAnsi" w:hAnsiTheme="minorHAnsi"/>
        </w:rPr>
      </w:pPr>
      <w:r w:rsidRPr="00D06927">
        <w:rPr>
          <w:rStyle w:val="Strong"/>
          <w:rFonts w:asciiTheme="minorHAnsi" w:hAnsiTheme="minorHAnsi"/>
          <w:b/>
          <w:bCs/>
          <w:color w:val="000000" w:themeColor="text1"/>
        </w:rPr>
        <w:t>Unexpected anomalies</w:t>
      </w:r>
      <w:r w:rsidRPr="00D06927">
        <w:rPr>
          <w:rFonts w:asciiTheme="minorHAnsi" w:hAnsiTheme="minorHAnsi"/>
          <w:color w:val="000000" w:themeColor="text1"/>
        </w:rPr>
        <w:t>:</w:t>
      </w:r>
    </w:p>
    <w:p w14:paraId="739795A6" w14:textId="77777777" w:rsidR="00F40A20" w:rsidRPr="00564F68" w:rsidRDefault="00F40A20" w:rsidP="00564F68">
      <w:pPr>
        <w:pStyle w:val="NormalWeb"/>
        <w:numPr>
          <w:ilvl w:val="0"/>
          <w:numId w:val="13"/>
        </w:numPr>
        <w:spacing w:before="0" w:beforeAutospacing="0" w:after="0" w:afterAutospacing="0"/>
        <w:rPr>
          <w:rFonts w:asciiTheme="minorHAnsi" w:hAnsiTheme="minorHAnsi"/>
          <w:sz w:val="22"/>
          <w:szCs w:val="22"/>
        </w:rPr>
      </w:pPr>
      <w:r w:rsidRPr="00564F68">
        <w:rPr>
          <w:rFonts w:asciiTheme="minorHAnsi" w:hAnsiTheme="minorHAnsi"/>
          <w:sz w:val="22"/>
          <w:szCs w:val="22"/>
        </w:rPr>
        <w:t xml:space="preserve">Some </w:t>
      </w:r>
      <w:r w:rsidRPr="00564F68">
        <w:rPr>
          <w:rStyle w:val="HTMLCode"/>
          <w:rFonts w:asciiTheme="minorHAnsi" w:hAnsiTheme="minorHAnsi"/>
          <w:sz w:val="22"/>
          <w:szCs w:val="22"/>
        </w:rPr>
        <w:t>Credit Utilization</w:t>
      </w:r>
      <w:r w:rsidRPr="00564F68">
        <w:rPr>
          <w:rFonts w:asciiTheme="minorHAnsi" w:hAnsiTheme="minorHAnsi"/>
          <w:sz w:val="22"/>
          <w:szCs w:val="22"/>
        </w:rPr>
        <w:t xml:space="preserve"> values exceed 100% → Data entry error or over-limit credit use, needs to be capped at 1.0.</w:t>
      </w:r>
    </w:p>
    <w:p w14:paraId="1954F287" w14:textId="77777777" w:rsidR="00F40A20" w:rsidRPr="00564F68" w:rsidRDefault="00F40A20" w:rsidP="00564F68">
      <w:pPr>
        <w:pStyle w:val="NormalWeb"/>
        <w:numPr>
          <w:ilvl w:val="0"/>
          <w:numId w:val="13"/>
        </w:numPr>
        <w:spacing w:before="0" w:beforeAutospacing="0" w:after="0" w:afterAutospacing="0"/>
        <w:rPr>
          <w:rFonts w:asciiTheme="minorHAnsi" w:hAnsiTheme="minorHAnsi"/>
          <w:sz w:val="22"/>
          <w:szCs w:val="22"/>
        </w:rPr>
      </w:pPr>
      <w:r w:rsidRPr="00564F68">
        <w:rPr>
          <w:rFonts w:asciiTheme="minorHAnsi" w:hAnsiTheme="minorHAnsi"/>
          <w:sz w:val="22"/>
          <w:szCs w:val="22"/>
        </w:rPr>
        <w:t xml:space="preserve">A few customers have </w:t>
      </w:r>
      <w:r w:rsidRPr="00564F68">
        <w:rPr>
          <w:rStyle w:val="Strong"/>
          <w:rFonts w:asciiTheme="minorHAnsi" w:hAnsiTheme="minorHAnsi"/>
          <w:sz w:val="22"/>
          <w:szCs w:val="22"/>
        </w:rPr>
        <w:t>high Credit Scores but still show missed payments</w:t>
      </w:r>
      <w:r w:rsidRPr="00564F68">
        <w:rPr>
          <w:rFonts w:asciiTheme="minorHAnsi" w:hAnsiTheme="minorHAnsi"/>
          <w:sz w:val="22"/>
          <w:szCs w:val="22"/>
        </w:rPr>
        <w:t xml:space="preserve"> → May require additional behavioral data (e.g., recent job loss).</w:t>
      </w:r>
    </w:p>
    <w:p w14:paraId="5EC40144" w14:textId="04AE44C8" w:rsidR="00C82C1D" w:rsidRPr="00C82C1D" w:rsidRDefault="00F40A20" w:rsidP="00C82C1D">
      <w:pPr>
        <w:pStyle w:val="NormalWeb"/>
        <w:numPr>
          <w:ilvl w:val="0"/>
          <w:numId w:val="13"/>
        </w:numPr>
        <w:spacing w:before="0" w:beforeAutospacing="0" w:after="0" w:afterAutospacing="0"/>
        <w:rPr>
          <w:rFonts w:asciiTheme="minorHAnsi" w:hAnsiTheme="minorHAnsi"/>
          <w:sz w:val="22"/>
          <w:szCs w:val="22"/>
        </w:rPr>
      </w:pPr>
      <w:r w:rsidRPr="00564F68">
        <w:rPr>
          <w:rFonts w:asciiTheme="minorHAnsi" w:hAnsiTheme="minorHAnsi"/>
          <w:sz w:val="22"/>
          <w:szCs w:val="22"/>
        </w:rPr>
        <w:t xml:space="preserve">Customers with </w:t>
      </w:r>
      <w:r w:rsidRPr="00564F68">
        <w:rPr>
          <w:rStyle w:val="Strong"/>
          <w:rFonts w:asciiTheme="minorHAnsi" w:hAnsiTheme="minorHAnsi"/>
          <w:sz w:val="22"/>
          <w:szCs w:val="22"/>
        </w:rPr>
        <w:t>high Income and high Debt</w:t>
      </w:r>
      <w:r w:rsidRPr="00564F68">
        <w:rPr>
          <w:rFonts w:asciiTheme="minorHAnsi" w:hAnsiTheme="minorHAnsi"/>
          <w:sz w:val="22"/>
          <w:szCs w:val="22"/>
        </w:rPr>
        <w:t xml:space="preserve"> → Appear financially strong but over-leveraged; could be risky if interest rates rise.</w:t>
      </w:r>
    </w:p>
    <w:p w14:paraId="021D741D" w14:textId="77777777" w:rsidR="00F40A20" w:rsidRPr="00564F68" w:rsidRDefault="00F40A20" w:rsidP="00564F68">
      <w:pPr>
        <w:spacing w:after="0"/>
      </w:pPr>
      <w:r w:rsidRPr="00564F68">
        <w:pict w14:anchorId="47C8E918">
          <v:rect id="_x0000_i1035" style="width:0;height:1.5pt" o:hralign="center" o:hrstd="t" o:hr="t" fillcolor="#a0a0a0" stroked="f"/>
        </w:pict>
      </w:r>
    </w:p>
    <w:p w14:paraId="3EFC2705" w14:textId="014C9207" w:rsidR="00F40A20" w:rsidRPr="00D06927" w:rsidRDefault="00CE723E" w:rsidP="00564F68">
      <w:pPr>
        <w:pStyle w:val="Heading2"/>
        <w:spacing w:before="0"/>
        <w:rPr>
          <w:rFonts w:asciiTheme="minorHAnsi" w:hAnsiTheme="minorHAnsi"/>
          <w:color w:val="000000" w:themeColor="text1"/>
          <w:sz w:val="22"/>
          <w:szCs w:val="22"/>
        </w:rPr>
      </w:pPr>
      <w:r>
        <w:rPr>
          <w:rFonts w:asciiTheme="minorHAnsi" w:hAnsiTheme="minorHAnsi"/>
          <w:color w:val="000000" w:themeColor="text1"/>
          <w:sz w:val="22"/>
          <w:szCs w:val="22"/>
        </w:rPr>
        <w:lastRenderedPageBreak/>
        <w:t>S</w:t>
      </w:r>
      <w:r w:rsidR="00F40A20" w:rsidRPr="00D06927">
        <w:rPr>
          <w:rFonts w:asciiTheme="minorHAnsi" w:hAnsiTheme="minorHAnsi"/>
          <w:color w:val="000000" w:themeColor="text1"/>
          <w:sz w:val="22"/>
          <w:szCs w:val="22"/>
        </w:rPr>
        <w:t>ummary Statement:</w:t>
      </w:r>
    </w:p>
    <w:p w14:paraId="6A71C448" w14:textId="77777777" w:rsidR="00F40A20" w:rsidRPr="00564F68" w:rsidRDefault="00F40A20"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The most influential predictors of delinquency risk include credit utilization, debt-to-income ratio, and payment history. Some anomalies such as over-100% utilization and inconsistent behavior warrant deeper review before model deployment.</w:t>
      </w:r>
    </w:p>
    <w:p w14:paraId="2F6AF2DC" w14:textId="2C915D8C" w:rsidR="00F40A20" w:rsidRDefault="00F40A20" w:rsidP="00564F68">
      <w:pPr>
        <w:spacing w:after="0"/>
      </w:pPr>
    </w:p>
    <w:p w14:paraId="5FBE9E7C" w14:textId="77777777" w:rsidR="00C82C1D" w:rsidRPr="00564F68" w:rsidRDefault="00C82C1D" w:rsidP="00564F68">
      <w:pPr>
        <w:spacing w:after="0"/>
      </w:pPr>
    </w:p>
    <w:p w14:paraId="723692B8" w14:textId="77777777" w:rsidR="0040091F" w:rsidRPr="00C82C1D" w:rsidRDefault="3378EA2B" w:rsidP="00564F68">
      <w:pPr>
        <w:pStyle w:val="Heading1"/>
        <w:spacing w:before="0"/>
        <w:rPr>
          <w:rFonts w:asciiTheme="minorHAnsi" w:eastAsia="Arial" w:hAnsiTheme="minorHAnsi" w:cs="Arial"/>
          <w:color w:val="auto"/>
        </w:rPr>
      </w:pPr>
      <w:r w:rsidRPr="00C82C1D">
        <w:rPr>
          <w:rFonts w:asciiTheme="minorHAnsi" w:eastAsia="Arial" w:hAnsiTheme="minorHAnsi" w:cs="Arial"/>
          <w:color w:val="auto"/>
        </w:rPr>
        <w:t>5. AI &amp; GenAI Usage</w:t>
      </w:r>
    </w:p>
    <w:p w14:paraId="7074BE4C" w14:textId="2C105679" w:rsidR="00F40A20" w:rsidRPr="00564F68" w:rsidRDefault="00F40A20" w:rsidP="00564F68">
      <w:pPr>
        <w:spacing w:after="0"/>
      </w:pPr>
      <w:r w:rsidRPr="00564F68">
        <w:t>In this project, GenAI tools such as ChatGPT were leveraged to assist in analyzing, cleaning, and interpreting the dataset. These tools played a supportive role in enhancing the accuracy, speed, and clarity of the Exploratory Data Analysis process.</w:t>
      </w:r>
    </w:p>
    <w:p w14:paraId="09D23860" w14:textId="3C254A82" w:rsidR="00F40A20" w:rsidRPr="00D06927" w:rsidRDefault="00F40A20" w:rsidP="00564F68">
      <w:pPr>
        <w:spacing w:after="0"/>
        <w:rPr>
          <w:color w:val="000000" w:themeColor="text1"/>
        </w:rPr>
      </w:pPr>
      <w:r w:rsidRPr="00564F68">
        <w:rPr>
          <w:rStyle w:val="Strong"/>
        </w:rPr>
        <w:t>Dataset Summarization</w:t>
      </w:r>
      <w:r w:rsidRPr="00564F68">
        <w:rPr>
          <w:rStyle w:val="Strong"/>
        </w:rPr>
        <w:t>,</w:t>
      </w:r>
      <w:r w:rsidR="00564F68" w:rsidRPr="00564F68">
        <w:rPr>
          <w:rStyle w:val="Strong"/>
        </w:rPr>
        <w:t xml:space="preserve"> </w:t>
      </w:r>
      <w:r w:rsidR="00564F68" w:rsidRPr="00564F68">
        <w:rPr>
          <w:rStyle w:val="Strong"/>
        </w:rPr>
        <w:t>Prompt-Based Insights</w:t>
      </w:r>
      <w:r w:rsidR="00564F68" w:rsidRPr="00564F68">
        <w:rPr>
          <w:rStyle w:val="Strong"/>
        </w:rPr>
        <w:t xml:space="preserve">, </w:t>
      </w:r>
      <w:r w:rsidR="00564F68" w:rsidRPr="00564F68">
        <w:t>Missing Value Strategies</w:t>
      </w:r>
      <w:r w:rsidR="00564F68" w:rsidRPr="00564F68">
        <w:t xml:space="preserve">, </w:t>
      </w:r>
      <w:r w:rsidR="00564F68" w:rsidRPr="00564F68">
        <w:t>Risk Indicator Detection</w:t>
      </w:r>
      <w:r w:rsidR="00564F68" w:rsidRPr="00564F68">
        <w:t xml:space="preserve">, </w:t>
      </w:r>
      <w:r w:rsidR="00564F68" w:rsidRPr="00D06927">
        <w:rPr>
          <w:color w:val="000000" w:themeColor="text1"/>
        </w:rPr>
        <w:t>Documentation Assistance</w:t>
      </w:r>
    </w:p>
    <w:p w14:paraId="6DC56917" w14:textId="77777777" w:rsidR="00564F68" w:rsidRPr="00D06927" w:rsidRDefault="00564F68" w:rsidP="00564F68">
      <w:pPr>
        <w:pStyle w:val="Heading3"/>
        <w:spacing w:before="0"/>
        <w:rPr>
          <w:rFonts w:asciiTheme="minorHAnsi" w:hAnsiTheme="minorHAnsi"/>
          <w:color w:val="000000" w:themeColor="text1"/>
        </w:rPr>
      </w:pPr>
      <w:r w:rsidRPr="00D06927">
        <w:rPr>
          <w:rStyle w:val="Strong"/>
          <w:rFonts w:asciiTheme="minorHAnsi" w:hAnsiTheme="minorHAnsi"/>
          <w:b/>
          <w:bCs/>
          <w:color w:val="000000" w:themeColor="text1"/>
        </w:rPr>
        <w:t>Why GenAI Helped:</w:t>
      </w:r>
    </w:p>
    <w:p w14:paraId="495D971C" w14:textId="77777777" w:rsidR="00564F68" w:rsidRPr="00564F68" w:rsidRDefault="00564F68" w:rsidP="00564F68">
      <w:pPr>
        <w:pStyle w:val="NormalWeb"/>
        <w:spacing w:before="0" w:beforeAutospacing="0" w:after="0" w:afterAutospacing="0"/>
        <w:rPr>
          <w:rFonts w:asciiTheme="minorHAnsi" w:hAnsiTheme="minorHAnsi"/>
          <w:sz w:val="22"/>
          <w:szCs w:val="22"/>
        </w:rPr>
      </w:pPr>
      <w:r w:rsidRPr="00D06927">
        <w:rPr>
          <w:rFonts w:asciiTheme="minorHAnsi" w:hAnsiTheme="minorHAnsi"/>
          <w:color w:val="000000" w:themeColor="text1"/>
          <w:sz w:val="22"/>
          <w:szCs w:val="22"/>
        </w:rPr>
        <w:t>GenAI p</w:t>
      </w:r>
      <w:r w:rsidRPr="00564F68">
        <w:rPr>
          <w:rFonts w:asciiTheme="minorHAnsi" w:hAnsiTheme="minorHAnsi"/>
          <w:sz w:val="22"/>
          <w:szCs w:val="22"/>
        </w:rPr>
        <w:t>rovided natural language explanations and automation, which made it easier to interpret complex data relationships. However, human judgment was still applied before finalizing any decision to ensure fairness and transparency.</w:t>
      </w:r>
    </w:p>
    <w:p w14:paraId="267ADB79" w14:textId="77777777" w:rsidR="00564F68" w:rsidRPr="00564F68" w:rsidRDefault="00564F68" w:rsidP="00564F68">
      <w:pPr>
        <w:spacing w:after="0"/>
      </w:pPr>
      <w:r w:rsidRPr="00564F68">
        <w:pict w14:anchorId="7C23356C">
          <v:rect id="_x0000_i1039" style="width:0;height:1.5pt" o:hralign="center" o:hrstd="t" o:hr="t" fillcolor="#a0a0a0" stroked="f"/>
        </w:pict>
      </w:r>
    </w:p>
    <w:p w14:paraId="524283AD" w14:textId="41D900A9" w:rsidR="00564F68" w:rsidRPr="00564F68" w:rsidRDefault="00564F68"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Summary:</w:t>
      </w:r>
    </w:p>
    <w:p w14:paraId="5CC27211" w14:textId="77777777" w:rsidR="00564F68" w:rsidRPr="00564F68" w:rsidRDefault="00564F68"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 xml:space="preserve">AI didn’t replace data science — it </w:t>
      </w:r>
      <w:r w:rsidRPr="00564F68">
        <w:rPr>
          <w:rStyle w:val="Strong"/>
          <w:rFonts w:asciiTheme="minorHAnsi" w:hAnsiTheme="minorHAnsi"/>
          <w:sz w:val="22"/>
          <w:szCs w:val="22"/>
        </w:rPr>
        <w:t>augmented your work</w:t>
      </w:r>
      <w:r w:rsidRPr="00564F68">
        <w:rPr>
          <w:rFonts w:asciiTheme="minorHAnsi" w:hAnsiTheme="minorHAnsi"/>
          <w:sz w:val="22"/>
          <w:szCs w:val="22"/>
        </w:rPr>
        <w:t>. The combination of GenAI + analytical thinking helped deliver faster, smarter insights.</w:t>
      </w:r>
    </w:p>
    <w:p w14:paraId="7DA82D3F" w14:textId="6145E229" w:rsidR="00564F68" w:rsidRDefault="00564F68" w:rsidP="00564F68">
      <w:pPr>
        <w:spacing w:after="0"/>
        <w:rPr>
          <w:rFonts w:eastAsia="Arial" w:cs="Arial"/>
        </w:rPr>
      </w:pPr>
    </w:p>
    <w:p w14:paraId="51021D27" w14:textId="77777777" w:rsidR="00C82C1D" w:rsidRPr="00564F68" w:rsidRDefault="00C82C1D" w:rsidP="00564F68">
      <w:pPr>
        <w:spacing w:after="0"/>
        <w:rPr>
          <w:rFonts w:eastAsia="Arial" w:cs="Arial"/>
        </w:rPr>
      </w:pPr>
    </w:p>
    <w:p w14:paraId="1065B625" w14:textId="77777777" w:rsidR="0040091F" w:rsidRPr="00C82C1D" w:rsidRDefault="3378EA2B" w:rsidP="00564F68">
      <w:pPr>
        <w:pStyle w:val="Heading1"/>
        <w:spacing w:before="0"/>
        <w:rPr>
          <w:rFonts w:asciiTheme="minorHAnsi" w:eastAsia="Arial" w:hAnsiTheme="minorHAnsi" w:cs="Arial"/>
          <w:color w:val="auto"/>
        </w:rPr>
      </w:pPr>
      <w:r w:rsidRPr="00C82C1D">
        <w:rPr>
          <w:rFonts w:asciiTheme="minorHAnsi" w:eastAsia="Arial" w:hAnsiTheme="minorHAnsi" w:cs="Arial"/>
          <w:color w:val="auto"/>
        </w:rPr>
        <w:t>6. Conclusion &amp; Next Steps</w:t>
      </w:r>
    </w:p>
    <w:p w14:paraId="6722E444" w14:textId="77777777" w:rsidR="00564F68" w:rsidRPr="00564F68" w:rsidRDefault="00564F68"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The Exploratory Data Analysis (EDA) revealed valuable insights into Geldium’s credit risk dataset. By identifying missing values, key correlations, and risk indicators, we laid a strong foundation for future predictive modeling. Income, loan balance, and credit score were addressed using imputation methods, ensuring data completeness.</w:t>
      </w:r>
    </w:p>
    <w:p w14:paraId="409BF997" w14:textId="77777777" w:rsidR="00564F68" w:rsidRPr="00564F68" w:rsidRDefault="00564F68" w:rsidP="00564F68">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Critical risk factors such as high credit utilization, elevated debt-to-income ratio, and repeated missed payments were identified as top predictors of delinquency. GenAI tools played a supporting role in summarizing findings, detecting patterns, and drafting analytical documentation efficiently.</w:t>
      </w:r>
    </w:p>
    <w:p w14:paraId="3AC2FD7B" w14:textId="77777777" w:rsidR="00564F68" w:rsidRPr="00564F68" w:rsidRDefault="00564F68" w:rsidP="00564F68">
      <w:pPr>
        <w:spacing w:after="0"/>
      </w:pPr>
      <w:r w:rsidRPr="00564F68">
        <w:pict w14:anchorId="24B0BDA8">
          <v:rect id="_x0000_i1041" style="width:0;height:1.5pt" o:hralign="center" o:hrstd="t" o:hr="t" fillcolor="#a0a0a0" stroked="f"/>
        </w:pict>
      </w:r>
    </w:p>
    <w:p w14:paraId="6583398A" w14:textId="2CC1167E" w:rsidR="00564F68" w:rsidRPr="00D06927" w:rsidRDefault="00564F68" w:rsidP="00564F68">
      <w:pPr>
        <w:pStyle w:val="Heading3"/>
        <w:spacing w:before="0"/>
        <w:rPr>
          <w:rFonts w:asciiTheme="minorHAnsi" w:hAnsiTheme="minorHAnsi"/>
          <w:color w:val="000000" w:themeColor="text1"/>
        </w:rPr>
      </w:pPr>
      <w:r w:rsidRPr="00D06927">
        <w:rPr>
          <w:rFonts w:asciiTheme="minorHAnsi" w:hAnsiTheme="minorHAnsi"/>
          <w:color w:val="000000" w:themeColor="text1"/>
        </w:rPr>
        <w:t xml:space="preserve"> </w:t>
      </w:r>
      <w:r w:rsidRPr="00D06927">
        <w:rPr>
          <w:rStyle w:val="Strong"/>
          <w:rFonts w:asciiTheme="minorHAnsi" w:hAnsiTheme="minorHAnsi"/>
          <w:b/>
          <w:bCs/>
          <w:color w:val="000000" w:themeColor="text1"/>
        </w:rPr>
        <w:t>Next Steps:</w:t>
      </w:r>
    </w:p>
    <w:p w14:paraId="76434583" w14:textId="77777777" w:rsidR="00564F68" w:rsidRPr="00564F68" w:rsidRDefault="00564F68" w:rsidP="00564F68">
      <w:pPr>
        <w:pStyle w:val="NormalWeb"/>
        <w:numPr>
          <w:ilvl w:val="0"/>
          <w:numId w:val="14"/>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Data Cleaning Finalization</w:t>
      </w:r>
      <w:r w:rsidRPr="00564F68">
        <w:rPr>
          <w:rFonts w:asciiTheme="minorHAnsi" w:hAnsiTheme="minorHAnsi"/>
          <w:sz w:val="22"/>
          <w:szCs w:val="22"/>
        </w:rPr>
        <w:t xml:space="preserve"> – Apply imputation and fix anomalies (e.g., credit utilization &gt;100%).</w:t>
      </w:r>
    </w:p>
    <w:p w14:paraId="0DCE9F64" w14:textId="77777777" w:rsidR="00564F68" w:rsidRPr="00564F68" w:rsidRDefault="00564F68" w:rsidP="00564F68">
      <w:pPr>
        <w:pStyle w:val="NormalWeb"/>
        <w:numPr>
          <w:ilvl w:val="0"/>
          <w:numId w:val="14"/>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Model Development</w:t>
      </w:r>
      <w:r w:rsidRPr="00564F68">
        <w:rPr>
          <w:rFonts w:asciiTheme="minorHAnsi" w:hAnsiTheme="minorHAnsi"/>
          <w:sz w:val="22"/>
          <w:szCs w:val="22"/>
        </w:rPr>
        <w:t xml:space="preserve"> – Use the cleaned dataset to train machine learning models (e.g., logistic regression or decision trees).</w:t>
      </w:r>
    </w:p>
    <w:p w14:paraId="4AC568EA" w14:textId="77777777" w:rsidR="00564F68" w:rsidRPr="00564F68" w:rsidRDefault="00564F68" w:rsidP="00564F68">
      <w:pPr>
        <w:pStyle w:val="NormalWeb"/>
        <w:numPr>
          <w:ilvl w:val="0"/>
          <w:numId w:val="14"/>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Validation</w:t>
      </w:r>
      <w:r w:rsidRPr="00564F68">
        <w:rPr>
          <w:rFonts w:asciiTheme="minorHAnsi" w:hAnsiTheme="minorHAnsi"/>
          <w:sz w:val="22"/>
          <w:szCs w:val="22"/>
        </w:rPr>
        <w:t xml:space="preserve"> – Cross-check model accuracy using historical delinquency labels and performance metrics like precision, recall, and AUC.</w:t>
      </w:r>
    </w:p>
    <w:p w14:paraId="1256AB95" w14:textId="77777777" w:rsidR="00564F68" w:rsidRPr="00564F68" w:rsidRDefault="00564F68" w:rsidP="00564F68">
      <w:pPr>
        <w:pStyle w:val="NormalWeb"/>
        <w:numPr>
          <w:ilvl w:val="0"/>
          <w:numId w:val="14"/>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Deployment Prep</w:t>
      </w:r>
      <w:r w:rsidRPr="00564F68">
        <w:rPr>
          <w:rFonts w:asciiTheme="minorHAnsi" w:hAnsiTheme="minorHAnsi"/>
          <w:sz w:val="22"/>
          <w:szCs w:val="22"/>
        </w:rPr>
        <w:t xml:space="preserve"> – Package the final model into a risk scoring system for Geldium’s collections team.</w:t>
      </w:r>
    </w:p>
    <w:p w14:paraId="22012D0D" w14:textId="77777777" w:rsidR="00564F68" w:rsidRPr="00564F68" w:rsidRDefault="00564F68" w:rsidP="00564F68">
      <w:pPr>
        <w:pStyle w:val="NormalWeb"/>
        <w:numPr>
          <w:ilvl w:val="0"/>
          <w:numId w:val="14"/>
        </w:numPr>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Continuous Feedback Loop</w:t>
      </w:r>
      <w:r w:rsidRPr="00564F68">
        <w:rPr>
          <w:rFonts w:asciiTheme="minorHAnsi" w:hAnsiTheme="minorHAnsi"/>
          <w:sz w:val="22"/>
          <w:szCs w:val="22"/>
        </w:rPr>
        <w:t xml:space="preserve"> – Monitor performance and update models as new customer behavior data becomes available.</w:t>
      </w:r>
    </w:p>
    <w:p w14:paraId="222A0EDC" w14:textId="77777777" w:rsidR="00564F68" w:rsidRPr="00564F68" w:rsidRDefault="00564F68" w:rsidP="00564F68">
      <w:pPr>
        <w:spacing w:after="0"/>
      </w:pPr>
      <w:r w:rsidRPr="00564F68">
        <w:pict w14:anchorId="2B68A096">
          <v:rect id="_x0000_i1042" style="width:0;height:1.5pt" o:hralign="center" o:hrstd="t" o:hr="t" fillcolor="#a0a0a0" stroked="f"/>
        </w:pict>
      </w:r>
    </w:p>
    <w:p w14:paraId="4288DE2C" w14:textId="57EFFCC6" w:rsidR="00564F68" w:rsidRPr="00564F68" w:rsidRDefault="00564F68" w:rsidP="00564F68">
      <w:pPr>
        <w:pStyle w:val="NormalWeb"/>
        <w:spacing w:before="0" w:beforeAutospacing="0" w:after="0" w:afterAutospacing="0"/>
        <w:rPr>
          <w:rFonts w:asciiTheme="minorHAnsi" w:hAnsiTheme="minorHAnsi"/>
          <w:sz w:val="22"/>
          <w:szCs w:val="22"/>
        </w:rPr>
      </w:pPr>
      <w:r w:rsidRPr="00564F68">
        <w:rPr>
          <w:rStyle w:val="Strong"/>
          <w:rFonts w:asciiTheme="minorHAnsi" w:hAnsiTheme="minorHAnsi"/>
          <w:sz w:val="22"/>
          <w:szCs w:val="22"/>
        </w:rPr>
        <w:t>Summary Line:</w:t>
      </w:r>
    </w:p>
    <w:p w14:paraId="5683EF91" w14:textId="36426266" w:rsidR="00C82C1D" w:rsidRPr="00C82C1D" w:rsidRDefault="00564F68" w:rsidP="00C82C1D">
      <w:pPr>
        <w:pStyle w:val="NormalWeb"/>
        <w:spacing w:before="0" w:beforeAutospacing="0" w:after="0" w:afterAutospacing="0"/>
        <w:rPr>
          <w:rFonts w:asciiTheme="minorHAnsi" w:hAnsiTheme="minorHAnsi"/>
          <w:sz w:val="22"/>
          <w:szCs w:val="22"/>
        </w:rPr>
      </w:pPr>
      <w:r w:rsidRPr="00564F68">
        <w:rPr>
          <w:rFonts w:asciiTheme="minorHAnsi" w:hAnsiTheme="minorHAnsi"/>
          <w:sz w:val="22"/>
          <w:szCs w:val="22"/>
        </w:rPr>
        <w:t>With clean and well-understood data, Geldium can now confidently move toward AI-driven risk modeling that is transparent, fair, and actionab</w:t>
      </w:r>
      <w:r w:rsidR="00C82C1D">
        <w:rPr>
          <w:rFonts w:asciiTheme="minorHAnsi" w:hAnsiTheme="minorHAnsi"/>
          <w:sz w:val="22"/>
          <w:szCs w:val="22"/>
        </w:rPr>
        <w:t>le</w:t>
      </w:r>
    </w:p>
    <w:sectPr w:rsidR="00C82C1D" w:rsidRPr="00C82C1D" w:rsidSect="00D06927">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FE1EAC"/>
    <w:multiLevelType w:val="multilevel"/>
    <w:tmpl w:val="DAD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F2406"/>
    <w:multiLevelType w:val="multilevel"/>
    <w:tmpl w:val="79A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2703C"/>
    <w:multiLevelType w:val="multilevel"/>
    <w:tmpl w:val="0B6E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E198A"/>
    <w:multiLevelType w:val="multilevel"/>
    <w:tmpl w:val="E8D4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901E4"/>
    <w:multiLevelType w:val="multilevel"/>
    <w:tmpl w:val="7508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1"/>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91F"/>
    <w:rsid w:val="00564F68"/>
    <w:rsid w:val="00990DB1"/>
    <w:rsid w:val="00AA1D8D"/>
    <w:rsid w:val="00B47730"/>
    <w:rsid w:val="00C82C1D"/>
    <w:rsid w:val="00CB0664"/>
    <w:rsid w:val="00CE723E"/>
    <w:rsid w:val="00D06927"/>
    <w:rsid w:val="00D44AB7"/>
    <w:rsid w:val="00F40A20"/>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44A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4A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49803">
      <w:bodyDiv w:val="1"/>
      <w:marLeft w:val="0"/>
      <w:marRight w:val="0"/>
      <w:marTop w:val="0"/>
      <w:marBottom w:val="0"/>
      <w:divBdr>
        <w:top w:val="none" w:sz="0" w:space="0" w:color="auto"/>
        <w:left w:val="none" w:sz="0" w:space="0" w:color="auto"/>
        <w:bottom w:val="none" w:sz="0" w:space="0" w:color="auto"/>
        <w:right w:val="none" w:sz="0" w:space="0" w:color="auto"/>
      </w:divBdr>
      <w:divsChild>
        <w:div w:id="203680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01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025731">
      <w:bodyDiv w:val="1"/>
      <w:marLeft w:val="0"/>
      <w:marRight w:val="0"/>
      <w:marTop w:val="0"/>
      <w:marBottom w:val="0"/>
      <w:divBdr>
        <w:top w:val="none" w:sz="0" w:space="0" w:color="auto"/>
        <w:left w:val="none" w:sz="0" w:space="0" w:color="auto"/>
        <w:bottom w:val="none" w:sz="0" w:space="0" w:color="auto"/>
        <w:right w:val="none" w:sz="0" w:space="0" w:color="auto"/>
      </w:divBdr>
      <w:divsChild>
        <w:div w:id="880046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8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374465">
      <w:bodyDiv w:val="1"/>
      <w:marLeft w:val="0"/>
      <w:marRight w:val="0"/>
      <w:marTop w:val="0"/>
      <w:marBottom w:val="0"/>
      <w:divBdr>
        <w:top w:val="none" w:sz="0" w:space="0" w:color="auto"/>
        <w:left w:val="none" w:sz="0" w:space="0" w:color="auto"/>
        <w:bottom w:val="none" w:sz="0" w:space="0" w:color="auto"/>
        <w:right w:val="none" w:sz="0" w:space="0" w:color="auto"/>
      </w:divBdr>
      <w:divsChild>
        <w:div w:id="146893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49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819945">
      <w:bodyDiv w:val="1"/>
      <w:marLeft w:val="0"/>
      <w:marRight w:val="0"/>
      <w:marTop w:val="0"/>
      <w:marBottom w:val="0"/>
      <w:divBdr>
        <w:top w:val="none" w:sz="0" w:space="0" w:color="auto"/>
        <w:left w:val="none" w:sz="0" w:space="0" w:color="auto"/>
        <w:bottom w:val="none" w:sz="0" w:space="0" w:color="auto"/>
        <w:right w:val="none" w:sz="0" w:space="0" w:color="auto"/>
      </w:divBdr>
      <w:divsChild>
        <w:div w:id="3311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816966">
          <w:marLeft w:val="0"/>
          <w:marRight w:val="0"/>
          <w:marTop w:val="0"/>
          <w:marBottom w:val="0"/>
          <w:divBdr>
            <w:top w:val="none" w:sz="0" w:space="0" w:color="auto"/>
            <w:left w:val="none" w:sz="0" w:space="0" w:color="auto"/>
            <w:bottom w:val="none" w:sz="0" w:space="0" w:color="auto"/>
            <w:right w:val="none" w:sz="0" w:space="0" w:color="auto"/>
          </w:divBdr>
          <w:divsChild>
            <w:div w:id="669523065">
              <w:marLeft w:val="0"/>
              <w:marRight w:val="0"/>
              <w:marTop w:val="0"/>
              <w:marBottom w:val="0"/>
              <w:divBdr>
                <w:top w:val="none" w:sz="0" w:space="0" w:color="auto"/>
                <w:left w:val="none" w:sz="0" w:space="0" w:color="auto"/>
                <w:bottom w:val="none" w:sz="0" w:space="0" w:color="auto"/>
                <w:right w:val="none" w:sz="0" w:space="0" w:color="auto"/>
              </w:divBdr>
            </w:div>
          </w:divsChild>
        </w:div>
        <w:div w:id="49191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739063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276019">
      <w:bodyDiv w:val="1"/>
      <w:marLeft w:val="0"/>
      <w:marRight w:val="0"/>
      <w:marTop w:val="0"/>
      <w:marBottom w:val="0"/>
      <w:divBdr>
        <w:top w:val="none" w:sz="0" w:space="0" w:color="auto"/>
        <w:left w:val="none" w:sz="0" w:space="0" w:color="auto"/>
        <w:bottom w:val="none" w:sz="0" w:space="0" w:color="auto"/>
        <w:right w:val="none" w:sz="0" w:space="0" w:color="auto"/>
      </w:divBdr>
      <w:divsChild>
        <w:div w:id="150019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3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104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rehan khan</cp:lastModifiedBy>
  <cp:revision>4</cp:revision>
  <dcterms:created xsi:type="dcterms:W3CDTF">2013-12-23T23:15:00Z</dcterms:created>
  <dcterms:modified xsi:type="dcterms:W3CDTF">2025-07-17T16:38:00Z</dcterms:modified>
  <cp:category/>
</cp:coreProperties>
</file>