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DIDAKTA - DOCUMENTACIÓN UTP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Adaptaciones de Accesibilidad (Decreto 83 / DUA)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• Representación: </w:t>
      </w:r>
      <w:r>
        <w:t xml:space="preserve">El soneto se proyecta con tipografía ≥18 pt y espaciado 1,5; se acompaña de lectura en voz alta del docente, audio grabado, glosario visual con íconos y un esquema de colores por estrofa. El nivel de mayor andamiaje recibe el texto con palabras clave subrayadas y notas al margen anticipatorias.</w:t>
      </w:r>
    </w:p>
    <w:p>
      <w:r>
        <w:rPr>
          <w:b/>
          <w:bCs/>
        </w:rPr>
        <w:t xml:space="preserve">• Expresión: </w:t>
      </w:r>
      <w:r>
        <w:t xml:space="preserve">Se ofrecen tres formatos de respuesta escrita según nivel: análisis libre, plantilla con iniciadores de oración o ficha con casillas breves. Como alternativa universal, el estudiante puede entregar una nota de voz de 60-90 segundos con los mismos criterios evaluados.</w:t>
      </w:r>
    </w:p>
    <w:p>
      <w:pPr>
        <w:spacing w:after="150"/>
      </w:pPr>
      <w:r>
        <w:rPr>
          <w:b/>
          <w:bCs/>
        </w:rPr>
        <w:t xml:space="preserve">• Compromiso: </w:t>
      </w:r>
      <w:r>
        <w:t xml:space="preserve">Se incorpora Quizizz con tiempo ampliado silencioso para quienes lo requieren, pausa activa con opción sentada, elección de formato en la pregunta detonante (oral, escrita o dibujo) y retroalimentación privada mediante nota adhesiva durante la práctica autónoma.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Adaptaciones de Aprendizaje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• Adaptación DUA 1: </w:t>
      </w:r>
      <w:r>
        <w:t xml:space="preserve">Análisis escrito libre de 8-10 líneas sin andamiaje adicional; guía de práctica con 3 preguntas de nivel literal, léxico e inferencial sobre el soneto completo.</w:t>
      </w:r>
    </w:p>
    <w:p>
      <w:r>
        <w:rPr>
          <w:b/>
          <w:bCs/>
        </w:rPr>
        <w:t xml:space="preserve">• Adaptación DUA 2: </w:t>
      </w:r>
      <w:r>
        <w:t xml:space="preserve">Análisis con plantilla semiestructurada e iniciadores de oración; guía de práctica con 2 preguntas apoyadas en un fragmento seleccionado del soneto.</w:t>
      </w:r>
    </w:p>
    <w:p>
      <w:pPr>
        <w:spacing w:after="150"/>
      </w:pPr>
      <w:r>
        <w:rPr>
          <w:b/>
          <w:bCs/>
        </w:rPr>
        <w:t xml:space="preserve">• Adaptación DUA 3: </w:t>
      </w:r>
      <w:r>
        <w:t xml:space="preserve">Análisis mediante ficha guiada con casillas de respuesta breve por criterio; guía de práctica con 2 preguntas literales e inferenciales a partir de un verso único, con tiempo ampliado en Quizizz.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Técnicas de Anclaje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• Apertura: </w:t>
      </w:r>
      <w:r>
        <w:t xml:space="preserve">Frase ancla de curiosidad: 'Cada palabra de este poema fue elegida para que no puedas olvidarla. Hoy van a descubrir por qué.'</w:t>
      </w:r>
    </w:p>
    <w:p>
      <w:r>
        <w:rPr>
          <w:b/>
          <w:bCs/>
        </w:rPr>
        <w:t xml:space="preserve">• Pausa: </w:t>
      </w:r>
      <w:r>
        <w:t xml:space="preserve">Reactivación cognitiva tras pausa activa física: 'Cuerpo activo, mente lista. Volvemos al poema: ¿qué nos estaba diciendo Quevedo sobre el tiempo?'</w:t>
      </w:r>
    </w:p>
    <w:p>
      <w:pPr>
        <w:spacing w:after="150"/>
      </w:pPr>
      <w:r>
        <w:rPr>
          <w:b/>
          <w:bCs/>
        </w:rPr>
        <w:t xml:space="preserve">• Cierre: </w:t>
      </w:r>
      <w:r>
        <w:t xml:space="preserve">Anclaje de logro al cierre: 'Acaban de leer un poema de 400 años y lo entendieron. Eso significa que la poesía siempre ha hablado de ustedes.'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Rúbrica de Cierre</w:t>
            </w:r>
          </w:p>
        </w:tc>
      </w:tr>
    </w:tbl>
    <w:p>
      <w:pPr>
        <w:spacing w:after="50"/>
      </w:pPr>
    </w:p>
    <w:p>
      <w:r>
        <w:t xml:space="preserve">Heteroevaluación docente con rúbrica de 4 criterios (actitud del hablante, lenguaje figurado, símbolo-tema y estructura del soneto) en escala de 3 niveles de logro, con descriptores diferenciados para Adaptación DUA 2 y Adaptación DUA 3. Se complementa con autoevaluación metacognitiva y coevaluación entre pares.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2026-06-23T16:04:35.442Z</dcterms:created>
  <dcterms:modified xsi:type="dcterms:W3CDTF">2026-06-23T16:04:35.442Z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