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DIDAKTA - SESIÓN BREVE (LIRMI)</w:t>
      </w:r>
    </w:p>
    <w:tbl>
      <w:tblPr>
        <w:tblW w:type="dxa" w:w="9360"/>
        <w:tblBorders>
          <w:top w:val="none"/>
          <w:left w:val="none"/>
          <w:bottom w:val="none"/>
          <w:right w:val="none"/>
          <w:insideH w:val="none"/>
          <w:insideV w:val="none"/>
        </w:tblBorders>
      </w:tblPr>
      <w:tblGrid>
        <w:gridCol w:w="100"/>
      </w:tblGrid>
      <w:tr>
        <w:tc>
          <w:tcPr>
            <w:tcW w:type="dxa" w:w="9360"/>
            <w:shd w:fill="E0F2FE"/>
            <w:tcMar>
              <w:top w:type="dxa" w:w="120"/>
              <w:left w:type="dxa" w:w="180"/>
              <w:bottom w:type="dxa" w:w="120"/>
              <w:right w:type="dxa" w:w="180"/>
            </w:tcMar>
          </w:tcPr>
          <w:p>
            <w:pPr>
              <w:spacing w:after="40" w:before="40"/>
            </w:pPr>
            <w:r>
              <w:rPr>
                <w:b/>
                <w:bCs/>
                <w:color w:val="0369A1"/>
                <w:sz w:val="22"/>
                <w:szCs w:val="22"/>
              </w:rPr>
              <w:t xml:space="preserve">Resumen de Sesión para Lirmi</w:t>
            </w:r>
          </w:p>
        </w:tc>
      </w:tr>
    </w:tbl>
    <w:p>
      <w:pPr>
        <w:spacing w:after="100"/>
      </w:pPr>
    </w:p>
    <w:p>
      <w:pPr>
        <w:spacing w:after="100"/>
      </w:pPr>
      <w:r>
        <w:rPr>
          <w:b/>
          <w:bCs/>
        </w:rPr>
        <w:t xml:space="preserve">OA: </w:t>
      </w:r>
      <w:r>
        <w:t xml:space="preserve">OA 4, OA 8</w:t>
      </w:r>
    </w:p>
    <w:p>
      <w:pPr>
        <w:spacing w:after="100"/>
      </w:pPr>
      <w:r>
        <w:rPr>
          <w:b/>
          <w:bCs/>
        </w:rPr>
        <w:t xml:space="preserve">Objetivo de clase: </w:t>
      </w:r>
      <w:r>
        <w:t xml:space="preserve">Analizar el soneto 'A una rosa' de Quevedo identificando la actitud del hablante, recursos de lenguaje figurado, el símbolo central y la estructura formal del soneto.</w:t>
      </w:r>
    </w:p>
    <w:p>
      <w:pPr>
        <w:spacing w:after="100"/>
      </w:pPr>
      <w:r>
        <w:rPr>
          <w:b/>
          <w:bCs/>
        </w:rPr>
        <w:t xml:space="preserve">Inicio: </w:t>
      </w:r>
      <w:r>
        <w:t xml:space="preserve">El docente activa conocimientos previos mediante una pregunta detonante sobre el significado simbólico de la rosa, conectando emocionalmente la imagen poética con la experiencia cotidiana de los estudiantes. Se establece el propósito de la sesión vinculando el tema del carpe diem con preocupaciones actuales sobre el tiempo y la pérdida.</w:t>
      </w:r>
    </w:p>
    <w:p>
      <w:pPr>
        <w:spacing w:after="100"/>
      </w:pPr>
      <w:r>
        <w:rPr>
          <w:b/>
          <w:bCs/>
        </w:rPr>
        <w:t xml:space="preserve">Desarrollo: </w:t>
      </w:r>
      <w:r>
        <w:t xml:space="preserve">El docente modela en voz alta el análisis del primer cuarteto del soneto, verbalizando el proceso de identificación del hablante, recursos figurados y estructura métrica. Luego los estudiantes realizan una práctica guiada con guías diferenciadas por nivel, seguida de la redacción autónoma del análisis escrito como producto evaluable. La sesión cierra el desarrollo con un Quizizz grupal de repaso sobre conceptos del soneto y lenguaje figurado, con dinámica de insignias.</w:t>
      </w:r>
    </w:p>
    <w:p>
      <w:pPr>
        <w:spacing w:after="100"/>
      </w:pPr>
      <w:r>
        <w:rPr>
          <w:b/>
          <w:bCs/>
        </w:rPr>
        <w:t xml:space="preserve">Cierre: </w:t>
      </w:r>
      <w:r>
        <w:t xml:space="preserve">Los estudiantes completan un ticket de salida con estructura OREO, argumentando su interpretación del símbolo central del soneto con opinión, razón, ejemplo y opinión reforzada.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2026-06-23T16:03:44.364Z</dcterms:created>
  <dcterms:modified xsi:type="dcterms:W3CDTF">2026-06-23T16:03:44.364Z</dcterms:modified>
</cp:coreProperties>
</file>

<file path=docProps/custom.xml><?xml version="1.0" encoding="utf-8"?>
<Properties xmlns="http://schemas.openxmlformats.org/officeDocument/2006/custom-properties" xmlns:vt="http://schemas.openxmlformats.org/officeDocument/2006/docPropsVTypes"/>
</file>