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2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2358"/>
        <w:gridCol w:w="2358"/>
        <w:gridCol w:w="2358"/>
        <w:gridCol w:w="2358"/>
      </w:tblGrid>
      <w:tr>
        <w:trPr>
          <w:trHeight w:hRule="exact" w:val="1198"/>
        </w:trPr>
        <w:tc>
          <w:tcPr>
            <w:tcW w:type="dxa" w:w="970"/>
            <w:gridSpan w:val="2"/>
            <w:tcBorders>
              <w:bottom w:sz="5.60000000000002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4" w:after="0"/>
              <w:ind w:left="15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87680" cy="51054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" cy="5105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78"/>
            <w:tcBorders>
              <w:bottom w:sz="5.6000000000000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96" w:val="left"/>
              </w:tabs>
              <w:autoSpaceDE w:val="0"/>
              <w:widowControl/>
              <w:spacing w:line="518" w:lineRule="exact" w:before="0" w:after="0"/>
              <w:ind w:left="98" w:right="576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PRAKTIKUM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HIDROGRAFI I 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NAVIGASI KAPAL </w:t>
            </w:r>
          </w:p>
        </w:tc>
        <w:tc>
          <w:tcPr>
            <w:tcW w:type="dxa" w:w="3284"/>
            <w:tcBorders>
              <w:bottom w:sz="5.6000000000000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688" w:after="0"/>
              <w:ind w:left="0" w:right="70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>MODUL VII</w:t>
            </w:r>
          </w:p>
        </w:tc>
      </w:tr>
      <w:tr>
        <w:trPr>
          <w:trHeight w:hRule="exact" w:val="1198"/>
        </w:trPr>
        <w:tc>
          <w:tcPr>
            <w:tcW w:type="dxa" w:w="372"/>
            <w:tcBorders>
              <w:top w:sz="5.6000000000000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798" w:after="0"/>
              <w:ind w:left="20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>I.</w:t>
            </w:r>
          </w:p>
        </w:tc>
        <w:tc>
          <w:tcPr>
            <w:tcW w:type="dxa" w:w="5276"/>
            <w:gridSpan w:val="2"/>
            <w:tcBorders>
              <w:top w:sz="5.60000000000002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798" w:after="0"/>
              <w:ind w:left="214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Ketentuan Praktikum </w:t>
            </w:r>
          </w:p>
        </w:tc>
        <w:tc>
          <w:tcPr>
            <w:tcW w:type="dxa" w:w="3284"/>
            <w:tcBorders>
              <w:top w:sz="5.600000000000023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322" w:lineRule="exact" w:before="68" w:after="0"/>
        <w:ind w:left="70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Pelaksanaan praktikum dilakukan dengan mematuhi SOP kegiatan seperti </w:t>
      </w:r>
    </w:p>
    <w:p>
      <w:pPr>
        <w:autoSpaceDN w:val="0"/>
        <w:autoSpaceDE w:val="0"/>
        <w:widowControl/>
        <w:spacing w:line="320" w:lineRule="exact" w:before="138" w:after="0"/>
        <w:ind w:left="9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penggunakan atribut praktikum dan dilaksanakan pada jam praktikum. </w:t>
      </w:r>
    </w:p>
    <w:p>
      <w:pPr>
        <w:autoSpaceDN w:val="0"/>
        <w:autoSpaceDE w:val="0"/>
        <w:widowControl/>
        <w:spacing w:line="320" w:lineRule="exact" w:before="140" w:after="0"/>
        <w:ind w:left="70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2.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Pelanggaran terhadap SOP akan dikenakan pengurangan nilai sebesar 10 poin. </w:t>
      </w:r>
    </w:p>
    <w:p>
      <w:pPr>
        <w:autoSpaceDN w:val="0"/>
        <w:autoSpaceDE w:val="0"/>
        <w:widowControl/>
        <w:spacing w:line="322" w:lineRule="exact" w:before="140" w:after="0"/>
        <w:ind w:left="70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3.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Setiap pelaksanaan kegiatan wajib melakukan asistensi dengan pengarahan oleh </w:t>
      </w:r>
    </w:p>
    <w:p>
      <w:pPr>
        <w:autoSpaceDN w:val="0"/>
        <w:autoSpaceDE w:val="0"/>
        <w:widowControl/>
        <w:spacing w:line="320" w:lineRule="exact" w:before="138" w:after="0"/>
        <w:ind w:left="9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asisten praktikum sebelum kegiatan dilakukan. </w:t>
      </w:r>
    </w:p>
    <w:p>
      <w:pPr>
        <w:autoSpaceDN w:val="0"/>
        <w:autoSpaceDE w:val="0"/>
        <w:widowControl/>
        <w:spacing w:line="320" w:lineRule="exact" w:before="144" w:after="0"/>
        <w:ind w:left="70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4.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Ketidakhadiran pada pelaksanaan praktikum akan dikenakan nilai 0 pada laporan </w:t>
      </w:r>
    </w:p>
    <w:p>
      <w:pPr>
        <w:autoSpaceDN w:val="0"/>
        <w:autoSpaceDE w:val="0"/>
        <w:widowControl/>
        <w:spacing w:line="320" w:lineRule="exact" w:before="136" w:after="0"/>
        <w:ind w:left="99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praktikum. </w:t>
      </w:r>
    </w:p>
    <w:p>
      <w:pPr>
        <w:autoSpaceDN w:val="0"/>
        <w:autoSpaceDE w:val="0"/>
        <w:widowControl/>
        <w:spacing w:line="320" w:lineRule="exact" w:before="140" w:after="0"/>
        <w:ind w:left="70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5.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Tidak ada toleransi pada keterlambatan pada pengumpulan laporan. </w:t>
      </w:r>
    </w:p>
    <w:p>
      <w:pPr>
        <w:autoSpaceDN w:val="0"/>
        <w:tabs>
          <w:tab w:pos="694" w:val="left"/>
        </w:tabs>
        <w:autoSpaceDE w:val="0"/>
        <w:widowControl/>
        <w:spacing w:line="332" w:lineRule="exact" w:before="556" w:after="0"/>
        <w:ind w:left="12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II.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Tujuan </w:t>
      </w:r>
    </w:p>
    <w:p>
      <w:pPr>
        <w:autoSpaceDN w:val="0"/>
        <w:autoSpaceDE w:val="0"/>
        <w:widowControl/>
        <w:spacing w:line="320" w:lineRule="exact" w:before="126" w:after="0"/>
        <w:ind w:left="70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Tujuan pada pelaksanaan praktikum ini adalah: </w:t>
      </w:r>
    </w:p>
    <w:p>
      <w:pPr>
        <w:autoSpaceDN w:val="0"/>
        <w:autoSpaceDE w:val="0"/>
        <w:widowControl/>
        <w:spacing w:line="320" w:lineRule="exact" w:before="142" w:after="0"/>
        <w:ind w:left="63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Mampu melakukan navigasi sesuai dengan perencanaan pemeruman </w:t>
      </w:r>
    </w:p>
    <w:p>
      <w:pPr>
        <w:autoSpaceDN w:val="0"/>
        <w:autoSpaceDE w:val="0"/>
        <w:widowControl/>
        <w:spacing w:line="320" w:lineRule="exact" w:before="142" w:after="0"/>
        <w:ind w:left="632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2.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Memahami cara membaca data kedalaman dari GPS yang dipasang pada alat. </w:t>
      </w:r>
    </w:p>
    <w:p>
      <w:pPr>
        <w:autoSpaceDN w:val="0"/>
        <w:autoSpaceDE w:val="0"/>
        <w:widowControl/>
        <w:spacing w:line="332" w:lineRule="exact" w:before="148" w:after="0"/>
        <w:ind w:left="12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III.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Metode </w:t>
      </w:r>
    </w:p>
    <w:p>
      <w:pPr>
        <w:autoSpaceDN w:val="0"/>
        <w:autoSpaceDE w:val="0"/>
        <w:widowControl/>
        <w:spacing w:line="412" w:lineRule="exact" w:before="50" w:after="0"/>
        <w:ind w:left="70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III.1.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Navigasi Laut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E0E0E"/>
          <w:sz w:val="24"/>
        </w:rPr>
        <w:t>Menurut Kuncowati (2015), sistem navigasi di laut mencakup beberapa hal</w:t>
      </w:r>
      <w:r>
        <w:rPr>
          <w:rFonts w:ascii="TimesNewRomanPSMT" w:hAnsi="TimesNewRomanPSMT" w:eastAsia="TimesNewRomanPSMT"/>
          <w:b w:val="0"/>
          <w:i w:val="0"/>
          <w:color w:val="0E0E0E"/>
          <w:sz w:val="24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E0E0E"/>
          <w:sz w:val="24"/>
        </w:rPr>
        <w:t>diantaranya menentukan posisi kapal, merencanakan, dan memonitor pelayaran,</w:t>
      </w:r>
      <w:r>
        <w:rPr>
          <w:rFonts w:ascii="TimesNewRomanPSMT" w:hAnsi="TimesNewRomanPSMT" w:eastAsia="TimesNewRomanPSMT"/>
          <w:b w:val="0"/>
          <w:i w:val="0"/>
          <w:color w:val="0E0E0E"/>
          <w:sz w:val="24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E0E0E"/>
          <w:sz w:val="24"/>
        </w:rPr>
        <w:t>mengemudikan kapal dan sistem komunikasi. Alat–alat navigasi yang digunakan</w:t>
      </w:r>
      <w:r>
        <w:rPr>
          <w:rFonts w:ascii="TimesNewRomanPSMT" w:hAnsi="TimesNewRomanPSMT" w:eastAsia="TimesNewRomanPSMT"/>
          <w:b w:val="0"/>
          <w:i w:val="0"/>
          <w:color w:val="0E0E0E"/>
          <w:sz w:val="24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E0E0E"/>
          <w:sz w:val="24"/>
        </w:rPr>
        <w:t xml:space="preserve">antara lain untuk mengemudikan kapal ada kemudi manual dan otomatis, untuk </w:t>
      </w:r>
      <w:r>
        <w:rPr>
          <w:rFonts w:ascii="TimesNewRomanPSMT" w:hAnsi="TimesNewRomanPSMT" w:eastAsia="TimesNewRomanPSMT"/>
          <w:b w:val="0"/>
          <w:i w:val="0"/>
          <w:color w:val="0E0E0E"/>
          <w:sz w:val="24"/>
        </w:rPr>
        <w:t xml:space="preserve">menentukan posisi kapal secara manual atau konvensional. Posisi tersebut kemudian </w:t>
      </w:r>
      <w:r>
        <w:rPr>
          <w:rFonts w:ascii="TimesNewRomanPSMT" w:hAnsi="TimesNewRomanPSMT" w:eastAsia="TimesNewRomanPSMT"/>
          <w:b w:val="0"/>
          <w:i w:val="0"/>
          <w:color w:val="0E0E0E"/>
          <w:sz w:val="24"/>
        </w:rPr>
        <w:t xml:space="preserve">diplotkan di peta pelayaran. Kemajuan teknologi dapat digunakan untuk mengetahui </w:t>
      </w:r>
      <w:r>
        <w:rPr>
          <w:rFonts w:ascii="TimesNewRomanPSMT" w:hAnsi="TimesNewRomanPSMT" w:eastAsia="TimesNewRomanPSMT"/>
          <w:b w:val="0"/>
          <w:i w:val="0"/>
          <w:color w:val="0E0E0E"/>
          <w:sz w:val="24"/>
        </w:rPr>
        <w:t xml:space="preserve">posisi kapal. Rencana haluan dan memonitor posisi kapal dapat menggunakan peta </w:t>
      </w:r>
      <w:r>
        <w:rPr>
          <w:rFonts w:ascii="TimesNewRomanPSMT" w:hAnsi="TimesNewRomanPSMT" w:eastAsia="TimesNewRomanPSMT"/>
          <w:b w:val="0"/>
          <w:i w:val="0"/>
          <w:color w:val="0E0E0E"/>
          <w:sz w:val="24"/>
        </w:rPr>
        <w:t xml:space="preserve">secara manual. </w:t>
      </w:r>
    </w:p>
    <w:p>
      <w:pPr>
        <w:autoSpaceDN w:val="0"/>
        <w:autoSpaceDE w:val="0"/>
        <w:widowControl/>
        <w:spacing w:line="414" w:lineRule="exact" w:before="0" w:after="0"/>
        <w:ind w:left="708" w:right="20" w:firstLine="0"/>
        <w:jc w:val="both"/>
      </w:pPr>
      <w:r>
        <w:rPr>
          <w:rFonts w:ascii="TimesNewRomanPSMT" w:hAnsi="TimesNewRomanPSMT" w:eastAsia="TimesNewRomanPSMT"/>
          <w:b w:val="0"/>
          <w:i w:val="0"/>
          <w:color w:val="0E0E0E"/>
          <w:sz w:val="24"/>
        </w:rPr>
        <w:t>Menurut Heriana dan Heru (2014), format standar komunikasi data digital untuk sensor</w:t>
      </w:r>
      <w:r>
        <w:rPr>
          <w:rFonts w:ascii="TimesNewRomanPSMT" w:hAnsi="TimesNewRomanPSMT" w:eastAsia="TimesNewRomanPSMT"/>
          <w:b w:val="0"/>
          <w:i w:val="0"/>
          <w:color w:val="0E0E0E"/>
          <w:sz w:val="24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E0E0E"/>
          <w:sz w:val="24"/>
        </w:rPr>
        <w:t xml:space="preserve">peralatan navigasi kapal memudahkan proses integrasi dengan peralatan lainnya. </w:t>
      </w:r>
      <w:r>
        <w:rPr>
          <w:rFonts w:ascii="TimesNewRomanPSMT" w:hAnsi="TimesNewRomanPSMT" w:eastAsia="TimesNewRomanPSMT"/>
          <w:b w:val="0"/>
          <w:i w:val="0"/>
          <w:color w:val="0E0E0E"/>
          <w:sz w:val="24"/>
        </w:rPr>
        <w:t xml:space="preserve">Sensor navigasi kapal yang telah didukung dan digunakan sebagi input pada </w:t>
      </w:r>
      <w:r>
        <w:rPr>
          <w:rFonts w:ascii="TimesNewRomanPSMT" w:hAnsi="TimesNewRomanPSMT" w:eastAsia="TimesNewRomanPSMT"/>
          <w:b w:val="0"/>
          <w:i w:val="0"/>
          <w:color w:val="0E0E0E"/>
          <w:sz w:val="24"/>
        </w:rPr>
        <w:t xml:space="preserve">penelitian adalah GPS, Gyrocompass, Echosounder, Weather, dan Velocity. Sensor </w:t>
      </w:r>
      <w:r>
        <w:rPr>
          <w:rFonts w:ascii="TimesNewRomanPSMT" w:hAnsi="TimesNewRomanPSMT" w:eastAsia="TimesNewRomanPSMT"/>
          <w:b w:val="0"/>
          <w:i w:val="0"/>
          <w:color w:val="0E0E0E"/>
          <w:sz w:val="24"/>
        </w:rPr>
        <w:t>tersebut menggunakan lima buah data sensor dengan format data NMEA yaitu GPS,</w:t>
      </w:r>
      <w:r>
        <w:rPr>
          <w:rFonts w:ascii="TimesNewRomanPSMT" w:hAnsi="TimesNewRomanPSMT" w:eastAsia="TimesNewRomanPSMT"/>
          <w:b w:val="0"/>
          <w:i w:val="0"/>
          <w:color w:val="0E0E0E"/>
          <w:sz w:val="24"/>
        </w:rPr>
        <w:t xml:space="preserve"> </w:t>
      </w:r>
    </w:p>
    <w:p>
      <w:pPr>
        <w:sectPr>
          <w:pgSz w:w="11906" w:h="16838"/>
          <w:pgMar w:top="342" w:right="1034" w:bottom="73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2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3311"/>
        <w:gridCol w:w="3311"/>
        <w:gridCol w:w="3311"/>
      </w:tblGrid>
      <w:tr>
        <w:trPr>
          <w:trHeight w:hRule="exact" w:val="514"/>
        </w:trPr>
        <w:tc>
          <w:tcPr>
            <w:tcW w:type="dxa" w:w="960"/>
            <w:vMerge w:val="restart"/>
            <w:tcBorders>
              <w:bottom w:sz="5.60000000000002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4" w:after="0"/>
              <w:ind w:left="15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87680" cy="51054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" cy="5105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9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0" w:after="0"/>
              <w:ind w:left="108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PRAKTIKUM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HIDROGRAFI I</w:t>
            </w:r>
          </w:p>
        </w:tc>
        <w:tc>
          <w:tcPr>
            <w:tcW w:type="dxa" w:w="3274"/>
            <w:vMerge w:val="restart"/>
            <w:tcBorders>
              <w:bottom w:sz="5.60000000000002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688" w:after="0"/>
              <w:ind w:left="0" w:right="70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>MODUL VII</w:t>
            </w:r>
          </w:p>
        </w:tc>
      </w:tr>
      <w:tr>
        <w:trPr>
          <w:trHeight w:hRule="exact" w:val="684"/>
        </w:trPr>
        <w:tc>
          <w:tcPr>
            <w:tcW w:type="dxa" w:w="3311"/>
            <w:vMerge/>
            <w:tcBorders>
              <w:bottom w:sz="5.600000000000023" w:val="single" w:color="#000000"/>
            </w:tcBorders>
          </w:tcPr>
          <w:p/>
        </w:tc>
        <w:tc>
          <w:tcPr>
            <w:tcW w:type="dxa" w:w="4698"/>
            <w:tcBorders>
              <w:bottom w:sz="5.6000000000000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132" w:after="0"/>
              <w:ind w:left="206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NAVIGASI KAPAL </w:t>
            </w:r>
          </w:p>
        </w:tc>
        <w:tc>
          <w:tcPr>
            <w:tcW w:type="dxa" w:w="3311"/>
            <w:vMerge/>
            <w:tcBorders>
              <w:bottom w:sz="5.600000000000023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414" w:lineRule="exact" w:before="710" w:after="0"/>
        <w:ind w:left="708" w:right="524" w:firstLine="0"/>
        <w:jc w:val="both"/>
      </w:pPr>
      <w:r>
        <w:rPr>
          <w:rFonts w:ascii="TimesNewRomanPS" w:hAnsi="TimesNewRomanPS" w:eastAsia="TimesNewRomanPS"/>
          <w:b w:val="0"/>
          <w:i/>
          <w:color w:val="0E0E0E"/>
          <w:sz w:val="24"/>
        </w:rPr>
        <w:t xml:space="preserve">Gyrocompass, Echosounder, Weather, </w:t>
      </w:r>
      <w:r>
        <w:rPr>
          <w:rFonts w:ascii="TimesNewRomanPSMT" w:hAnsi="TimesNewRomanPSMT" w:eastAsia="TimesNewRomanPSMT"/>
          <w:b w:val="0"/>
          <w:i w:val="0"/>
          <w:color w:val="0E0E0E"/>
          <w:sz w:val="24"/>
        </w:rPr>
        <w:t>dan</w:t>
      </w:r>
      <w:r>
        <w:rPr>
          <w:rFonts w:ascii="TimesNewRomanPS" w:hAnsi="TimesNewRomanPS" w:eastAsia="TimesNewRomanPS"/>
          <w:b w:val="0"/>
          <w:i/>
          <w:color w:val="0E0E0E"/>
          <w:sz w:val="24"/>
        </w:rPr>
        <w:t xml:space="preserve"> Velocity</w:t>
      </w:r>
      <w:r>
        <w:rPr>
          <w:rFonts w:ascii="TimesNewRomanPSMT" w:hAnsi="TimesNewRomanPSMT" w:eastAsia="TimesNewRomanPSMT"/>
          <w:b w:val="0"/>
          <w:i w:val="0"/>
          <w:color w:val="0E0E0E"/>
          <w:sz w:val="24"/>
        </w:rPr>
        <w:t xml:space="preserve"> Sensor. Fungsi sensor-sensor</w:t>
      </w:r>
      <w:r>
        <w:rPr>
          <w:rFonts w:ascii="TimesNewRomanPSMT" w:hAnsi="TimesNewRomanPSMT" w:eastAsia="TimesNewRomanPSMT"/>
          <w:b w:val="0"/>
          <w:i w:val="0"/>
          <w:color w:val="0E0E0E"/>
          <w:sz w:val="24"/>
        </w:rPr>
        <w:t xml:space="preserve"> </w:t>
      </w:r>
      <w:r>
        <w:rPr>
          <w:rFonts w:ascii="TimesNewRomanPSMT" w:hAnsi="TimesNewRomanPSMT" w:eastAsia="TimesNewRomanPSMT"/>
          <w:b w:val="0"/>
          <w:i w:val="0"/>
          <w:color w:val="0E0E0E"/>
          <w:sz w:val="24"/>
        </w:rPr>
        <w:t>tersebut yaitu GPS yang merupakan sensor untuk</w:t>
      </w:r>
      <w:r>
        <w:rPr>
          <w:rFonts w:ascii="TimesNewRomanPSMT" w:hAnsi="TimesNewRomanPSMT" w:eastAsia="TimesNewRomanPSMT"/>
          <w:b w:val="0"/>
          <w:i w:val="0"/>
          <w:color w:val="0E0E0E"/>
          <w:sz w:val="24"/>
        </w:rPr>
        <w:t xml:space="preserve">mengetahui data posisi suatu posisi </w:t>
      </w:r>
      <w:r>
        <w:rPr>
          <w:rFonts w:ascii="TimesNewRomanPSMT" w:hAnsi="TimesNewRomanPSMT" w:eastAsia="TimesNewRomanPSMT"/>
          <w:b w:val="0"/>
          <w:i w:val="0"/>
          <w:color w:val="0E0E0E"/>
          <w:sz w:val="24"/>
        </w:rPr>
        <w:t xml:space="preserve">origin objek. Berdasarkan informasi koordinat beberapa satelit terhadap titik posisi </w:t>
      </w:r>
      <w:r>
        <w:rPr>
          <w:rFonts w:ascii="TimesNewRomanPSMT" w:hAnsi="TimesNewRomanPSMT" w:eastAsia="TimesNewRomanPSMT"/>
          <w:b w:val="0"/>
          <w:i w:val="0"/>
          <w:color w:val="0E0E0E"/>
          <w:sz w:val="24"/>
        </w:rPr>
        <w:t xml:space="preserve">objek/ sensor. </w:t>
      </w:r>
    </w:p>
    <w:p>
      <w:pPr>
        <w:autoSpaceDN w:val="0"/>
        <w:autoSpaceDE w:val="0"/>
        <w:widowControl/>
        <w:spacing w:line="332" w:lineRule="exact" w:before="558" w:after="0"/>
        <w:ind w:left="12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>IV.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Alat dan Bahan </w:t>
      </w:r>
    </w:p>
    <w:p>
      <w:pPr>
        <w:autoSpaceDN w:val="0"/>
        <w:tabs>
          <w:tab w:pos="3016" w:val="left"/>
        </w:tabs>
        <w:autoSpaceDE w:val="0"/>
        <w:widowControl/>
        <w:spacing w:line="250" w:lineRule="exact" w:before="198" w:after="12"/>
        <w:ind w:left="706" w:right="144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Alat dan bahan yang digunakan dalam praktkum hidrografi ini antara lain : </w:t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Tabel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0"/>
        </w:rPr>
        <w:t xml:space="preserve">IV.1 Alat dan Bahan Praktikum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64.0" w:type="dxa"/>
      </w:tblPr>
      <w:tblGrid>
        <w:gridCol w:w="3311"/>
        <w:gridCol w:w="3311"/>
        <w:gridCol w:w="3311"/>
      </w:tblGrid>
      <w:tr>
        <w:trPr>
          <w:trHeight w:hRule="exact" w:val="336"/>
        </w:trPr>
        <w:tc>
          <w:tcPr>
            <w:tcW w:type="dxa" w:w="5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No. </w:t>
            </w:r>
          </w:p>
        </w:tc>
        <w:tc>
          <w:tcPr>
            <w:tcW w:type="dxa" w:w="325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Nama Alat </w:t>
            </w:r>
          </w:p>
        </w:tc>
        <w:tc>
          <w:tcPr>
            <w:tcW w:type="dxa" w:w="368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Jumlah </w:t>
            </w:r>
          </w:p>
        </w:tc>
      </w:tr>
      <w:tr>
        <w:trPr>
          <w:trHeight w:hRule="exact" w:val="336"/>
        </w:trPr>
        <w:tc>
          <w:tcPr>
            <w:tcW w:type="dxa" w:w="5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1 </w:t>
            </w:r>
          </w:p>
        </w:tc>
        <w:tc>
          <w:tcPr>
            <w:tcW w:type="dxa" w:w="325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Kapal </w:t>
            </w:r>
          </w:p>
        </w:tc>
        <w:tc>
          <w:tcPr>
            <w:tcW w:type="dxa" w:w="368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4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1 </w:t>
            </w:r>
          </w:p>
        </w:tc>
      </w:tr>
      <w:tr>
        <w:trPr>
          <w:trHeight w:hRule="exact" w:val="336"/>
        </w:trPr>
        <w:tc>
          <w:tcPr>
            <w:tcW w:type="dxa" w:w="5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2 </w:t>
            </w:r>
          </w:p>
        </w:tc>
        <w:tc>
          <w:tcPr>
            <w:tcW w:type="dxa" w:w="325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GPS </w:t>
            </w:r>
          </w:p>
        </w:tc>
        <w:tc>
          <w:tcPr>
            <w:tcW w:type="dxa" w:w="368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6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1 </w:t>
            </w:r>
          </w:p>
        </w:tc>
      </w:tr>
      <w:tr>
        <w:trPr>
          <w:trHeight w:hRule="exact" w:val="338"/>
        </w:trPr>
        <w:tc>
          <w:tcPr>
            <w:tcW w:type="dxa" w:w="57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1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3 </w:t>
            </w:r>
          </w:p>
        </w:tc>
        <w:tc>
          <w:tcPr>
            <w:tcW w:type="dxa" w:w="3252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1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Buku catatan </w:t>
            </w:r>
          </w:p>
        </w:tc>
        <w:tc>
          <w:tcPr>
            <w:tcW w:type="dxa" w:w="3688"/>
            <w:tcBorders>
              <w:start w:sz="4.0" w:val="single" w:color="#000000"/>
              <w:top w:sz="4.0" w:val="single" w:color="#000000"/>
              <w:end w:sz="4.0" w:val="single" w:color="#000000"/>
              <w:bottom w:sz="4.0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1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1 </w:t>
            </w:r>
          </w:p>
        </w:tc>
      </w:tr>
      <w:tr>
        <w:trPr>
          <w:trHeight w:hRule="exact" w:val="340"/>
        </w:trPr>
        <w:tc>
          <w:tcPr>
            <w:tcW w:type="dxa" w:w="57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1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4 </w:t>
            </w:r>
          </w:p>
        </w:tc>
        <w:tc>
          <w:tcPr>
            <w:tcW w:type="dxa" w:w="3252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1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Rompi dan Helm </w:t>
            </w:r>
          </w:p>
        </w:tc>
        <w:tc>
          <w:tcPr>
            <w:tcW w:type="dxa" w:w="3688"/>
            <w:tcBorders>
              <w:start w:sz="4.0" w:val="single" w:color="#000000"/>
              <w:top w:sz="4.0" w:val="single" w:color="#000000"/>
              <w:end w:sz="4.0" w:val="single" w:color="#000000"/>
              <w:bottom w:sz="3.20000000000027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10" w:after="0"/>
              <w:ind w:left="0" w:right="0" w:firstLine="0"/>
              <w:jc w:val="center"/>
            </w:pPr>
            <w:r>
              <w:rPr>
                <w:rFonts w:ascii="TimesNewRomanPSMT" w:hAnsi="TimesNewRomanPSMT" w:eastAsia="TimesNewRomanPSMT"/>
                <w:b w:val="0"/>
                <w:i w:val="0"/>
                <w:color w:val="000000"/>
                <w:sz w:val="24"/>
              </w:rPr>
              <w:t xml:space="preserve">Sesuai jumlah praktikan </w:t>
            </w:r>
          </w:p>
        </w:tc>
      </w:tr>
    </w:tbl>
    <w:p>
      <w:pPr>
        <w:autoSpaceDN w:val="0"/>
        <w:autoSpaceDE w:val="0"/>
        <w:widowControl/>
        <w:spacing w:line="37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4967"/>
        <w:gridCol w:w="4967"/>
      </w:tblGrid>
      <w:tr>
        <w:trPr>
          <w:trHeight w:hRule="exact" w:val="452"/>
        </w:trPr>
        <w:tc>
          <w:tcPr>
            <w:tcW w:type="dxa" w:w="4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60" w:after="0"/>
              <w:ind w:left="68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>V.</w:t>
            </w:r>
          </w:p>
        </w:tc>
        <w:tc>
          <w:tcPr>
            <w:tcW w:type="dxa" w:w="6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60" w:after="0"/>
              <w:ind w:left="174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 xml:space="preserve">Langkah Kerja Praktikum </w:t>
            </w:r>
          </w:p>
        </w:tc>
      </w:tr>
    </w:tbl>
    <w:p>
      <w:pPr>
        <w:autoSpaceDN w:val="0"/>
        <w:autoSpaceDE w:val="0"/>
        <w:widowControl/>
        <w:spacing w:line="240" w:lineRule="auto" w:before="398" w:after="0"/>
        <w:ind w:left="70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845810" cy="35369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536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20" w:lineRule="exact" w:before="8" w:after="0"/>
        <w:ind w:left="70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Adapun langkah kerja praktikum yang dilaksanakan adalah sebagai berikut: </w:t>
      </w:r>
    </w:p>
    <w:p>
      <w:pPr>
        <w:sectPr>
          <w:pgSz w:w="11906" w:h="16838"/>
          <w:pgMar w:top="342" w:right="532" w:bottom="108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2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3041"/>
        <w:gridCol w:w="3041"/>
        <w:gridCol w:w="3041"/>
      </w:tblGrid>
      <w:tr>
        <w:trPr>
          <w:trHeight w:hRule="exact" w:val="514"/>
        </w:trPr>
        <w:tc>
          <w:tcPr>
            <w:tcW w:type="dxa" w:w="960"/>
            <w:vMerge w:val="restart"/>
            <w:tcBorders>
              <w:bottom w:sz="5.60000000000002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4" w:after="0"/>
              <w:ind w:left="15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87680" cy="51054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" cy="5105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0" w:after="0"/>
              <w:ind w:left="108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PRAKTIKUM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HIDROGRAFI I</w:t>
            </w:r>
          </w:p>
        </w:tc>
        <w:tc>
          <w:tcPr>
            <w:tcW w:type="dxa" w:w="3284"/>
            <w:vMerge w:val="restart"/>
            <w:tcBorders>
              <w:bottom w:sz="5.60000000000002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688" w:after="0"/>
              <w:ind w:left="0" w:right="70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>MODUL VII</w:t>
            </w:r>
          </w:p>
        </w:tc>
      </w:tr>
      <w:tr>
        <w:trPr>
          <w:trHeight w:hRule="exact" w:val="684"/>
        </w:trPr>
        <w:tc>
          <w:tcPr>
            <w:tcW w:type="dxa" w:w="3041"/>
            <w:vMerge/>
            <w:tcBorders>
              <w:bottom w:sz="5.600000000000023" w:val="single" w:color="#000000"/>
            </w:tcBorders>
          </w:tcPr>
          <w:p/>
        </w:tc>
        <w:tc>
          <w:tcPr>
            <w:tcW w:type="dxa" w:w="4688"/>
            <w:tcBorders>
              <w:bottom w:sz="5.6000000000000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132" w:after="0"/>
              <w:ind w:left="206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NAVIGASI KAPAL </w:t>
            </w:r>
          </w:p>
        </w:tc>
        <w:tc>
          <w:tcPr>
            <w:tcW w:type="dxa" w:w="3041"/>
            <w:vMerge/>
            <w:tcBorders>
              <w:bottom w:sz="5.600000000000023" w:val="single" w:color="#000000"/>
            </w:tcBorders>
          </w:tcPr>
          <w:p/>
        </w:tc>
      </w:tr>
    </w:tbl>
    <w:p>
      <w:pPr>
        <w:autoSpaceDN w:val="0"/>
        <w:tabs>
          <w:tab w:pos="1130" w:val="left"/>
        </w:tabs>
        <w:autoSpaceDE w:val="0"/>
        <w:widowControl/>
        <w:spacing w:line="458" w:lineRule="exact" w:before="666" w:after="0"/>
        <w:ind w:left="70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Siapkan perangkat GNSS handheld yang akan digunakan untuk navigasi dan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penentuan posisi. </w:t>
      </w:r>
    </w:p>
    <w:p>
      <w:pPr>
        <w:autoSpaceDN w:val="0"/>
        <w:tabs>
          <w:tab w:pos="1130" w:val="left"/>
        </w:tabs>
        <w:autoSpaceDE w:val="0"/>
        <w:widowControl/>
        <w:spacing w:line="458" w:lineRule="exact" w:before="6" w:after="0"/>
        <w:ind w:left="70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2.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Pastikan perangkat GNSS terpasang dengan baik pada kapal dan siap digunakan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selama pemeruman. </w:t>
      </w:r>
    </w:p>
    <w:p>
      <w:pPr>
        <w:autoSpaceDN w:val="0"/>
        <w:tabs>
          <w:tab w:pos="1130" w:val="left"/>
        </w:tabs>
        <w:autoSpaceDE w:val="0"/>
        <w:widowControl/>
        <w:spacing w:line="460" w:lineRule="exact" w:before="0" w:after="0"/>
        <w:ind w:left="70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3.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Pastikan kapal dalam kondisi baik dan siap digunakan untuk pelaksanaan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pemeruman. </w:t>
      </w:r>
    </w:p>
    <w:p>
      <w:pPr>
        <w:autoSpaceDN w:val="0"/>
        <w:tabs>
          <w:tab w:pos="1130" w:val="left"/>
        </w:tabs>
        <w:autoSpaceDE w:val="0"/>
        <w:widowControl/>
        <w:spacing w:line="460" w:lineRule="exact" w:before="0" w:after="0"/>
        <w:ind w:left="70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4.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Perhatikan area perairan yang akan menjadi lokasi survei sesuai dengan ROI yang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telah ditentukan. </w:t>
      </w:r>
    </w:p>
    <w:p>
      <w:pPr>
        <w:autoSpaceDN w:val="0"/>
        <w:tabs>
          <w:tab w:pos="1130" w:val="left"/>
        </w:tabs>
        <w:autoSpaceDE w:val="0"/>
        <w:widowControl/>
        <w:spacing w:line="460" w:lineRule="exact" w:before="2" w:after="0"/>
        <w:ind w:left="70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5.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Tandai titik awal dan akhir dari setiap lajur pada peta atau di perangkat GNSS.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6.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Aktifkan perangkat GNSS dan pastikan perangkat tersebut menangkap sinyal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dengan baik untuk mendapatkan koordinat secara akurat. </w:t>
      </w:r>
    </w:p>
    <w:p>
      <w:pPr>
        <w:autoSpaceDN w:val="0"/>
        <w:autoSpaceDE w:val="0"/>
        <w:widowControl/>
        <w:spacing w:line="320" w:lineRule="exact" w:before="142" w:after="0"/>
        <w:ind w:left="70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7.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Kapal akan bergerak mengikuti lajur pertama yang telah ditentukan. </w:t>
      </w:r>
    </w:p>
    <w:p>
      <w:pPr>
        <w:autoSpaceDN w:val="0"/>
        <w:tabs>
          <w:tab w:pos="1130" w:val="left"/>
        </w:tabs>
        <w:autoSpaceDE w:val="0"/>
        <w:widowControl/>
        <w:spacing w:line="460" w:lineRule="exact" w:before="2" w:after="0"/>
        <w:ind w:left="70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8.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Pastikan data posisi dicatat pada setiap titik koordinat yang terekam oleh GNSS. 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9.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Setelah selesai pada lajur pertama, pindahkan kapal ke lajur kedua, kemudian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ulangi proses yang sama untuk pengambilan data. </w:t>
      </w:r>
    </w:p>
    <w:p>
      <w:pPr>
        <w:autoSpaceDN w:val="0"/>
        <w:tabs>
          <w:tab w:pos="1130" w:val="left"/>
        </w:tabs>
        <w:autoSpaceDE w:val="0"/>
        <w:widowControl/>
        <w:spacing w:line="458" w:lineRule="exact" w:before="2" w:after="0"/>
        <w:ind w:left="70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10.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Catat semua data secara sistematis sesuai urutan lajur dan waktu pengambilan data </w:t>
      </w:r>
      <w:r>
        <w:tab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untuk memudahkan proses pengolahan dan analisis. </w:t>
      </w:r>
    </w:p>
    <w:p>
      <w:pPr>
        <w:autoSpaceDN w:val="0"/>
        <w:tabs>
          <w:tab w:pos="706" w:val="left"/>
        </w:tabs>
        <w:autoSpaceDE w:val="0"/>
        <w:widowControl/>
        <w:spacing w:line="462" w:lineRule="exact" w:before="4" w:after="0"/>
        <w:ind w:left="12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11.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Lakukan koreksi data jika diperlukan dan buat laporan hasil survei yang mencakup 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>VI.</w:t>
      </w: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Tugas Laporan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Format laporan praktikum ini dibuat berdasarkan poin-point berikut. </w:t>
      </w:r>
    </w:p>
    <w:p>
      <w:pPr>
        <w:autoSpaceDN w:val="0"/>
        <w:autoSpaceDE w:val="0"/>
        <w:widowControl/>
        <w:spacing w:line="446" w:lineRule="exact" w:before="442" w:after="0"/>
        <w:ind w:left="706" w:right="2304" w:firstLine="2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BAB I Pendahuluan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Berisi tujuan praktikum, konsep dasar metode yang digunakan </w:t>
      </w:r>
    </w:p>
    <w:p>
      <w:pPr>
        <w:autoSpaceDN w:val="0"/>
        <w:autoSpaceDE w:val="0"/>
        <w:widowControl/>
        <w:spacing w:line="456" w:lineRule="exact" w:before="434" w:after="0"/>
        <w:ind w:left="706" w:right="6336" w:firstLine="12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BAB II Hasil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Hasil terdiri atas: </w:t>
      </w:r>
      <w:r>
        <w:br/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>1.</w:t>
      </w: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data posisi kapal </w:t>
      </w:r>
    </w:p>
    <w:p>
      <w:pPr>
        <w:sectPr>
          <w:pgSz w:w="11906" w:h="16838"/>
          <w:pgMar w:top="342" w:right="1344" w:bottom="97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2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3041"/>
        <w:gridCol w:w="3041"/>
        <w:gridCol w:w="3041"/>
      </w:tblGrid>
      <w:tr>
        <w:trPr>
          <w:trHeight w:hRule="exact" w:val="514"/>
        </w:trPr>
        <w:tc>
          <w:tcPr>
            <w:tcW w:type="dxa" w:w="970"/>
            <w:vMerge w:val="restart"/>
            <w:tcBorders>
              <w:bottom w:sz="5.60000000000002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4" w:after="0"/>
              <w:ind w:left="15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87680" cy="51054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" cy="5105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7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0" w:after="0"/>
              <w:ind w:left="98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PRAKTIKUM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HIDROGRAFI I</w:t>
            </w:r>
          </w:p>
        </w:tc>
        <w:tc>
          <w:tcPr>
            <w:tcW w:type="dxa" w:w="3284"/>
            <w:vMerge w:val="restart"/>
            <w:tcBorders>
              <w:bottom w:sz="5.60000000000002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688" w:after="0"/>
              <w:ind w:left="0" w:right="70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>MODUL VII</w:t>
            </w:r>
          </w:p>
        </w:tc>
      </w:tr>
      <w:tr>
        <w:trPr>
          <w:trHeight w:hRule="exact" w:val="684"/>
        </w:trPr>
        <w:tc>
          <w:tcPr>
            <w:tcW w:type="dxa" w:w="3041"/>
            <w:vMerge/>
            <w:tcBorders>
              <w:bottom w:sz="5.600000000000023" w:val="single" w:color="#000000"/>
            </w:tcBorders>
          </w:tcPr>
          <w:p/>
        </w:tc>
        <w:tc>
          <w:tcPr>
            <w:tcW w:type="dxa" w:w="4678"/>
            <w:tcBorders>
              <w:bottom w:sz="5.6000000000000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132" w:after="0"/>
              <w:ind w:left="196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NAVIGASI KAPAL </w:t>
            </w:r>
          </w:p>
        </w:tc>
        <w:tc>
          <w:tcPr>
            <w:tcW w:type="dxa" w:w="3041"/>
            <w:vMerge/>
            <w:tcBorders>
              <w:bottom w:sz="5.600000000000023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332" w:lineRule="exact" w:before="806" w:after="0"/>
        <w:ind w:left="71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BAB III Analisis </w:t>
      </w:r>
    </w:p>
    <w:p>
      <w:pPr>
        <w:autoSpaceDN w:val="0"/>
        <w:autoSpaceDE w:val="0"/>
        <w:widowControl/>
        <w:spacing w:line="320" w:lineRule="exact" w:before="76" w:after="0"/>
        <w:ind w:left="70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Analisis dilakukan setiap anggota kelompok dengan mencantumkan analisis </w:t>
      </w:r>
    </w:p>
    <w:p>
      <w:pPr>
        <w:autoSpaceDN w:val="0"/>
        <w:autoSpaceDE w:val="0"/>
        <w:widowControl/>
        <w:spacing w:line="320" w:lineRule="exact" w:before="136" w:after="0"/>
        <w:ind w:left="716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masingmasing anggota, analisis dilakukan pada setiap point-point hasil yang diperoleh. </w:t>
      </w:r>
    </w:p>
    <w:p>
      <w:pPr>
        <w:sectPr>
          <w:pgSz w:w="11906" w:h="16838"/>
          <w:pgMar w:top="342" w:right="1344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24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8.00000000000011" w:type="dxa"/>
      </w:tblPr>
      <w:tblGrid>
        <w:gridCol w:w="3034"/>
        <w:gridCol w:w="3034"/>
        <w:gridCol w:w="3034"/>
      </w:tblGrid>
      <w:tr>
        <w:trPr>
          <w:trHeight w:hRule="exact" w:val="514"/>
        </w:trPr>
        <w:tc>
          <w:tcPr>
            <w:tcW w:type="dxa" w:w="960"/>
            <w:vMerge w:val="restart"/>
            <w:tcBorders>
              <w:bottom w:sz="5.60000000000002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4" w:after="0"/>
              <w:ind w:left="15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87680" cy="51054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" cy="5105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68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0" w:after="0"/>
              <w:ind w:left="108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PRAKTIKUM</w:t>
            </w: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>HIDROGRAFI I</w:t>
            </w:r>
          </w:p>
        </w:tc>
        <w:tc>
          <w:tcPr>
            <w:tcW w:type="dxa" w:w="3284"/>
            <w:vMerge w:val="restart"/>
            <w:tcBorders>
              <w:bottom w:sz="5.60000000000002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2" w:lineRule="exact" w:before="688" w:after="0"/>
              <w:ind w:left="0" w:right="500" w:firstLine="0"/>
              <w:jc w:val="righ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4"/>
              </w:rPr>
              <w:t>MODUL XII</w:t>
            </w:r>
          </w:p>
        </w:tc>
      </w:tr>
      <w:tr>
        <w:trPr>
          <w:trHeight w:hRule="exact" w:val="684"/>
        </w:trPr>
        <w:tc>
          <w:tcPr>
            <w:tcW w:type="dxa" w:w="3034"/>
            <w:vMerge/>
            <w:tcBorders>
              <w:bottom w:sz="5.600000000000023" w:val="single" w:color="#000000"/>
            </w:tcBorders>
          </w:tcPr>
          <w:p/>
        </w:tc>
        <w:tc>
          <w:tcPr>
            <w:tcW w:type="dxa" w:w="4688"/>
            <w:tcBorders>
              <w:bottom w:sz="5.60000000000002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8" w:lineRule="exact" w:before="132" w:after="0"/>
              <w:ind w:left="142" w:right="0" w:firstLine="0"/>
              <w:jc w:val="left"/>
            </w:pPr>
            <w:r>
              <w:rPr>
                <w:rFonts w:ascii="TimesNewRomanPS" w:hAnsi="TimesNewRomanPS" w:eastAsia="TimesNewRomanPS"/>
                <w:b/>
                <w:i w:val="0"/>
                <w:color w:val="000000"/>
                <w:sz w:val="28"/>
              </w:rPr>
              <w:t xml:space="preserve">NAVIGASI KAPAL </w:t>
            </w:r>
          </w:p>
        </w:tc>
        <w:tc>
          <w:tcPr>
            <w:tcW w:type="dxa" w:w="3034"/>
            <w:vMerge/>
            <w:tcBorders>
              <w:bottom w:sz="5.600000000000023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332" w:lineRule="exact" w:before="850" w:after="0"/>
        <w:ind w:left="71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Daftar Pustaka </w:t>
      </w:r>
    </w:p>
    <w:p>
      <w:pPr>
        <w:autoSpaceDN w:val="0"/>
        <w:autoSpaceDE w:val="0"/>
        <w:widowControl/>
        <w:spacing w:line="322" w:lineRule="exact" w:before="72" w:after="0"/>
        <w:ind w:left="70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Daftar Pustaka tidak boleh bersumber dari blog, wikipedia ataupun sumber lainnya </w:t>
      </w:r>
    </w:p>
    <w:p>
      <w:pPr>
        <w:autoSpaceDN w:val="0"/>
        <w:autoSpaceDE w:val="0"/>
        <w:widowControl/>
        <w:spacing w:line="320" w:lineRule="exact" w:before="138" w:after="0"/>
        <w:ind w:left="71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yang tidak kredibel. </w:t>
      </w:r>
    </w:p>
    <w:p>
      <w:pPr>
        <w:autoSpaceDN w:val="0"/>
        <w:autoSpaceDE w:val="0"/>
        <w:widowControl/>
        <w:spacing w:line="334" w:lineRule="exact" w:before="600" w:after="0"/>
        <w:ind w:left="718" w:right="0" w:firstLine="0"/>
        <w:jc w:val="left"/>
      </w:pPr>
      <w:r>
        <w:rPr>
          <w:rFonts w:ascii="TimesNewRomanPS" w:hAnsi="TimesNewRomanPS" w:eastAsia="TimesNewRomanPS"/>
          <w:b/>
          <w:i w:val="0"/>
          <w:color w:val="000000"/>
          <w:sz w:val="24"/>
        </w:rPr>
        <w:t xml:space="preserve">Lampiran </w:t>
      </w:r>
    </w:p>
    <w:p>
      <w:pPr>
        <w:autoSpaceDN w:val="0"/>
        <w:autoSpaceDE w:val="0"/>
        <w:widowControl/>
        <w:spacing w:line="320" w:lineRule="exact" w:before="128" w:after="0"/>
        <w:ind w:left="708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Berisi Langkah kerja yang dilakukan pada praktikum dan dokumentasi kegiatan. </w:t>
      </w:r>
    </w:p>
    <w:sectPr w:rsidR="00FC693F" w:rsidRPr="0006063C" w:rsidSect="00034616">
      <w:pgSz w:w="11906" w:h="16838"/>
      <w:pgMar w:top="342" w:right="1364" w:bottom="1440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