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EED5" w14:textId="77777777" w:rsidR="00D33B84" w:rsidRPr="00D33B84" w:rsidRDefault="00D33B84" w:rsidP="00D33B84">
      <w:pPr>
        <w:tabs>
          <w:tab w:val="left" w:pos="2127"/>
        </w:tabs>
        <w:rPr>
          <w:rFonts w:asciiTheme="majorBidi" w:hAnsiTheme="majorBidi" w:cstheme="majorBidi"/>
          <w:b/>
          <w:bCs/>
          <w:sz w:val="24"/>
          <w:szCs w:val="24"/>
        </w:rPr>
      </w:pPr>
      <w:r w:rsidRPr="00D33B84">
        <w:rPr>
          <w:rFonts w:asciiTheme="majorBidi" w:hAnsiTheme="majorBidi" w:cstheme="majorBidi"/>
          <w:b/>
          <w:bCs/>
          <w:sz w:val="24"/>
          <w:szCs w:val="24"/>
        </w:rPr>
        <w:t>NAMA</w:t>
      </w:r>
      <w:r w:rsidRPr="00D33B84">
        <w:rPr>
          <w:rFonts w:asciiTheme="majorBidi" w:hAnsiTheme="majorBidi" w:cstheme="majorBidi"/>
          <w:b/>
          <w:bCs/>
          <w:sz w:val="24"/>
          <w:szCs w:val="24"/>
        </w:rPr>
        <w:tab/>
        <w:t>: MADELYN ISABELLE ALMIRA AHMAD</w:t>
      </w:r>
    </w:p>
    <w:p w14:paraId="6AD53EBD" w14:textId="77777777" w:rsidR="00D33B84" w:rsidRPr="00D33B84" w:rsidRDefault="00D33B84" w:rsidP="00D33B84">
      <w:pPr>
        <w:tabs>
          <w:tab w:val="left" w:pos="2127"/>
        </w:tabs>
        <w:rPr>
          <w:rFonts w:asciiTheme="majorBidi" w:hAnsiTheme="majorBidi" w:cstheme="majorBidi"/>
          <w:b/>
          <w:bCs/>
          <w:sz w:val="24"/>
          <w:szCs w:val="24"/>
        </w:rPr>
      </w:pPr>
      <w:r w:rsidRPr="00D33B84">
        <w:rPr>
          <w:rFonts w:asciiTheme="majorBidi" w:hAnsiTheme="majorBidi" w:cstheme="majorBidi"/>
          <w:b/>
          <w:bCs/>
          <w:sz w:val="24"/>
          <w:szCs w:val="24"/>
        </w:rPr>
        <w:t>NIM</w:t>
      </w:r>
      <w:r w:rsidRPr="00D33B84">
        <w:rPr>
          <w:rFonts w:asciiTheme="majorBidi" w:hAnsiTheme="majorBidi" w:cstheme="majorBidi"/>
          <w:b/>
          <w:bCs/>
          <w:sz w:val="24"/>
          <w:szCs w:val="24"/>
        </w:rPr>
        <w:tab/>
        <w:t>: 24240021</w:t>
      </w:r>
    </w:p>
    <w:p w14:paraId="11D4CA68" w14:textId="4D2E6CEC" w:rsidR="00D33B84" w:rsidRPr="00D33B84" w:rsidRDefault="00D33B84" w:rsidP="009B2CF0">
      <w:pPr>
        <w:tabs>
          <w:tab w:val="left" w:pos="2127"/>
        </w:tabs>
        <w:rPr>
          <w:rFonts w:asciiTheme="majorBidi" w:hAnsiTheme="majorBidi" w:cstheme="majorBidi"/>
          <w:b/>
          <w:bCs/>
          <w:sz w:val="24"/>
          <w:szCs w:val="24"/>
        </w:rPr>
      </w:pPr>
      <w:r w:rsidRPr="00D33B84">
        <w:rPr>
          <w:rFonts w:asciiTheme="majorBidi" w:hAnsiTheme="majorBidi" w:cstheme="majorBidi"/>
          <w:b/>
          <w:bCs/>
          <w:sz w:val="24"/>
          <w:szCs w:val="24"/>
        </w:rPr>
        <w:t>MATA KULIAH</w:t>
      </w:r>
      <w:r w:rsidRPr="00D33B84">
        <w:rPr>
          <w:rFonts w:asciiTheme="majorBidi" w:hAnsiTheme="majorBidi" w:cstheme="majorBidi"/>
          <w:b/>
          <w:bCs/>
          <w:sz w:val="24"/>
          <w:szCs w:val="24"/>
        </w:rPr>
        <w:tab/>
        <w:t xml:space="preserve">: </w:t>
      </w:r>
      <w:proofErr w:type="spellStart"/>
      <w:r w:rsidR="009B2CF0" w:rsidRPr="009B2CF0">
        <w:rPr>
          <w:rFonts w:asciiTheme="majorBidi" w:hAnsiTheme="majorBidi" w:cstheme="majorBidi"/>
          <w:b/>
          <w:bCs/>
          <w:sz w:val="24"/>
          <w:szCs w:val="24"/>
        </w:rPr>
        <w:t>Ulumul</w:t>
      </w:r>
      <w:proofErr w:type="spellEnd"/>
      <w:r w:rsidR="009B2CF0" w:rsidRPr="009B2CF0">
        <w:rPr>
          <w:rFonts w:asciiTheme="majorBidi" w:hAnsiTheme="majorBidi" w:cstheme="majorBidi"/>
          <w:b/>
          <w:bCs/>
          <w:sz w:val="24"/>
          <w:szCs w:val="24"/>
        </w:rPr>
        <w:t xml:space="preserve"> </w:t>
      </w:r>
      <w:proofErr w:type="spellStart"/>
      <w:r w:rsidR="009B2CF0" w:rsidRPr="009B2CF0">
        <w:rPr>
          <w:rFonts w:asciiTheme="majorBidi" w:hAnsiTheme="majorBidi" w:cstheme="majorBidi"/>
          <w:b/>
          <w:bCs/>
          <w:sz w:val="24"/>
          <w:szCs w:val="24"/>
        </w:rPr>
        <w:t>Qurán</w:t>
      </w:r>
      <w:proofErr w:type="spellEnd"/>
    </w:p>
    <w:p w14:paraId="2B65A111" w14:textId="77777777" w:rsidR="00D33B84" w:rsidRDefault="00D33B84" w:rsidP="00D33B84">
      <w:pPr>
        <w:tabs>
          <w:tab w:val="left" w:pos="2127"/>
        </w:tabs>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5F9DCBFD" wp14:editId="43A792C9">
                <wp:simplePos x="0" y="0"/>
                <wp:positionH relativeFrom="margin">
                  <wp:align>center</wp:align>
                </wp:positionH>
                <wp:positionV relativeFrom="paragraph">
                  <wp:posOffset>282242</wp:posOffset>
                </wp:positionV>
                <wp:extent cx="6848947" cy="0"/>
                <wp:effectExtent l="0" t="0" r="0" b="0"/>
                <wp:wrapNone/>
                <wp:docPr id="1720382744" name="Konektor Lurus 1"/>
                <wp:cNvGraphicFramePr/>
                <a:graphic xmlns:a="http://schemas.openxmlformats.org/drawingml/2006/main">
                  <a:graphicData uri="http://schemas.microsoft.com/office/word/2010/wordprocessingShape">
                    <wps:wsp>
                      <wps:cNvCnPr/>
                      <wps:spPr>
                        <a:xfrm flipV="1">
                          <a:off x="0" y="0"/>
                          <a:ext cx="68489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F7929" id="Konektor Lurus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2pt" to="539.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" strokecolor="black [3213]" strokeweight=".5pt">
                <v:stroke joinstyle="miter"/>
                <w10:wrap anchorx="margin"/>
              </v:line>
            </w:pict>
          </mc:Fallback>
        </mc:AlternateContent>
      </w:r>
      <w:r w:rsidRPr="00D33B84">
        <w:rPr>
          <w:rFonts w:asciiTheme="majorBidi" w:hAnsiTheme="majorBidi" w:cstheme="majorBidi"/>
          <w:b/>
          <w:bCs/>
          <w:sz w:val="24"/>
          <w:szCs w:val="24"/>
        </w:rPr>
        <w:t>KELAS</w:t>
      </w:r>
      <w:r w:rsidRPr="00D33B84">
        <w:rPr>
          <w:rFonts w:asciiTheme="majorBidi" w:hAnsiTheme="majorBidi" w:cstheme="majorBidi"/>
          <w:b/>
          <w:bCs/>
          <w:sz w:val="24"/>
          <w:szCs w:val="24"/>
        </w:rPr>
        <w:tab/>
        <w:t>: EKONOMI SYARIAH</w:t>
      </w:r>
    </w:p>
    <w:p w14:paraId="74E0E63C" w14:textId="77777777" w:rsidR="00D33B84" w:rsidRDefault="00D33B84" w:rsidP="00D33B84">
      <w:pPr>
        <w:tabs>
          <w:tab w:val="left" w:pos="2127"/>
        </w:tabs>
        <w:rPr>
          <w:rFonts w:asciiTheme="majorBidi" w:hAnsiTheme="majorBidi" w:cstheme="majorBidi"/>
          <w:b/>
          <w:bCs/>
          <w:sz w:val="24"/>
          <w:szCs w:val="24"/>
        </w:rPr>
      </w:pPr>
    </w:p>
    <w:p w14:paraId="648C3B06" w14:textId="0C940E68" w:rsidR="009B2CF0" w:rsidRPr="009B2CF0" w:rsidRDefault="009B2CF0" w:rsidP="009B2CF0">
      <w:pPr>
        <w:tabs>
          <w:tab w:val="left" w:pos="2127"/>
        </w:tabs>
        <w:spacing w:line="360" w:lineRule="auto"/>
        <w:jc w:val="center"/>
        <w:rPr>
          <w:rFonts w:asciiTheme="majorBidi" w:hAnsiTheme="majorBidi" w:cstheme="majorBidi"/>
          <w:b/>
          <w:bCs/>
          <w:sz w:val="24"/>
          <w:szCs w:val="24"/>
        </w:rPr>
      </w:pPr>
      <w:r w:rsidRPr="009B2CF0">
        <w:rPr>
          <w:rFonts w:asciiTheme="majorBidi" w:hAnsiTheme="majorBidi" w:cstheme="majorBidi"/>
          <w:b/>
          <w:bCs/>
          <w:sz w:val="24"/>
          <w:szCs w:val="24"/>
        </w:rPr>
        <w:t>Resume Proses Penulisan Al-</w:t>
      </w:r>
      <w:proofErr w:type="spellStart"/>
      <w:r w:rsidRPr="009B2CF0">
        <w:rPr>
          <w:rFonts w:asciiTheme="majorBidi" w:hAnsiTheme="majorBidi" w:cstheme="majorBidi"/>
          <w:b/>
          <w:bCs/>
          <w:sz w:val="24"/>
          <w:szCs w:val="24"/>
        </w:rPr>
        <w:t>Qur'an</w:t>
      </w:r>
      <w:proofErr w:type="spellEnd"/>
    </w:p>
    <w:p w14:paraId="10C94334" w14:textId="26F96075" w:rsidR="00AA365E" w:rsidRDefault="00AA365E" w:rsidP="009B2CF0">
      <w:pPr>
        <w:tabs>
          <w:tab w:val="left" w:pos="2127"/>
        </w:tabs>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0288" behindDoc="0" locked="0" layoutInCell="1" allowOverlap="1" wp14:anchorId="1A972330" wp14:editId="47F63694">
                <wp:simplePos x="0" y="0"/>
                <wp:positionH relativeFrom="margin">
                  <wp:align>right</wp:align>
                </wp:positionH>
                <wp:positionV relativeFrom="paragraph">
                  <wp:posOffset>81915</wp:posOffset>
                </wp:positionV>
                <wp:extent cx="6741042" cy="0"/>
                <wp:effectExtent l="0" t="0" r="0" b="0"/>
                <wp:wrapNone/>
                <wp:docPr id="1334582839" name="Konektor Lurus 4"/>
                <wp:cNvGraphicFramePr/>
                <a:graphic xmlns:a="http://schemas.openxmlformats.org/drawingml/2006/main">
                  <a:graphicData uri="http://schemas.microsoft.com/office/word/2010/wordprocessingShape">
                    <wps:wsp>
                      <wps:cNvCnPr/>
                      <wps:spPr>
                        <a:xfrm>
                          <a:off x="0" y="0"/>
                          <a:ext cx="67410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0E51AB" id="Konektor Lurus 4" o:spid="_x0000_s1026" style="position:absolute;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 from="479.6pt,6.45pt" to="1010.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" strokecolor="black [3213]" strokeweight=".5pt">
                <v:stroke joinstyle="miter"/>
                <w10:wrap anchorx="margin"/>
              </v:line>
            </w:pict>
          </mc:Fallback>
        </mc:AlternateContent>
      </w:r>
    </w:p>
    <w:p w14:paraId="7426CBA1" w14:textId="5DF811A1" w:rsidR="009B2CF0" w:rsidRDefault="009B2CF0" w:rsidP="009B2CF0">
      <w:pPr>
        <w:tabs>
          <w:tab w:val="left" w:pos="2127"/>
        </w:tabs>
        <w:spacing w:line="360" w:lineRule="auto"/>
        <w:jc w:val="both"/>
        <w:rPr>
          <w:rFonts w:asciiTheme="majorBidi" w:hAnsiTheme="majorBidi" w:cstheme="majorBidi"/>
          <w:b/>
          <w:bCs/>
          <w:sz w:val="24"/>
          <w:szCs w:val="24"/>
        </w:rPr>
      </w:pPr>
      <w:r w:rsidRPr="009B2CF0">
        <w:rPr>
          <w:rFonts w:asciiTheme="majorBidi" w:hAnsiTheme="majorBidi" w:cstheme="majorBidi"/>
          <w:b/>
          <w:bCs/>
          <w:sz w:val="24"/>
          <w:szCs w:val="24"/>
        </w:rPr>
        <w:t>Penyampaian Wahyu:</w:t>
      </w:r>
    </w:p>
    <w:p w14:paraId="72C1499E" w14:textId="0F5EDDF8" w:rsidR="009B2CF0" w:rsidRPr="009B2CF0" w:rsidRDefault="009B2CF0" w:rsidP="009B2CF0">
      <w:pPr>
        <w:tabs>
          <w:tab w:val="left" w:pos="2127"/>
        </w:tabs>
        <w:spacing w:line="360" w:lineRule="auto"/>
        <w:ind w:left="284"/>
        <w:jc w:val="both"/>
        <w:rPr>
          <w:rFonts w:asciiTheme="majorBidi" w:hAnsiTheme="majorBidi" w:cstheme="majorBidi"/>
          <w:sz w:val="24"/>
          <w:szCs w:val="24"/>
        </w:rPr>
      </w:pPr>
      <w:r w:rsidRPr="009B2CF0">
        <w:rPr>
          <w:rFonts w:asciiTheme="majorBidi" w:hAnsiTheme="majorBidi" w:cstheme="majorBidi"/>
          <w:sz w:val="24"/>
          <w:szCs w:val="24"/>
        </w:rPr>
        <w:t>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pertama kali diturunkan kepada Nabi Muhammad SAW melalui perantara Malaikat Jibril selama periode 23 tahun, dimulai dari saat Nabi berada di Gua Hira. Wahyu-wahyu ini diturunkan secara bertahap sesuai dengan kebutuhan umat Islam pada masa itu, memberikan panduan dalam berbagai aspek kehidupan. Setiap wahyu yang diterima oleh Nabi Muhammad SAW segera disampaikan kepada para sahabat dan umatnya.</w:t>
      </w:r>
    </w:p>
    <w:p w14:paraId="6433585C" w14:textId="77777777" w:rsidR="009B2CF0" w:rsidRDefault="009B2CF0" w:rsidP="009B2CF0">
      <w:pPr>
        <w:tabs>
          <w:tab w:val="left" w:pos="2127"/>
        </w:tabs>
        <w:spacing w:line="360" w:lineRule="auto"/>
        <w:jc w:val="both"/>
        <w:rPr>
          <w:rFonts w:asciiTheme="majorBidi" w:hAnsiTheme="majorBidi" w:cstheme="majorBidi"/>
          <w:b/>
          <w:bCs/>
          <w:sz w:val="24"/>
          <w:szCs w:val="24"/>
        </w:rPr>
      </w:pPr>
      <w:r w:rsidRPr="009B2CF0">
        <w:rPr>
          <w:rFonts w:asciiTheme="majorBidi" w:hAnsiTheme="majorBidi" w:cstheme="majorBidi"/>
          <w:b/>
          <w:bCs/>
          <w:sz w:val="24"/>
          <w:szCs w:val="24"/>
        </w:rPr>
        <w:t>Pencatatan oleh Para Sahabat:</w:t>
      </w:r>
    </w:p>
    <w:p w14:paraId="7C321693" w14:textId="20D1AD65" w:rsidR="009B2CF0" w:rsidRPr="009B2CF0" w:rsidRDefault="009B2CF0" w:rsidP="009B2CF0">
      <w:pPr>
        <w:tabs>
          <w:tab w:val="left" w:pos="2127"/>
        </w:tabs>
        <w:spacing w:line="360" w:lineRule="auto"/>
        <w:ind w:left="284"/>
        <w:jc w:val="both"/>
        <w:rPr>
          <w:rFonts w:asciiTheme="majorBidi" w:hAnsiTheme="majorBidi" w:cstheme="majorBidi"/>
          <w:sz w:val="24"/>
          <w:szCs w:val="24"/>
        </w:rPr>
      </w:pPr>
      <w:r w:rsidRPr="009B2CF0">
        <w:rPr>
          <w:rFonts w:asciiTheme="majorBidi" w:hAnsiTheme="majorBidi" w:cstheme="majorBidi"/>
          <w:sz w:val="24"/>
          <w:szCs w:val="24"/>
        </w:rPr>
        <w:t>Setelah menerima wahyu, Nabi Muhammad SAW memerintahkan para sahabat untuk mencatatnya. Para sahabat yang ditunjuk sebagai penulis wahyu menggunakan berbagai media sederhana yang tersedia seperti pelepah kurma, tulang belulang, kulit hewan, dan potongan batu. Selain itu, banyak sahabat yang menghafal wahyu-wahyu tersebut untuk memastikan bahwa pesan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tetap terjaga meskipun pada masa itu teknologi penulisan masih sangat terbatas.</w:t>
      </w:r>
    </w:p>
    <w:p w14:paraId="3E950505" w14:textId="77777777" w:rsidR="009B2CF0" w:rsidRDefault="009B2CF0" w:rsidP="009B2CF0">
      <w:pPr>
        <w:tabs>
          <w:tab w:val="left" w:pos="2127"/>
        </w:tabs>
        <w:spacing w:line="360" w:lineRule="auto"/>
        <w:jc w:val="both"/>
        <w:rPr>
          <w:rFonts w:asciiTheme="majorBidi" w:hAnsiTheme="majorBidi" w:cstheme="majorBidi"/>
          <w:b/>
          <w:bCs/>
          <w:sz w:val="24"/>
          <w:szCs w:val="24"/>
        </w:rPr>
      </w:pPr>
      <w:r w:rsidRPr="009B2CF0">
        <w:rPr>
          <w:rFonts w:asciiTheme="majorBidi" w:hAnsiTheme="majorBidi" w:cstheme="majorBidi"/>
          <w:b/>
          <w:bCs/>
          <w:sz w:val="24"/>
          <w:szCs w:val="24"/>
        </w:rPr>
        <w:t>Pengumpulan di Masa Abu Bakar:</w:t>
      </w:r>
    </w:p>
    <w:p w14:paraId="28990010" w14:textId="75EE6CFA" w:rsidR="009B2CF0" w:rsidRPr="009B2CF0" w:rsidRDefault="009B2CF0" w:rsidP="009B2CF0">
      <w:pPr>
        <w:tabs>
          <w:tab w:val="left" w:pos="2127"/>
        </w:tabs>
        <w:spacing w:line="360" w:lineRule="auto"/>
        <w:ind w:left="284"/>
        <w:jc w:val="both"/>
        <w:rPr>
          <w:rFonts w:asciiTheme="majorBidi" w:hAnsiTheme="majorBidi" w:cstheme="majorBidi"/>
          <w:sz w:val="24"/>
          <w:szCs w:val="24"/>
        </w:rPr>
      </w:pPr>
      <w:r w:rsidRPr="009B2CF0">
        <w:rPr>
          <w:rFonts w:asciiTheme="majorBidi" w:hAnsiTheme="majorBidi" w:cstheme="majorBidi"/>
          <w:sz w:val="24"/>
          <w:szCs w:val="24"/>
        </w:rPr>
        <w:t>Setelah wafatnya Nabi Muhammad SAW, terjadi peristiwa yang mengancam keberlangsungan hafalan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seperti perang yang menyebabkan gugurnya banyak penghafal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Khalifah Abu Bakar, atas saran Umar bin </w:t>
      </w:r>
      <w:proofErr w:type="spellStart"/>
      <w:r w:rsidRPr="009B2CF0">
        <w:rPr>
          <w:rFonts w:asciiTheme="majorBidi" w:hAnsiTheme="majorBidi" w:cstheme="majorBidi"/>
          <w:sz w:val="24"/>
          <w:szCs w:val="24"/>
        </w:rPr>
        <w:t>Khattab</w:t>
      </w:r>
      <w:proofErr w:type="spellEnd"/>
      <w:r w:rsidRPr="009B2CF0">
        <w:rPr>
          <w:rFonts w:asciiTheme="majorBidi" w:hAnsiTheme="majorBidi" w:cstheme="majorBidi"/>
          <w:sz w:val="24"/>
          <w:szCs w:val="24"/>
        </w:rPr>
        <w:t>, memutuskan untuk mengumpulkan wahyu dalam satu mushaf agar tidak ada bagian dari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yang hilang. Zaid bin Tsabit, seorang sahabat yang menjadi penulis wahyu, ditugaskan untuk memimpin proyek pengumpulan tersebut.</w:t>
      </w:r>
    </w:p>
    <w:p w14:paraId="28A32578" w14:textId="77777777" w:rsidR="009B2CF0" w:rsidRDefault="009B2CF0" w:rsidP="009B2CF0">
      <w:pPr>
        <w:tabs>
          <w:tab w:val="left" w:pos="2127"/>
        </w:tabs>
        <w:spacing w:line="360" w:lineRule="auto"/>
        <w:jc w:val="both"/>
        <w:rPr>
          <w:rFonts w:asciiTheme="majorBidi" w:hAnsiTheme="majorBidi" w:cstheme="majorBidi"/>
          <w:b/>
          <w:bCs/>
          <w:sz w:val="24"/>
          <w:szCs w:val="24"/>
        </w:rPr>
      </w:pPr>
      <w:r w:rsidRPr="009B2CF0">
        <w:rPr>
          <w:rFonts w:asciiTheme="majorBidi" w:hAnsiTheme="majorBidi" w:cstheme="majorBidi"/>
          <w:b/>
          <w:bCs/>
          <w:sz w:val="24"/>
          <w:szCs w:val="24"/>
        </w:rPr>
        <w:t>Standarisasi di Masa Utsman bin Affan:</w:t>
      </w:r>
    </w:p>
    <w:p w14:paraId="10A426A1" w14:textId="7FD26472" w:rsidR="009B2CF0" w:rsidRDefault="009B2CF0" w:rsidP="009B2CF0">
      <w:pPr>
        <w:tabs>
          <w:tab w:val="left" w:pos="2127"/>
        </w:tabs>
        <w:spacing w:line="360" w:lineRule="auto"/>
        <w:ind w:left="284"/>
        <w:jc w:val="both"/>
        <w:rPr>
          <w:rFonts w:asciiTheme="majorBidi" w:hAnsiTheme="majorBidi" w:cstheme="majorBidi"/>
          <w:sz w:val="24"/>
          <w:szCs w:val="24"/>
        </w:rPr>
      </w:pPr>
      <w:r w:rsidRPr="009B2CF0">
        <w:rPr>
          <w:rFonts w:asciiTheme="majorBidi" w:hAnsiTheme="majorBidi" w:cstheme="majorBidi"/>
          <w:sz w:val="24"/>
          <w:szCs w:val="24"/>
        </w:rPr>
        <w:t>Di masa pemerintahan Khalifah Utsman bin Affan, perbedaan dalam cara membaca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mulai muncul di berbagai wilayah Islam. Untuk menghindari perpecahan, Utsman memerintahkan penulisan mushaf standar yang kemudian dikenal sebagai Mushaf </w:t>
      </w:r>
      <w:proofErr w:type="spellStart"/>
      <w:r w:rsidRPr="009B2CF0">
        <w:rPr>
          <w:rFonts w:asciiTheme="majorBidi" w:hAnsiTheme="majorBidi" w:cstheme="majorBidi"/>
          <w:sz w:val="24"/>
          <w:szCs w:val="24"/>
        </w:rPr>
        <w:t>Utsmani</w:t>
      </w:r>
      <w:proofErr w:type="spellEnd"/>
      <w:r w:rsidRPr="009B2CF0">
        <w:rPr>
          <w:rFonts w:asciiTheme="majorBidi" w:hAnsiTheme="majorBidi" w:cstheme="majorBidi"/>
          <w:sz w:val="24"/>
          <w:szCs w:val="24"/>
        </w:rPr>
        <w:t>. Mushaf ini disalin dan disebarluaskan ke berbagai wilayah kekhalifahan, dengan tujuan untuk menyatukan bacaan umat Islam.</w:t>
      </w:r>
    </w:p>
    <w:p w14:paraId="36A5160C" w14:textId="77777777" w:rsidR="009B2CF0" w:rsidRDefault="009B2CF0" w:rsidP="009B2CF0">
      <w:pPr>
        <w:tabs>
          <w:tab w:val="left" w:pos="2127"/>
        </w:tabs>
        <w:spacing w:line="360" w:lineRule="auto"/>
        <w:ind w:left="284"/>
        <w:jc w:val="both"/>
        <w:rPr>
          <w:rFonts w:asciiTheme="majorBidi" w:hAnsiTheme="majorBidi" w:cstheme="majorBidi"/>
          <w:sz w:val="24"/>
          <w:szCs w:val="24"/>
        </w:rPr>
      </w:pPr>
    </w:p>
    <w:p w14:paraId="4E712F80" w14:textId="77777777" w:rsidR="009B2CF0" w:rsidRDefault="009B2CF0" w:rsidP="009B2CF0">
      <w:pPr>
        <w:tabs>
          <w:tab w:val="left" w:pos="2127"/>
        </w:tabs>
        <w:spacing w:line="360" w:lineRule="auto"/>
        <w:ind w:left="284"/>
        <w:jc w:val="both"/>
        <w:rPr>
          <w:rFonts w:asciiTheme="majorBidi" w:hAnsiTheme="majorBidi" w:cstheme="majorBidi"/>
          <w:sz w:val="24"/>
          <w:szCs w:val="24"/>
        </w:rPr>
      </w:pPr>
    </w:p>
    <w:p w14:paraId="1C54863C" w14:textId="77777777" w:rsidR="009B2CF0" w:rsidRDefault="009B2CF0" w:rsidP="009B2CF0">
      <w:pPr>
        <w:tabs>
          <w:tab w:val="left" w:pos="2127"/>
        </w:tabs>
        <w:spacing w:line="360" w:lineRule="auto"/>
        <w:jc w:val="both"/>
        <w:rPr>
          <w:rFonts w:asciiTheme="majorBidi" w:hAnsiTheme="majorBidi" w:cstheme="majorBidi"/>
          <w:b/>
          <w:bCs/>
          <w:sz w:val="24"/>
          <w:szCs w:val="24"/>
        </w:rPr>
      </w:pPr>
      <w:r w:rsidRPr="009B2CF0">
        <w:rPr>
          <w:rFonts w:asciiTheme="majorBidi" w:hAnsiTheme="majorBidi" w:cstheme="majorBidi"/>
          <w:b/>
          <w:bCs/>
          <w:sz w:val="24"/>
          <w:szCs w:val="24"/>
        </w:rPr>
        <w:lastRenderedPageBreak/>
        <w:t>Penulisan Modern:</w:t>
      </w:r>
    </w:p>
    <w:p w14:paraId="046AA68A" w14:textId="71AE626B" w:rsidR="009B2CF0" w:rsidRDefault="009B2CF0" w:rsidP="009B2CF0">
      <w:pPr>
        <w:tabs>
          <w:tab w:val="left" w:pos="2127"/>
        </w:tabs>
        <w:spacing w:line="360" w:lineRule="auto"/>
        <w:ind w:left="284"/>
        <w:jc w:val="both"/>
        <w:rPr>
          <w:rFonts w:asciiTheme="majorBidi" w:hAnsiTheme="majorBidi" w:cstheme="majorBidi"/>
          <w:sz w:val="24"/>
          <w:szCs w:val="24"/>
        </w:rPr>
      </w:pPr>
      <w:r w:rsidRPr="009B2CF0">
        <w:rPr>
          <w:rFonts w:asciiTheme="majorBidi" w:hAnsiTheme="majorBidi" w:cstheme="majorBidi"/>
          <w:sz w:val="24"/>
          <w:szCs w:val="24"/>
        </w:rPr>
        <w:t>Seiring dengan perkembangan teknologi, penulisan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mengalami transformasi signifikan. Di era modern,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dicetak secara massal menggunakan mesin cetak, lengkap dengan tanda baca, tajwid, dan penomoran ayat. Tambahan ini dibuat untuk mempermudah pembacaan, pemahaman, dan penghafalan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oleh umat Islam di seluruh dunia. Mushaf Al-</w:t>
      </w:r>
      <w:proofErr w:type="spellStart"/>
      <w:r w:rsidRPr="009B2CF0">
        <w:rPr>
          <w:rFonts w:asciiTheme="majorBidi" w:hAnsiTheme="majorBidi" w:cstheme="majorBidi"/>
          <w:sz w:val="24"/>
          <w:szCs w:val="24"/>
        </w:rPr>
        <w:t>Qur'an</w:t>
      </w:r>
      <w:proofErr w:type="spellEnd"/>
      <w:r w:rsidRPr="009B2CF0">
        <w:rPr>
          <w:rFonts w:asciiTheme="majorBidi" w:hAnsiTheme="majorBidi" w:cstheme="majorBidi"/>
          <w:sz w:val="24"/>
          <w:szCs w:val="24"/>
        </w:rPr>
        <w:t xml:space="preserve"> kini tersedia dalam berbagai ukuran dan format, baik dalam bentuk cetak maupun digital.</w:t>
      </w:r>
    </w:p>
    <w:p w14:paraId="3BA2AB22" w14:textId="77777777" w:rsidR="00AA365E" w:rsidRDefault="00AA365E" w:rsidP="009B2CF0">
      <w:pPr>
        <w:tabs>
          <w:tab w:val="left" w:pos="2127"/>
        </w:tabs>
        <w:spacing w:line="360" w:lineRule="auto"/>
        <w:ind w:left="284"/>
        <w:jc w:val="both"/>
        <w:rPr>
          <w:rFonts w:asciiTheme="majorBidi" w:hAnsiTheme="majorBidi" w:cstheme="majorBidi"/>
          <w:sz w:val="24"/>
          <w:szCs w:val="24"/>
        </w:rPr>
      </w:pPr>
    </w:p>
    <w:p w14:paraId="6A24F9D2" w14:textId="77777777" w:rsidR="00AA365E" w:rsidRPr="00AA365E" w:rsidRDefault="00AA365E" w:rsidP="00AA365E">
      <w:pPr>
        <w:tabs>
          <w:tab w:val="left" w:pos="2127"/>
        </w:tabs>
        <w:spacing w:line="360" w:lineRule="auto"/>
        <w:ind w:left="284"/>
        <w:jc w:val="center"/>
        <w:rPr>
          <w:rFonts w:asciiTheme="majorBidi" w:hAnsiTheme="majorBidi" w:cstheme="majorBidi"/>
          <w:b/>
          <w:bCs/>
          <w:sz w:val="24"/>
          <w:szCs w:val="24"/>
        </w:rPr>
      </w:pPr>
      <w:r w:rsidRPr="00AA365E">
        <w:rPr>
          <w:rFonts w:asciiTheme="majorBidi" w:hAnsiTheme="majorBidi" w:cstheme="majorBidi"/>
          <w:b/>
          <w:bCs/>
          <w:sz w:val="24"/>
          <w:szCs w:val="24"/>
        </w:rPr>
        <w:t xml:space="preserve">Ciri dan Karakteristik Surat Makkiyah dan </w:t>
      </w:r>
      <w:proofErr w:type="spellStart"/>
      <w:r w:rsidRPr="00AA365E">
        <w:rPr>
          <w:rFonts w:asciiTheme="majorBidi" w:hAnsiTheme="majorBidi" w:cstheme="majorBidi"/>
          <w:b/>
          <w:bCs/>
          <w:sz w:val="24"/>
          <w:szCs w:val="24"/>
        </w:rPr>
        <w:t>Madaniyah</w:t>
      </w:r>
      <w:proofErr w:type="spellEnd"/>
    </w:p>
    <w:p w14:paraId="4AFFA3C7" w14:textId="77777777" w:rsidR="00AA365E" w:rsidRDefault="00AA365E" w:rsidP="00AA365E">
      <w:pPr>
        <w:tabs>
          <w:tab w:val="left" w:pos="2127"/>
        </w:tabs>
        <w:spacing w:line="360" w:lineRule="auto"/>
        <w:ind w:left="284" w:hanging="142"/>
        <w:jc w:val="both"/>
        <w:rPr>
          <w:rFonts w:asciiTheme="majorBidi" w:hAnsiTheme="majorBidi" w:cstheme="majorBidi"/>
          <w:b/>
          <w:bCs/>
          <w:sz w:val="24"/>
          <w:szCs w:val="24"/>
        </w:rPr>
      </w:pPr>
      <w:r w:rsidRPr="00AA365E">
        <w:rPr>
          <w:rFonts w:asciiTheme="majorBidi" w:hAnsiTheme="majorBidi" w:cstheme="majorBidi"/>
          <w:b/>
          <w:bCs/>
          <w:sz w:val="24"/>
          <w:szCs w:val="24"/>
        </w:rPr>
        <w:t>Surat Makkiyah:</w:t>
      </w:r>
    </w:p>
    <w:p w14:paraId="2790E5A0" w14:textId="14D31D23" w:rsidR="00AA365E" w:rsidRPr="00AA365E" w:rsidRDefault="00AA365E" w:rsidP="00AA365E">
      <w:pPr>
        <w:tabs>
          <w:tab w:val="left" w:pos="2127"/>
        </w:tabs>
        <w:spacing w:line="360" w:lineRule="auto"/>
        <w:ind w:left="709" w:firstLine="425"/>
        <w:jc w:val="both"/>
        <w:rPr>
          <w:rFonts w:asciiTheme="majorBidi" w:hAnsiTheme="majorBidi" w:cstheme="majorBidi"/>
          <w:sz w:val="24"/>
          <w:szCs w:val="24"/>
        </w:rPr>
      </w:pPr>
      <w:r w:rsidRPr="00AA365E">
        <w:rPr>
          <w:rFonts w:asciiTheme="majorBidi" w:hAnsiTheme="majorBidi" w:cstheme="majorBidi"/>
          <w:sz w:val="24"/>
          <w:szCs w:val="24"/>
        </w:rPr>
        <w:t>Surat-surat Makkiyah adalah ayat-ayat yang diturunkan sebelum Nabi Muhammad SAW hijrah ke Madinah. Karakteristik utama dari surat Makkiyah adalah fokusnya pada tema tauhid, keimanan kepada Allah, hari kiamat, serta peringatan tentang surga dan neraka. Ayat-ayat ini bertujuan untuk memperkuat keimanan umat Islam, mengingatkan tentang kehidupan akhirat, dan menegaskan kekuasaan Allah.</w:t>
      </w:r>
    </w:p>
    <w:p w14:paraId="7CC5FA05" w14:textId="77777777" w:rsidR="00AA365E" w:rsidRPr="00AA365E" w:rsidRDefault="00AA365E" w:rsidP="00AA365E">
      <w:pPr>
        <w:tabs>
          <w:tab w:val="left" w:pos="2127"/>
        </w:tabs>
        <w:spacing w:line="360" w:lineRule="auto"/>
        <w:ind w:left="709" w:firstLine="425"/>
        <w:jc w:val="both"/>
        <w:rPr>
          <w:rFonts w:asciiTheme="majorBidi" w:hAnsiTheme="majorBidi" w:cstheme="majorBidi"/>
          <w:sz w:val="24"/>
          <w:szCs w:val="24"/>
        </w:rPr>
      </w:pPr>
      <w:r w:rsidRPr="00AA365E">
        <w:rPr>
          <w:rFonts w:asciiTheme="majorBidi" w:hAnsiTheme="majorBidi" w:cstheme="majorBidi"/>
          <w:sz w:val="24"/>
          <w:szCs w:val="24"/>
        </w:rPr>
        <w:t>Selain itu, ciri khas surat Makkiyah adalah ayat-ayatnya yang cenderung pendek, menggunakan bahasa yang penuh dengan retorika dan gaya bahasa yang indah. Contoh dari surat Makkiyah adalah Surah Al-</w:t>
      </w:r>
      <w:proofErr w:type="spellStart"/>
      <w:r w:rsidRPr="00AA365E">
        <w:rPr>
          <w:rFonts w:asciiTheme="majorBidi" w:hAnsiTheme="majorBidi" w:cstheme="majorBidi"/>
          <w:sz w:val="24"/>
          <w:szCs w:val="24"/>
        </w:rPr>
        <w:t>Mulk</w:t>
      </w:r>
      <w:proofErr w:type="spellEnd"/>
      <w:r w:rsidRPr="00AA365E">
        <w:rPr>
          <w:rFonts w:asciiTheme="majorBidi" w:hAnsiTheme="majorBidi" w:cstheme="majorBidi"/>
          <w:sz w:val="24"/>
          <w:szCs w:val="24"/>
        </w:rPr>
        <w:t xml:space="preserve"> (67), yang mengandung ajaran tentang kekuasaan Allah atas alam semesta, dan bagaimana manusia diingatkan untuk merenungkan ciptaan-Nya.</w:t>
      </w:r>
    </w:p>
    <w:p w14:paraId="0AEBD83C" w14:textId="77777777" w:rsidR="00AA365E" w:rsidRDefault="00AA365E" w:rsidP="00AA365E">
      <w:pPr>
        <w:tabs>
          <w:tab w:val="left" w:pos="2127"/>
        </w:tabs>
        <w:spacing w:line="360" w:lineRule="auto"/>
        <w:ind w:left="284" w:hanging="142"/>
        <w:jc w:val="both"/>
        <w:rPr>
          <w:rFonts w:asciiTheme="majorBidi" w:hAnsiTheme="majorBidi" w:cstheme="majorBidi"/>
          <w:b/>
          <w:bCs/>
          <w:sz w:val="24"/>
          <w:szCs w:val="24"/>
        </w:rPr>
      </w:pPr>
      <w:r w:rsidRPr="00AA365E">
        <w:rPr>
          <w:rFonts w:asciiTheme="majorBidi" w:hAnsiTheme="majorBidi" w:cstheme="majorBidi"/>
          <w:b/>
          <w:bCs/>
          <w:sz w:val="24"/>
          <w:szCs w:val="24"/>
        </w:rPr>
        <w:t xml:space="preserve">Surat </w:t>
      </w:r>
      <w:proofErr w:type="spellStart"/>
      <w:r w:rsidRPr="00AA365E">
        <w:rPr>
          <w:rFonts w:asciiTheme="majorBidi" w:hAnsiTheme="majorBidi" w:cstheme="majorBidi"/>
          <w:b/>
          <w:bCs/>
          <w:sz w:val="24"/>
          <w:szCs w:val="24"/>
        </w:rPr>
        <w:t>Madaniyah</w:t>
      </w:r>
      <w:proofErr w:type="spellEnd"/>
      <w:r w:rsidRPr="00AA365E">
        <w:rPr>
          <w:rFonts w:asciiTheme="majorBidi" w:hAnsiTheme="majorBidi" w:cstheme="majorBidi"/>
          <w:b/>
          <w:bCs/>
          <w:sz w:val="24"/>
          <w:szCs w:val="24"/>
        </w:rPr>
        <w:t>:</w:t>
      </w:r>
    </w:p>
    <w:p w14:paraId="52159C48" w14:textId="0211890E" w:rsidR="00AA365E" w:rsidRPr="00AA365E" w:rsidRDefault="00AA365E" w:rsidP="00AA365E">
      <w:pPr>
        <w:tabs>
          <w:tab w:val="left" w:pos="2127"/>
        </w:tabs>
        <w:spacing w:line="360" w:lineRule="auto"/>
        <w:ind w:left="709" w:firstLine="850"/>
        <w:jc w:val="both"/>
        <w:rPr>
          <w:rFonts w:asciiTheme="majorBidi" w:hAnsiTheme="majorBidi" w:cstheme="majorBidi"/>
          <w:sz w:val="24"/>
          <w:szCs w:val="24"/>
        </w:rPr>
      </w:pPr>
      <w:r w:rsidRPr="00AA365E">
        <w:rPr>
          <w:rFonts w:asciiTheme="majorBidi" w:hAnsiTheme="majorBidi" w:cstheme="majorBidi"/>
          <w:sz w:val="24"/>
          <w:szCs w:val="24"/>
        </w:rPr>
        <w:t xml:space="preserve">Surat-surat </w:t>
      </w:r>
      <w:proofErr w:type="spellStart"/>
      <w:r w:rsidRPr="00AA365E">
        <w:rPr>
          <w:rFonts w:asciiTheme="majorBidi" w:hAnsiTheme="majorBidi" w:cstheme="majorBidi"/>
          <w:sz w:val="24"/>
          <w:szCs w:val="24"/>
        </w:rPr>
        <w:t>Madaniyah</w:t>
      </w:r>
      <w:proofErr w:type="spellEnd"/>
      <w:r w:rsidRPr="00AA365E">
        <w:rPr>
          <w:rFonts w:asciiTheme="majorBidi" w:hAnsiTheme="majorBidi" w:cstheme="majorBidi"/>
          <w:sz w:val="24"/>
          <w:szCs w:val="24"/>
        </w:rPr>
        <w:t xml:space="preserve"> diturunkan setelah Nabi Muhammad SAW hijrah ke Madinah. Surat-surat ini lebih menekankan pada aspek hukum, peraturan sosial, dan hubungan antar umat. Fokus utamanya adalah membangun masyarakat Islam yang harmonis dengan pedoman syariat yang jelas, seperti hukum pernikahan, muamalah, jihad, dan interaksi antar komunitas.</w:t>
      </w:r>
    </w:p>
    <w:p w14:paraId="221969C6" w14:textId="77777777" w:rsidR="00AA365E" w:rsidRPr="00AA365E" w:rsidRDefault="00AA365E" w:rsidP="00AA365E">
      <w:pPr>
        <w:tabs>
          <w:tab w:val="left" w:pos="2127"/>
        </w:tabs>
        <w:spacing w:line="360" w:lineRule="auto"/>
        <w:ind w:left="709" w:firstLine="850"/>
        <w:jc w:val="both"/>
        <w:rPr>
          <w:rFonts w:asciiTheme="majorBidi" w:hAnsiTheme="majorBidi" w:cstheme="majorBidi"/>
          <w:sz w:val="24"/>
          <w:szCs w:val="24"/>
        </w:rPr>
      </w:pPr>
      <w:r w:rsidRPr="00AA365E">
        <w:rPr>
          <w:rFonts w:asciiTheme="majorBidi" w:hAnsiTheme="majorBidi" w:cstheme="majorBidi"/>
          <w:sz w:val="24"/>
          <w:szCs w:val="24"/>
        </w:rPr>
        <w:t xml:space="preserve">Ayat-ayat dalam surat </w:t>
      </w:r>
      <w:proofErr w:type="spellStart"/>
      <w:r w:rsidRPr="00AA365E">
        <w:rPr>
          <w:rFonts w:asciiTheme="majorBidi" w:hAnsiTheme="majorBidi" w:cstheme="majorBidi"/>
          <w:sz w:val="24"/>
          <w:szCs w:val="24"/>
        </w:rPr>
        <w:t>Madaniyah</w:t>
      </w:r>
      <w:proofErr w:type="spellEnd"/>
      <w:r w:rsidRPr="00AA365E">
        <w:rPr>
          <w:rFonts w:asciiTheme="majorBidi" w:hAnsiTheme="majorBidi" w:cstheme="majorBidi"/>
          <w:sz w:val="24"/>
          <w:szCs w:val="24"/>
        </w:rPr>
        <w:t xml:space="preserve"> biasanya lebih panjang dan memiliki penjelasan yang lebih detail dibandingkan surat Makkiyah. Contoh surat </w:t>
      </w:r>
      <w:proofErr w:type="spellStart"/>
      <w:r w:rsidRPr="00AA365E">
        <w:rPr>
          <w:rFonts w:asciiTheme="majorBidi" w:hAnsiTheme="majorBidi" w:cstheme="majorBidi"/>
          <w:sz w:val="24"/>
          <w:szCs w:val="24"/>
        </w:rPr>
        <w:t>Madaniyah</w:t>
      </w:r>
      <w:proofErr w:type="spellEnd"/>
      <w:r w:rsidRPr="00AA365E">
        <w:rPr>
          <w:rFonts w:asciiTheme="majorBidi" w:hAnsiTheme="majorBidi" w:cstheme="majorBidi"/>
          <w:sz w:val="24"/>
          <w:szCs w:val="24"/>
        </w:rPr>
        <w:t xml:space="preserve"> adalah Surah Al-Baqarah (2), yang membahas berbagai aspek hukum Islam dan memberikan petunjuk bagi mereka yang bertakwa, dengan ayat-ayat yang lebih naratif dan menjelaskan berbagai aspek kehidupan sosial.</w:t>
      </w:r>
    </w:p>
    <w:p w14:paraId="668E0555" w14:textId="77777777" w:rsidR="009B2CF0" w:rsidRDefault="009B2CF0" w:rsidP="009B2CF0">
      <w:pPr>
        <w:tabs>
          <w:tab w:val="left" w:pos="2127"/>
        </w:tabs>
        <w:spacing w:line="360" w:lineRule="auto"/>
        <w:ind w:left="284"/>
        <w:jc w:val="both"/>
        <w:rPr>
          <w:rFonts w:asciiTheme="majorBidi" w:hAnsiTheme="majorBidi" w:cstheme="majorBidi"/>
          <w:sz w:val="24"/>
          <w:szCs w:val="24"/>
        </w:rPr>
      </w:pPr>
    </w:p>
    <w:p w14:paraId="5B7A5D8A" w14:textId="77777777" w:rsidR="009B2CF0" w:rsidRDefault="009B2CF0" w:rsidP="009B2CF0">
      <w:pPr>
        <w:tabs>
          <w:tab w:val="left" w:pos="2127"/>
        </w:tabs>
        <w:spacing w:line="360" w:lineRule="auto"/>
        <w:ind w:left="284"/>
        <w:jc w:val="both"/>
        <w:rPr>
          <w:rFonts w:asciiTheme="majorBidi" w:hAnsiTheme="majorBidi" w:cstheme="majorBidi"/>
          <w:sz w:val="24"/>
          <w:szCs w:val="24"/>
        </w:rPr>
      </w:pPr>
    </w:p>
    <w:p w14:paraId="1B6DCB9D" w14:textId="77777777" w:rsidR="00AA365E" w:rsidRDefault="00AA365E" w:rsidP="009B2CF0">
      <w:pPr>
        <w:tabs>
          <w:tab w:val="left" w:pos="2127"/>
        </w:tabs>
        <w:spacing w:line="360" w:lineRule="auto"/>
        <w:ind w:left="284"/>
        <w:jc w:val="both"/>
        <w:rPr>
          <w:rFonts w:asciiTheme="majorBidi" w:hAnsiTheme="majorBidi" w:cstheme="majorBidi"/>
          <w:sz w:val="24"/>
          <w:szCs w:val="24"/>
        </w:rPr>
      </w:pPr>
    </w:p>
    <w:p w14:paraId="64C52A96" w14:textId="77777777" w:rsidR="00AA365E" w:rsidRPr="009B2CF0" w:rsidRDefault="00AA365E" w:rsidP="009B2CF0">
      <w:pPr>
        <w:tabs>
          <w:tab w:val="left" w:pos="2127"/>
        </w:tabs>
        <w:spacing w:line="360" w:lineRule="auto"/>
        <w:ind w:left="284"/>
        <w:jc w:val="both"/>
        <w:rPr>
          <w:rFonts w:asciiTheme="majorBidi" w:hAnsiTheme="majorBidi" w:cstheme="majorBidi"/>
          <w:sz w:val="24"/>
          <w:szCs w:val="24"/>
        </w:rPr>
      </w:pPr>
    </w:p>
    <w:p w14:paraId="113634C1"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18C10D15" w14:textId="77777777" w:rsidR="00AA365E" w:rsidRPr="00AA365E" w:rsidRDefault="00AA365E" w:rsidP="00AA365E">
      <w:pPr>
        <w:tabs>
          <w:tab w:val="left" w:pos="2127"/>
        </w:tabs>
        <w:spacing w:line="276" w:lineRule="auto"/>
        <w:ind w:left="426" w:right="543" w:hanging="426"/>
        <w:rPr>
          <w:rFonts w:asciiTheme="majorBidi" w:hAnsiTheme="majorBidi" w:cstheme="majorBidi"/>
          <w:b/>
          <w:bCs/>
          <w:sz w:val="24"/>
          <w:szCs w:val="24"/>
        </w:rPr>
      </w:pPr>
      <w:r w:rsidRPr="00AA365E">
        <w:rPr>
          <w:rFonts w:asciiTheme="majorBidi" w:hAnsiTheme="majorBidi" w:cstheme="majorBidi"/>
          <w:b/>
          <w:bCs/>
          <w:sz w:val="24"/>
          <w:szCs w:val="24"/>
        </w:rPr>
        <w:lastRenderedPageBreak/>
        <w:t>Ringkasan Proses Penulisan Al-</w:t>
      </w:r>
      <w:proofErr w:type="spellStart"/>
      <w:r w:rsidRPr="00AA365E">
        <w:rPr>
          <w:rFonts w:asciiTheme="majorBidi" w:hAnsiTheme="majorBidi" w:cstheme="majorBidi"/>
          <w:b/>
          <w:bCs/>
          <w:sz w:val="24"/>
          <w:szCs w:val="24"/>
        </w:rPr>
        <w:t>Qur'an</w:t>
      </w:r>
      <w:proofErr w:type="spellEnd"/>
      <w:r w:rsidRPr="00AA365E">
        <w:rPr>
          <w:rFonts w:asciiTheme="majorBidi" w:hAnsiTheme="majorBidi" w:cstheme="majorBidi"/>
          <w:b/>
          <w:bCs/>
          <w:sz w:val="24"/>
          <w:szCs w:val="24"/>
        </w:rPr>
        <w:t xml:space="preserve"> dan Ciri Surat Makkiyah &amp; </w:t>
      </w:r>
      <w:proofErr w:type="spellStart"/>
      <w:r w:rsidRPr="00AA365E">
        <w:rPr>
          <w:rFonts w:asciiTheme="majorBidi" w:hAnsiTheme="majorBidi" w:cstheme="majorBidi"/>
          <w:b/>
          <w:bCs/>
          <w:sz w:val="24"/>
          <w:szCs w:val="24"/>
        </w:rPr>
        <w:t>Madaniyah</w:t>
      </w:r>
      <w:proofErr w:type="spellEnd"/>
    </w:p>
    <w:tbl>
      <w:tblPr>
        <w:tblStyle w:val="KisiTabel"/>
        <w:tblW w:w="0" w:type="auto"/>
        <w:tblLook w:val="04A0" w:firstRow="1" w:lastRow="0" w:firstColumn="1" w:lastColumn="0" w:noHBand="0" w:noVBand="1"/>
      </w:tblPr>
      <w:tblGrid>
        <w:gridCol w:w="4320"/>
        <w:gridCol w:w="5456"/>
      </w:tblGrid>
      <w:tr w:rsidR="00AA365E" w:rsidRPr="00AA365E" w14:paraId="372E4395" w14:textId="77777777" w:rsidTr="00AA365E">
        <w:tc>
          <w:tcPr>
            <w:tcW w:w="4320" w:type="dxa"/>
            <w:tcBorders>
              <w:top w:val="single" w:sz="4" w:space="0" w:color="auto"/>
              <w:left w:val="single" w:sz="4" w:space="0" w:color="auto"/>
              <w:bottom w:val="single" w:sz="4" w:space="0" w:color="auto"/>
              <w:right w:val="single" w:sz="4" w:space="0" w:color="auto"/>
            </w:tcBorders>
            <w:hideMark/>
          </w:tcPr>
          <w:p w14:paraId="41E30FD7" w14:textId="77777777" w:rsidR="00AA365E" w:rsidRPr="00AA365E" w:rsidRDefault="00AA365E" w:rsidP="00AA365E">
            <w:pPr>
              <w:tabs>
                <w:tab w:val="left" w:pos="2127"/>
              </w:tabs>
              <w:spacing w:after="160" w:line="276" w:lineRule="auto"/>
              <w:ind w:left="426" w:right="543" w:hanging="426"/>
              <w:jc w:val="center"/>
              <w:rPr>
                <w:rFonts w:asciiTheme="majorBidi" w:hAnsiTheme="majorBidi" w:cstheme="majorBidi"/>
                <w:szCs w:val="24"/>
                <w:lang w:val="en-US"/>
              </w:rPr>
            </w:pPr>
            <w:proofErr w:type="spellStart"/>
            <w:r w:rsidRPr="00AA365E">
              <w:rPr>
                <w:rFonts w:asciiTheme="majorBidi" w:hAnsiTheme="majorBidi" w:cstheme="majorBidi"/>
                <w:szCs w:val="24"/>
                <w:lang w:val="en-US"/>
              </w:rPr>
              <w:t>Topik</w:t>
            </w:r>
            <w:proofErr w:type="spellEnd"/>
          </w:p>
        </w:tc>
        <w:tc>
          <w:tcPr>
            <w:tcW w:w="5456" w:type="dxa"/>
            <w:tcBorders>
              <w:top w:val="single" w:sz="4" w:space="0" w:color="auto"/>
              <w:left w:val="single" w:sz="4" w:space="0" w:color="auto"/>
              <w:bottom w:val="single" w:sz="4" w:space="0" w:color="auto"/>
              <w:right w:val="single" w:sz="4" w:space="0" w:color="auto"/>
            </w:tcBorders>
            <w:hideMark/>
          </w:tcPr>
          <w:p w14:paraId="3EE375E2" w14:textId="77777777" w:rsidR="00AA365E" w:rsidRPr="00AA365E" w:rsidRDefault="00AA365E" w:rsidP="00AA365E">
            <w:pPr>
              <w:tabs>
                <w:tab w:val="left" w:pos="2127"/>
              </w:tabs>
              <w:spacing w:after="160" w:line="276" w:lineRule="auto"/>
              <w:ind w:left="426" w:right="543" w:hanging="426"/>
              <w:jc w:val="center"/>
              <w:rPr>
                <w:rFonts w:asciiTheme="majorBidi" w:hAnsiTheme="majorBidi" w:cstheme="majorBidi"/>
                <w:szCs w:val="24"/>
                <w:lang w:val="en-US"/>
              </w:rPr>
            </w:pPr>
            <w:proofErr w:type="spellStart"/>
            <w:r w:rsidRPr="00AA365E">
              <w:rPr>
                <w:rFonts w:asciiTheme="majorBidi" w:hAnsiTheme="majorBidi" w:cstheme="majorBidi"/>
                <w:szCs w:val="24"/>
                <w:lang w:val="en-US"/>
              </w:rPr>
              <w:t>Penjelasan</w:t>
            </w:r>
            <w:proofErr w:type="spellEnd"/>
          </w:p>
        </w:tc>
      </w:tr>
      <w:tr w:rsidR="00AA365E" w:rsidRPr="00AA365E" w14:paraId="15881D1A" w14:textId="77777777" w:rsidTr="00AA365E">
        <w:tc>
          <w:tcPr>
            <w:tcW w:w="4320" w:type="dxa"/>
            <w:tcBorders>
              <w:top w:val="single" w:sz="4" w:space="0" w:color="auto"/>
              <w:left w:val="single" w:sz="4" w:space="0" w:color="auto"/>
              <w:bottom w:val="single" w:sz="4" w:space="0" w:color="auto"/>
              <w:right w:val="single" w:sz="4" w:space="0" w:color="auto"/>
            </w:tcBorders>
            <w:hideMark/>
          </w:tcPr>
          <w:p w14:paraId="04E374DD" w14:textId="77777777" w:rsidR="00AA365E" w:rsidRPr="00AA365E" w:rsidRDefault="00AA365E" w:rsidP="00AA365E">
            <w:pPr>
              <w:tabs>
                <w:tab w:val="left" w:pos="2127"/>
              </w:tabs>
              <w:spacing w:after="160" w:line="276" w:lineRule="auto"/>
              <w:ind w:left="426" w:right="543" w:hanging="426"/>
              <w:rPr>
                <w:rFonts w:asciiTheme="majorBidi" w:hAnsiTheme="majorBidi" w:cstheme="majorBidi"/>
                <w:szCs w:val="24"/>
                <w:lang w:val="en-US"/>
              </w:rPr>
            </w:pPr>
            <w:r w:rsidRPr="00AA365E">
              <w:rPr>
                <w:rFonts w:asciiTheme="majorBidi" w:hAnsiTheme="majorBidi" w:cstheme="majorBidi"/>
                <w:szCs w:val="24"/>
                <w:lang w:val="en-US"/>
              </w:rPr>
              <w:t xml:space="preserve">Proses </w:t>
            </w:r>
            <w:proofErr w:type="spellStart"/>
            <w:r w:rsidRPr="00AA365E">
              <w:rPr>
                <w:rFonts w:asciiTheme="majorBidi" w:hAnsiTheme="majorBidi" w:cstheme="majorBidi"/>
                <w:szCs w:val="24"/>
                <w:lang w:val="en-US"/>
              </w:rPr>
              <w:t>Penulisan</w:t>
            </w:r>
            <w:proofErr w:type="spellEnd"/>
            <w:r w:rsidRPr="00AA365E">
              <w:rPr>
                <w:rFonts w:asciiTheme="majorBidi" w:hAnsiTheme="majorBidi" w:cstheme="majorBidi"/>
                <w:szCs w:val="24"/>
                <w:lang w:val="en-US"/>
              </w:rPr>
              <w:t xml:space="preserve"> Al-Qur'an</w:t>
            </w:r>
          </w:p>
        </w:tc>
        <w:tc>
          <w:tcPr>
            <w:tcW w:w="5456" w:type="dxa"/>
            <w:tcBorders>
              <w:top w:val="single" w:sz="4" w:space="0" w:color="auto"/>
              <w:left w:val="single" w:sz="4" w:space="0" w:color="auto"/>
              <w:bottom w:val="single" w:sz="4" w:space="0" w:color="auto"/>
              <w:right w:val="single" w:sz="4" w:space="0" w:color="auto"/>
            </w:tcBorders>
            <w:hideMark/>
          </w:tcPr>
          <w:p w14:paraId="2506EB93" w14:textId="77777777" w:rsidR="00AA365E" w:rsidRPr="00AA365E" w:rsidRDefault="00AA365E" w:rsidP="00AA365E">
            <w:pPr>
              <w:tabs>
                <w:tab w:val="left" w:pos="2127"/>
              </w:tabs>
              <w:spacing w:after="160" w:line="276" w:lineRule="auto"/>
              <w:ind w:left="246" w:right="543"/>
              <w:rPr>
                <w:rFonts w:asciiTheme="majorBidi" w:hAnsiTheme="majorBidi" w:cstheme="majorBidi"/>
                <w:szCs w:val="24"/>
                <w:lang w:val="en-US"/>
              </w:rPr>
            </w:pPr>
            <w:r w:rsidRPr="00AA365E">
              <w:rPr>
                <w:rFonts w:asciiTheme="majorBidi" w:hAnsiTheme="majorBidi" w:cstheme="majorBidi"/>
                <w:szCs w:val="24"/>
                <w:lang w:val="en-US"/>
              </w:rPr>
              <w:t xml:space="preserve">1. </w:t>
            </w:r>
            <w:proofErr w:type="spellStart"/>
            <w:r w:rsidRPr="00AA365E">
              <w:rPr>
                <w:rFonts w:asciiTheme="majorBidi" w:hAnsiTheme="majorBidi" w:cstheme="majorBidi"/>
                <w:szCs w:val="24"/>
                <w:lang w:val="en-US"/>
              </w:rPr>
              <w:t>Penyampaian</w:t>
            </w:r>
            <w:proofErr w:type="spellEnd"/>
            <w:r w:rsidRPr="00AA365E">
              <w:rPr>
                <w:rFonts w:asciiTheme="majorBidi" w:hAnsiTheme="majorBidi" w:cstheme="majorBidi"/>
                <w:szCs w:val="24"/>
                <w:lang w:val="en-US"/>
              </w:rPr>
              <w:t xml:space="preserve"> Wahyu: Wahyu </w:t>
            </w:r>
            <w:proofErr w:type="spellStart"/>
            <w:r w:rsidRPr="00AA365E">
              <w:rPr>
                <w:rFonts w:asciiTheme="majorBidi" w:hAnsiTheme="majorBidi" w:cstheme="majorBidi"/>
                <w:szCs w:val="24"/>
                <w:lang w:val="en-US"/>
              </w:rPr>
              <w:t>diturunkan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kepada</w:t>
            </w:r>
            <w:proofErr w:type="spellEnd"/>
            <w:r w:rsidRPr="00AA365E">
              <w:rPr>
                <w:rFonts w:asciiTheme="majorBidi" w:hAnsiTheme="majorBidi" w:cstheme="majorBidi"/>
                <w:szCs w:val="24"/>
                <w:lang w:val="en-US"/>
              </w:rPr>
              <w:t xml:space="preserve"> Nabi Muhammad SAW </w:t>
            </w:r>
            <w:proofErr w:type="spellStart"/>
            <w:r w:rsidRPr="00AA365E">
              <w:rPr>
                <w:rFonts w:asciiTheme="majorBidi" w:hAnsiTheme="majorBidi" w:cstheme="majorBidi"/>
                <w:szCs w:val="24"/>
                <w:lang w:val="en-US"/>
              </w:rPr>
              <w:t>melalui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Malaikat</w:t>
            </w:r>
            <w:proofErr w:type="spellEnd"/>
            <w:r w:rsidRPr="00AA365E">
              <w:rPr>
                <w:rFonts w:asciiTheme="majorBidi" w:hAnsiTheme="majorBidi" w:cstheme="majorBidi"/>
                <w:szCs w:val="24"/>
                <w:lang w:val="en-US"/>
              </w:rPr>
              <w:t xml:space="preserve"> Jibril </w:t>
            </w:r>
            <w:proofErr w:type="spellStart"/>
            <w:r w:rsidRPr="00AA365E">
              <w:rPr>
                <w:rFonts w:asciiTheme="majorBidi" w:hAnsiTheme="majorBidi" w:cstheme="majorBidi"/>
                <w:szCs w:val="24"/>
                <w:lang w:val="en-US"/>
              </w:rPr>
              <w:t>selama</w:t>
            </w:r>
            <w:proofErr w:type="spellEnd"/>
            <w:r w:rsidRPr="00AA365E">
              <w:rPr>
                <w:rFonts w:asciiTheme="majorBidi" w:hAnsiTheme="majorBidi" w:cstheme="majorBidi"/>
                <w:szCs w:val="24"/>
                <w:lang w:val="en-US"/>
              </w:rPr>
              <w:t xml:space="preserve"> 23 </w:t>
            </w:r>
            <w:proofErr w:type="spellStart"/>
            <w:r w:rsidRPr="00AA365E">
              <w:rPr>
                <w:rFonts w:asciiTheme="majorBidi" w:hAnsiTheme="majorBidi" w:cstheme="majorBidi"/>
                <w:szCs w:val="24"/>
                <w:lang w:val="en-US"/>
              </w:rPr>
              <w:t>tahun</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t xml:space="preserve">2. </w:t>
            </w:r>
            <w:proofErr w:type="spellStart"/>
            <w:r w:rsidRPr="00AA365E">
              <w:rPr>
                <w:rFonts w:asciiTheme="majorBidi" w:hAnsiTheme="majorBidi" w:cstheme="majorBidi"/>
                <w:szCs w:val="24"/>
                <w:lang w:val="en-US"/>
              </w:rPr>
              <w:t>Pencatatan</w:t>
            </w:r>
            <w:proofErr w:type="spellEnd"/>
            <w:r w:rsidRPr="00AA365E">
              <w:rPr>
                <w:rFonts w:asciiTheme="majorBidi" w:hAnsiTheme="majorBidi" w:cstheme="majorBidi"/>
                <w:szCs w:val="24"/>
                <w:lang w:val="en-US"/>
              </w:rPr>
              <w:t xml:space="preserve"> oleh Para </w:t>
            </w:r>
            <w:proofErr w:type="spellStart"/>
            <w:r w:rsidRPr="00AA365E">
              <w:rPr>
                <w:rFonts w:asciiTheme="majorBidi" w:hAnsiTheme="majorBidi" w:cstheme="majorBidi"/>
                <w:szCs w:val="24"/>
                <w:lang w:val="en-US"/>
              </w:rPr>
              <w:t>Sahabat</w:t>
            </w:r>
            <w:proofErr w:type="spellEnd"/>
            <w:r w:rsidRPr="00AA365E">
              <w:rPr>
                <w:rFonts w:asciiTheme="majorBidi" w:hAnsiTheme="majorBidi" w:cstheme="majorBidi"/>
                <w:szCs w:val="24"/>
                <w:lang w:val="en-US"/>
              </w:rPr>
              <w:t xml:space="preserve">: Wahyu </w:t>
            </w:r>
            <w:proofErr w:type="spellStart"/>
            <w:r w:rsidRPr="00AA365E">
              <w:rPr>
                <w:rFonts w:asciiTheme="majorBidi" w:hAnsiTheme="majorBidi" w:cstheme="majorBidi"/>
                <w:szCs w:val="24"/>
                <w:lang w:val="en-US"/>
              </w:rPr>
              <w:t>dicatat</w:t>
            </w:r>
            <w:proofErr w:type="spellEnd"/>
            <w:r w:rsidRPr="00AA365E">
              <w:rPr>
                <w:rFonts w:asciiTheme="majorBidi" w:hAnsiTheme="majorBidi" w:cstheme="majorBidi"/>
                <w:szCs w:val="24"/>
                <w:lang w:val="en-US"/>
              </w:rPr>
              <w:t xml:space="preserve"> pada media </w:t>
            </w:r>
            <w:proofErr w:type="spellStart"/>
            <w:r w:rsidRPr="00AA365E">
              <w:rPr>
                <w:rFonts w:asciiTheme="majorBidi" w:hAnsiTheme="majorBidi" w:cstheme="majorBidi"/>
                <w:szCs w:val="24"/>
                <w:lang w:val="en-US"/>
              </w:rPr>
              <w:t>seperti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pelepah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kurma</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tulang</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kulit</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hewan</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t xml:space="preserve">3. </w:t>
            </w:r>
            <w:proofErr w:type="spellStart"/>
            <w:r w:rsidRPr="00AA365E">
              <w:rPr>
                <w:rFonts w:asciiTheme="majorBidi" w:hAnsiTheme="majorBidi" w:cstheme="majorBidi"/>
                <w:szCs w:val="24"/>
                <w:lang w:val="en-US"/>
              </w:rPr>
              <w:t>Pengumpulan</w:t>
            </w:r>
            <w:proofErr w:type="spellEnd"/>
            <w:r w:rsidRPr="00AA365E">
              <w:rPr>
                <w:rFonts w:asciiTheme="majorBidi" w:hAnsiTheme="majorBidi" w:cstheme="majorBidi"/>
                <w:szCs w:val="24"/>
                <w:lang w:val="en-US"/>
              </w:rPr>
              <w:t xml:space="preserve"> di Masa Abu Bakar: </w:t>
            </w:r>
            <w:proofErr w:type="spellStart"/>
            <w:r w:rsidRPr="00AA365E">
              <w:rPr>
                <w:rFonts w:asciiTheme="majorBidi" w:hAnsiTheme="majorBidi" w:cstheme="majorBidi"/>
                <w:szCs w:val="24"/>
                <w:lang w:val="en-US"/>
              </w:rPr>
              <w:t>Menghindari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kehilangan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wahyu</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t xml:space="preserve">4. </w:t>
            </w:r>
            <w:proofErr w:type="spellStart"/>
            <w:r w:rsidRPr="00AA365E">
              <w:rPr>
                <w:rFonts w:asciiTheme="majorBidi" w:hAnsiTheme="majorBidi" w:cstheme="majorBidi"/>
                <w:szCs w:val="24"/>
                <w:lang w:val="en-US"/>
              </w:rPr>
              <w:t>Standarisasi</w:t>
            </w:r>
            <w:proofErr w:type="spellEnd"/>
            <w:r w:rsidRPr="00AA365E">
              <w:rPr>
                <w:rFonts w:asciiTheme="majorBidi" w:hAnsiTheme="majorBidi" w:cstheme="majorBidi"/>
                <w:szCs w:val="24"/>
                <w:lang w:val="en-US"/>
              </w:rPr>
              <w:t xml:space="preserve"> di Masa Utsman: </w:t>
            </w:r>
            <w:proofErr w:type="spellStart"/>
            <w:r w:rsidRPr="00AA365E">
              <w:rPr>
                <w:rFonts w:asciiTheme="majorBidi" w:hAnsiTheme="majorBidi" w:cstheme="majorBidi"/>
                <w:szCs w:val="24"/>
                <w:lang w:val="en-US"/>
              </w:rPr>
              <w:t>Mushaf</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Utsmani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disalin</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disebarluaskan</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t xml:space="preserve">5. </w:t>
            </w:r>
            <w:proofErr w:type="spellStart"/>
            <w:r w:rsidRPr="00AA365E">
              <w:rPr>
                <w:rFonts w:asciiTheme="majorBidi" w:hAnsiTheme="majorBidi" w:cstheme="majorBidi"/>
                <w:szCs w:val="24"/>
                <w:lang w:val="en-US"/>
              </w:rPr>
              <w:t>Penulisan</w:t>
            </w:r>
            <w:proofErr w:type="spellEnd"/>
            <w:r w:rsidRPr="00AA365E">
              <w:rPr>
                <w:rFonts w:asciiTheme="majorBidi" w:hAnsiTheme="majorBidi" w:cstheme="majorBidi"/>
                <w:szCs w:val="24"/>
                <w:lang w:val="en-US"/>
              </w:rPr>
              <w:t xml:space="preserve"> Modern: Al-Qur'an </w:t>
            </w:r>
            <w:proofErr w:type="spellStart"/>
            <w:r w:rsidRPr="00AA365E">
              <w:rPr>
                <w:rFonts w:asciiTheme="majorBidi" w:hAnsiTheme="majorBidi" w:cstheme="majorBidi"/>
                <w:szCs w:val="24"/>
                <w:lang w:val="en-US"/>
              </w:rPr>
              <w:t>dicetak</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secara</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massal</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dengan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tanda</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baca</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penomoran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ayat</w:t>
            </w:r>
            <w:proofErr w:type="spellEnd"/>
            <w:r w:rsidRPr="00AA365E">
              <w:rPr>
                <w:rFonts w:asciiTheme="majorBidi" w:hAnsiTheme="majorBidi" w:cstheme="majorBidi"/>
                <w:szCs w:val="24"/>
                <w:lang w:val="en-US"/>
              </w:rPr>
              <w:t>.</w:t>
            </w:r>
          </w:p>
        </w:tc>
      </w:tr>
      <w:tr w:rsidR="00AA365E" w:rsidRPr="00AA365E" w14:paraId="0451FDB8" w14:textId="77777777" w:rsidTr="00AA365E">
        <w:tc>
          <w:tcPr>
            <w:tcW w:w="4320" w:type="dxa"/>
            <w:tcBorders>
              <w:top w:val="single" w:sz="4" w:space="0" w:color="auto"/>
              <w:left w:val="single" w:sz="4" w:space="0" w:color="auto"/>
              <w:bottom w:val="single" w:sz="4" w:space="0" w:color="auto"/>
              <w:right w:val="single" w:sz="4" w:space="0" w:color="auto"/>
            </w:tcBorders>
            <w:hideMark/>
          </w:tcPr>
          <w:p w14:paraId="21D138DA" w14:textId="77777777" w:rsidR="00AA365E" w:rsidRPr="00AA365E" w:rsidRDefault="00AA365E" w:rsidP="00AA365E">
            <w:pPr>
              <w:tabs>
                <w:tab w:val="left" w:pos="2127"/>
              </w:tabs>
              <w:spacing w:after="160" w:line="276" w:lineRule="auto"/>
              <w:ind w:left="426" w:right="543" w:hanging="426"/>
              <w:rPr>
                <w:rFonts w:asciiTheme="majorBidi" w:hAnsiTheme="majorBidi" w:cstheme="majorBidi"/>
                <w:szCs w:val="24"/>
                <w:lang w:val="en-US"/>
              </w:rPr>
            </w:pPr>
            <w:r w:rsidRPr="00AA365E">
              <w:rPr>
                <w:rFonts w:asciiTheme="majorBidi" w:hAnsiTheme="majorBidi" w:cstheme="majorBidi"/>
                <w:szCs w:val="24"/>
                <w:lang w:val="en-US"/>
              </w:rPr>
              <w:t xml:space="preserve">Ciri dan </w:t>
            </w:r>
            <w:proofErr w:type="spellStart"/>
            <w:r w:rsidRPr="00AA365E">
              <w:rPr>
                <w:rFonts w:asciiTheme="majorBidi" w:hAnsiTheme="majorBidi" w:cstheme="majorBidi"/>
                <w:szCs w:val="24"/>
                <w:lang w:val="en-US"/>
              </w:rPr>
              <w:t>Karakteristik</w:t>
            </w:r>
            <w:proofErr w:type="spellEnd"/>
            <w:r w:rsidRPr="00AA365E">
              <w:rPr>
                <w:rFonts w:asciiTheme="majorBidi" w:hAnsiTheme="majorBidi" w:cstheme="majorBidi"/>
                <w:szCs w:val="24"/>
                <w:lang w:val="en-US"/>
              </w:rPr>
              <w:t xml:space="preserve"> Surat Makkiyah</w:t>
            </w:r>
          </w:p>
        </w:tc>
        <w:tc>
          <w:tcPr>
            <w:tcW w:w="5456" w:type="dxa"/>
            <w:tcBorders>
              <w:top w:val="single" w:sz="4" w:space="0" w:color="auto"/>
              <w:left w:val="single" w:sz="4" w:space="0" w:color="auto"/>
              <w:bottom w:val="single" w:sz="4" w:space="0" w:color="auto"/>
              <w:right w:val="single" w:sz="4" w:space="0" w:color="auto"/>
            </w:tcBorders>
            <w:hideMark/>
          </w:tcPr>
          <w:p w14:paraId="727EC4D4" w14:textId="77777777" w:rsidR="00AA365E" w:rsidRPr="00AA365E" w:rsidRDefault="00AA365E" w:rsidP="00AA365E">
            <w:pPr>
              <w:tabs>
                <w:tab w:val="left" w:pos="2127"/>
              </w:tabs>
              <w:spacing w:after="160" w:line="276" w:lineRule="auto"/>
              <w:ind w:left="426" w:right="543" w:hanging="426"/>
              <w:rPr>
                <w:rFonts w:asciiTheme="majorBidi" w:hAnsiTheme="majorBidi" w:cstheme="majorBidi"/>
                <w:szCs w:val="24"/>
                <w:lang w:val="en-US"/>
              </w:rPr>
            </w:pPr>
            <w:r w:rsidRPr="00AA365E">
              <w:rPr>
                <w:rFonts w:asciiTheme="majorBidi" w:hAnsiTheme="majorBidi" w:cstheme="majorBidi"/>
                <w:szCs w:val="24"/>
                <w:lang w:val="en-US"/>
              </w:rPr>
              <w:t>Ciri-</w:t>
            </w:r>
            <w:proofErr w:type="spellStart"/>
            <w:r w:rsidRPr="00AA365E">
              <w:rPr>
                <w:rFonts w:asciiTheme="majorBidi" w:hAnsiTheme="majorBidi" w:cstheme="majorBidi"/>
                <w:szCs w:val="24"/>
                <w:lang w:val="en-US"/>
              </w:rPr>
              <w:t>ciri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Diturunkan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sebelum</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hijrah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fokus</w:t>
            </w:r>
            <w:proofErr w:type="spellEnd"/>
            <w:r w:rsidRPr="00AA365E">
              <w:rPr>
                <w:rFonts w:asciiTheme="majorBidi" w:hAnsiTheme="majorBidi" w:cstheme="majorBidi"/>
                <w:szCs w:val="24"/>
                <w:lang w:val="en-US"/>
              </w:rPr>
              <w:t xml:space="preserve"> pada tauhid, </w:t>
            </w:r>
            <w:proofErr w:type="spellStart"/>
            <w:r w:rsidRPr="00AA365E">
              <w:rPr>
                <w:rFonts w:asciiTheme="majorBidi" w:hAnsiTheme="majorBidi" w:cstheme="majorBidi"/>
                <w:szCs w:val="24"/>
                <w:lang w:val="en-US"/>
              </w:rPr>
              <w:t>keimanan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hari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kiamat</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surga</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neraka</w:t>
            </w:r>
            <w:proofErr w:type="spellEnd"/>
            <w:r w:rsidRPr="00AA365E">
              <w:rPr>
                <w:rFonts w:asciiTheme="majorBidi" w:hAnsiTheme="majorBidi" w:cstheme="majorBidi"/>
                <w:szCs w:val="24"/>
                <w:lang w:val="en-US"/>
              </w:rPr>
              <w:t>. Ayat-</w:t>
            </w:r>
            <w:proofErr w:type="spellStart"/>
            <w:r w:rsidRPr="00AA365E">
              <w:rPr>
                <w:rFonts w:asciiTheme="majorBidi" w:hAnsiTheme="majorBidi" w:cstheme="majorBidi"/>
                <w:szCs w:val="24"/>
                <w:lang w:val="en-US"/>
              </w:rPr>
              <w:t>ayat</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pendek</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penuh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retorika</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r>
            <w:proofErr w:type="spellStart"/>
            <w:r w:rsidRPr="00AA365E">
              <w:rPr>
                <w:rFonts w:asciiTheme="majorBidi" w:hAnsiTheme="majorBidi" w:cstheme="majorBidi"/>
                <w:szCs w:val="24"/>
                <w:lang w:val="en-US"/>
              </w:rPr>
              <w:t>Contoh</w:t>
            </w:r>
            <w:proofErr w:type="spellEnd"/>
            <w:r w:rsidRPr="00AA365E">
              <w:rPr>
                <w:rFonts w:asciiTheme="majorBidi" w:hAnsiTheme="majorBidi" w:cstheme="majorBidi"/>
                <w:szCs w:val="24"/>
                <w:lang w:val="en-US"/>
              </w:rPr>
              <w:t xml:space="preserve"> Surat: Surah Al-Mulk (67).</w:t>
            </w:r>
          </w:p>
        </w:tc>
      </w:tr>
      <w:tr w:rsidR="00AA365E" w:rsidRPr="00AA365E" w14:paraId="33CC0FC0" w14:textId="77777777" w:rsidTr="00AA365E">
        <w:tc>
          <w:tcPr>
            <w:tcW w:w="4320" w:type="dxa"/>
            <w:tcBorders>
              <w:top w:val="single" w:sz="4" w:space="0" w:color="auto"/>
              <w:left w:val="single" w:sz="4" w:space="0" w:color="auto"/>
              <w:bottom w:val="single" w:sz="4" w:space="0" w:color="auto"/>
              <w:right w:val="single" w:sz="4" w:space="0" w:color="auto"/>
            </w:tcBorders>
            <w:hideMark/>
          </w:tcPr>
          <w:p w14:paraId="587F2354" w14:textId="77777777" w:rsidR="00AA365E" w:rsidRPr="00AA365E" w:rsidRDefault="00AA365E" w:rsidP="00AA365E">
            <w:pPr>
              <w:tabs>
                <w:tab w:val="left" w:pos="2127"/>
              </w:tabs>
              <w:spacing w:after="160" w:line="276" w:lineRule="auto"/>
              <w:ind w:left="426" w:right="543" w:hanging="426"/>
              <w:rPr>
                <w:rFonts w:asciiTheme="majorBidi" w:hAnsiTheme="majorBidi" w:cstheme="majorBidi"/>
                <w:szCs w:val="24"/>
                <w:lang w:val="en-US"/>
              </w:rPr>
            </w:pPr>
            <w:r w:rsidRPr="00AA365E">
              <w:rPr>
                <w:rFonts w:asciiTheme="majorBidi" w:hAnsiTheme="majorBidi" w:cstheme="majorBidi"/>
                <w:szCs w:val="24"/>
                <w:lang w:val="en-US"/>
              </w:rPr>
              <w:t xml:space="preserve">Ciri dan </w:t>
            </w:r>
            <w:proofErr w:type="spellStart"/>
            <w:r w:rsidRPr="00AA365E">
              <w:rPr>
                <w:rFonts w:asciiTheme="majorBidi" w:hAnsiTheme="majorBidi" w:cstheme="majorBidi"/>
                <w:szCs w:val="24"/>
                <w:lang w:val="en-US"/>
              </w:rPr>
              <w:t>Karakteristik</w:t>
            </w:r>
            <w:proofErr w:type="spellEnd"/>
            <w:r w:rsidRPr="00AA365E">
              <w:rPr>
                <w:rFonts w:asciiTheme="majorBidi" w:hAnsiTheme="majorBidi" w:cstheme="majorBidi"/>
                <w:szCs w:val="24"/>
                <w:lang w:val="en-US"/>
              </w:rPr>
              <w:t xml:space="preserve"> Surat Madaniyah</w:t>
            </w:r>
          </w:p>
        </w:tc>
        <w:tc>
          <w:tcPr>
            <w:tcW w:w="5456" w:type="dxa"/>
            <w:tcBorders>
              <w:top w:val="single" w:sz="4" w:space="0" w:color="auto"/>
              <w:left w:val="single" w:sz="4" w:space="0" w:color="auto"/>
              <w:bottom w:val="single" w:sz="4" w:space="0" w:color="auto"/>
              <w:right w:val="single" w:sz="4" w:space="0" w:color="auto"/>
            </w:tcBorders>
            <w:hideMark/>
          </w:tcPr>
          <w:p w14:paraId="207B4328" w14:textId="77777777" w:rsidR="00AA365E" w:rsidRPr="00AA365E" w:rsidRDefault="00AA365E" w:rsidP="00AA365E">
            <w:pPr>
              <w:tabs>
                <w:tab w:val="left" w:pos="2127"/>
              </w:tabs>
              <w:spacing w:after="160" w:line="276" w:lineRule="auto"/>
              <w:ind w:left="426" w:right="543" w:hanging="426"/>
              <w:rPr>
                <w:rFonts w:asciiTheme="majorBidi" w:hAnsiTheme="majorBidi" w:cstheme="majorBidi"/>
                <w:szCs w:val="24"/>
                <w:lang w:val="en-US"/>
              </w:rPr>
            </w:pPr>
            <w:r w:rsidRPr="00AA365E">
              <w:rPr>
                <w:rFonts w:asciiTheme="majorBidi" w:hAnsiTheme="majorBidi" w:cstheme="majorBidi"/>
                <w:szCs w:val="24"/>
                <w:lang w:val="en-US"/>
              </w:rPr>
              <w:t>Ciri-</w:t>
            </w:r>
            <w:proofErr w:type="spellStart"/>
            <w:r w:rsidRPr="00AA365E">
              <w:rPr>
                <w:rFonts w:asciiTheme="majorBidi" w:hAnsiTheme="majorBidi" w:cstheme="majorBidi"/>
                <w:szCs w:val="24"/>
                <w:lang w:val="en-US"/>
              </w:rPr>
              <w:t>ciri</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Diturunkan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setelah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hijrah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membahas</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hukum</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peraturan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sosial</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hubungan</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antar</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umat</w:t>
            </w:r>
            <w:proofErr w:type="spellEnd"/>
            <w:r w:rsidRPr="00AA365E">
              <w:rPr>
                <w:rFonts w:asciiTheme="majorBidi" w:hAnsiTheme="majorBidi" w:cstheme="majorBidi"/>
                <w:szCs w:val="24"/>
                <w:lang w:val="en-US"/>
              </w:rPr>
              <w:t>. Ayat-</w:t>
            </w:r>
            <w:proofErr w:type="spellStart"/>
            <w:r w:rsidRPr="00AA365E">
              <w:rPr>
                <w:rFonts w:asciiTheme="majorBidi" w:hAnsiTheme="majorBidi" w:cstheme="majorBidi"/>
                <w:szCs w:val="24"/>
                <w:lang w:val="en-US"/>
              </w:rPr>
              <w:t>ayat</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lebih</w:t>
            </w:r>
            <w:proofErr w:type="spellEnd"/>
            <w:r w:rsidRPr="00AA365E">
              <w:rPr>
                <w:rFonts w:asciiTheme="majorBidi" w:hAnsiTheme="majorBidi" w:cstheme="majorBidi"/>
                <w:szCs w:val="24"/>
                <w:lang w:val="en-US"/>
              </w:rPr>
              <w:t xml:space="preserve"> </w:t>
            </w:r>
            <w:proofErr w:type="spellStart"/>
            <w:r w:rsidRPr="00AA365E">
              <w:rPr>
                <w:rFonts w:asciiTheme="majorBidi" w:hAnsiTheme="majorBidi" w:cstheme="majorBidi"/>
                <w:szCs w:val="24"/>
                <w:lang w:val="en-US"/>
              </w:rPr>
              <w:t>panjang</w:t>
            </w:r>
            <w:proofErr w:type="spellEnd"/>
            <w:r w:rsidRPr="00AA365E">
              <w:rPr>
                <w:rFonts w:asciiTheme="majorBidi" w:hAnsiTheme="majorBidi" w:cstheme="majorBidi"/>
                <w:szCs w:val="24"/>
                <w:lang w:val="en-US"/>
              </w:rPr>
              <w:t xml:space="preserve"> dan </w:t>
            </w:r>
            <w:proofErr w:type="spellStart"/>
            <w:r w:rsidRPr="00AA365E">
              <w:rPr>
                <w:rFonts w:asciiTheme="majorBidi" w:hAnsiTheme="majorBidi" w:cstheme="majorBidi"/>
                <w:szCs w:val="24"/>
                <w:lang w:val="en-US"/>
              </w:rPr>
              <w:t>berisi</w:t>
            </w:r>
            <w:proofErr w:type="spellEnd"/>
            <w:r w:rsidRPr="00AA365E">
              <w:rPr>
                <w:rFonts w:asciiTheme="majorBidi" w:hAnsiTheme="majorBidi" w:cstheme="majorBidi"/>
                <w:szCs w:val="24"/>
                <w:lang w:val="en-US"/>
              </w:rPr>
              <w:t>.</w:t>
            </w:r>
            <w:r w:rsidRPr="00AA365E">
              <w:rPr>
                <w:rFonts w:asciiTheme="majorBidi" w:hAnsiTheme="majorBidi" w:cstheme="majorBidi"/>
                <w:szCs w:val="24"/>
                <w:lang w:val="en-US"/>
              </w:rPr>
              <w:br/>
            </w:r>
            <w:proofErr w:type="spellStart"/>
            <w:r w:rsidRPr="00AA365E">
              <w:rPr>
                <w:rFonts w:asciiTheme="majorBidi" w:hAnsiTheme="majorBidi" w:cstheme="majorBidi"/>
                <w:szCs w:val="24"/>
                <w:lang w:val="en-US"/>
              </w:rPr>
              <w:t>Contoh</w:t>
            </w:r>
            <w:proofErr w:type="spellEnd"/>
            <w:r w:rsidRPr="00AA365E">
              <w:rPr>
                <w:rFonts w:asciiTheme="majorBidi" w:hAnsiTheme="majorBidi" w:cstheme="majorBidi"/>
                <w:szCs w:val="24"/>
                <w:lang w:val="en-US"/>
              </w:rPr>
              <w:t xml:space="preserve"> Surat: Surah Al-Baqarah (2).</w:t>
            </w:r>
          </w:p>
        </w:tc>
      </w:tr>
    </w:tbl>
    <w:p w14:paraId="368517C3" w14:textId="77777777" w:rsidR="00AA365E" w:rsidRPr="00AA365E" w:rsidRDefault="00AA365E" w:rsidP="00AA365E">
      <w:pPr>
        <w:tabs>
          <w:tab w:val="left" w:pos="2127"/>
        </w:tabs>
        <w:spacing w:line="276" w:lineRule="auto"/>
        <w:ind w:left="426" w:right="543" w:hanging="426"/>
        <w:jc w:val="center"/>
        <w:rPr>
          <w:rFonts w:asciiTheme="majorBidi" w:hAnsiTheme="majorBidi" w:cstheme="majorBidi"/>
          <w:sz w:val="24"/>
          <w:szCs w:val="24"/>
          <w:lang w:val="en-US"/>
        </w:rPr>
      </w:pPr>
    </w:p>
    <w:p w14:paraId="7CAC3F8F"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1EFFD5A4"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6EEBCF6"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6F86C839"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6BC98B1E"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948B29C"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3613A46F"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588DA41"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6EB01788"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7D68D885"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611AC3B7"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73689E4F"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9C0E59C"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5ABB4A04"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9E96B52"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3D5E2773" w14:textId="77777777"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p>
    <w:p w14:paraId="26AE1A71" w14:textId="0655AACF" w:rsidR="00AA365E" w:rsidRDefault="00AA365E" w:rsidP="00AA365E">
      <w:pPr>
        <w:tabs>
          <w:tab w:val="left" w:pos="2127"/>
        </w:tabs>
        <w:spacing w:line="276" w:lineRule="auto"/>
        <w:ind w:left="426" w:right="543" w:hanging="426"/>
        <w:jc w:val="center"/>
        <w:rPr>
          <w:rFonts w:asciiTheme="majorBidi" w:hAnsiTheme="majorBidi" w:cstheme="majorBidi"/>
          <w:sz w:val="24"/>
          <w:szCs w:val="24"/>
        </w:rPr>
      </w:pPr>
      <w:r>
        <w:rPr>
          <w:rFonts w:asciiTheme="majorBidi" w:hAnsiTheme="majorBidi" w:cstheme="majorBidi"/>
          <w:sz w:val="24"/>
          <w:szCs w:val="24"/>
        </w:rPr>
        <w:lastRenderedPageBreak/>
        <w:t>Daftar Pustaka</w:t>
      </w:r>
    </w:p>
    <w:p w14:paraId="2CD4A2AD" w14:textId="77777777" w:rsidR="00AA365E" w:rsidRDefault="00AA365E" w:rsidP="00AA365E">
      <w:pPr>
        <w:tabs>
          <w:tab w:val="left" w:pos="2127"/>
        </w:tabs>
        <w:spacing w:line="276" w:lineRule="auto"/>
        <w:ind w:left="426" w:right="543" w:hanging="426"/>
        <w:jc w:val="both"/>
        <w:rPr>
          <w:rFonts w:asciiTheme="majorBidi" w:hAnsiTheme="majorBidi" w:cstheme="majorBidi"/>
          <w:sz w:val="24"/>
          <w:szCs w:val="24"/>
        </w:rPr>
      </w:pPr>
    </w:p>
    <w:p w14:paraId="1F7DB9A4" w14:textId="00392F35" w:rsidR="00AA365E" w:rsidRPr="00AA365E" w:rsidRDefault="00AA365E" w:rsidP="00AA365E">
      <w:pPr>
        <w:tabs>
          <w:tab w:val="left" w:pos="2127"/>
        </w:tabs>
        <w:spacing w:line="276" w:lineRule="auto"/>
        <w:ind w:left="426" w:right="543" w:hanging="426"/>
        <w:jc w:val="both"/>
        <w:rPr>
          <w:rFonts w:asciiTheme="majorBidi" w:hAnsiTheme="majorBidi" w:cstheme="majorBidi"/>
          <w:sz w:val="24"/>
          <w:szCs w:val="24"/>
        </w:rPr>
      </w:pPr>
      <w:r w:rsidRPr="00AA365E">
        <w:rPr>
          <w:rFonts w:asciiTheme="majorBidi" w:hAnsiTheme="majorBidi" w:cstheme="majorBidi"/>
          <w:sz w:val="24"/>
          <w:szCs w:val="24"/>
        </w:rPr>
        <w:t xml:space="preserve">IDN </w:t>
      </w:r>
      <w:proofErr w:type="spellStart"/>
      <w:r w:rsidRPr="00AA365E">
        <w:rPr>
          <w:rFonts w:asciiTheme="majorBidi" w:hAnsiTheme="majorBidi" w:cstheme="majorBidi"/>
          <w:sz w:val="24"/>
          <w:szCs w:val="24"/>
        </w:rPr>
        <w:t>Times</w:t>
      </w:r>
      <w:proofErr w:type="spellEnd"/>
      <w:r w:rsidRPr="00AA365E">
        <w:rPr>
          <w:rFonts w:asciiTheme="majorBidi" w:hAnsiTheme="majorBidi" w:cstheme="majorBidi"/>
          <w:sz w:val="24"/>
          <w:szCs w:val="24"/>
        </w:rPr>
        <w:t xml:space="preserve">. (2024). </w:t>
      </w:r>
      <w:r w:rsidRPr="00AA365E">
        <w:rPr>
          <w:rFonts w:asciiTheme="majorBidi" w:hAnsiTheme="majorBidi" w:cstheme="majorBidi"/>
          <w:i/>
          <w:iCs/>
          <w:sz w:val="24"/>
          <w:szCs w:val="24"/>
        </w:rPr>
        <w:t>Sejarah Penulisan Al-</w:t>
      </w:r>
      <w:proofErr w:type="spellStart"/>
      <w:r w:rsidRPr="00AA365E">
        <w:rPr>
          <w:rFonts w:asciiTheme="majorBidi" w:hAnsiTheme="majorBidi" w:cstheme="majorBidi"/>
          <w:i/>
          <w:iCs/>
          <w:sz w:val="24"/>
          <w:szCs w:val="24"/>
        </w:rPr>
        <w:t>Qur'an</w:t>
      </w:r>
      <w:proofErr w:type="spellEnd"/>
      <w:r w:rsidRPr="00AA365E">
        <w:rPr>
          <w:rFonts w:asciiTheme="majorBidi" w:hAnsiTheme="majorBidi" w:cstheme="majorBidi"/>
          <w:i/>
          <w:iCs/>
          <w:sz w:val="24"/>
          <w:szCs w:val="24"/>
        </w:rPr>
        <w:t xml:space="preserve"> dan Pengumpulannya dalam 3 Masa</w:t>
      </w:r>
      <w:r w:rsidRPr="00AA365E">
        <w:rPr>
          <w:rFonts w:asciiTheme="majorBidi" w:hAnsiTheme="majorBidi" w:cstheme="majorBidi"/>
          <w:sz w:val="24"/>
          <w:szCs w:val="24"/>
        </w:rPr>
        <w:t xml:space="preserve">. Diakses pada November 2024, dari </w:t>
      </w:r>
      <w:hyperlink r:id="rId6" w:tgtFrame="_new" w:history="1">
        <w:r w:rsidRPr="00AA365E">
          <w:rPr>
            <w:rStyle w:val="Hyperlink"/>
            <w:rFonts w:asciiTheme="majorBidi" w:hAnsiTheme="majorBidi" w:cstheme="majorBidi"/>
            <w:sz w:val="24"/>
            <w:szCs w:val="24"/>
          </w:rPr>
          <w:t>idntimes.com</w:t>
        </w:r>
      </w:hyperlink>
    </w:p>
    <w:p w14:paraId="35477FA7" w14:textId="3523A86C" w:rsidR="00AA365E" w:rsidRPr="00AA365E" w:rsidRDefault="00AA365E" w:rsidP="00AA365E">
      <w:pPr>
        <w:tabs>
          <w:tab w:val="left" w:pos="2127"/>
        </w:tabs>
        <w:spacing w:line="276" w:lineRule="auto"/>
        <w:ind w:left="426" w:right="543" w:hanging="426"/>
        <w:jc w:val="both"/>
        <w:rPr>
          <w:rFonts w:asciiTheme="majorBidi" w:hAnsiTheme="majorBidi" w:cstheme="majorBidi"/>
          <w:sz w:val="24"/>
          <w:szCs w:val="24"/>
        </w:rPr>
      </w:pPr>
      <w:proofErr w:type="spellStart"/>
      <w:r w:rsidRPr="00AA365E">
        <w:rPr>
          <w:rFonts w:asciiTheme="majorBidi" w:hAnsiTheme="majorBidi" w:cstheme="majorBidi"/>
          <w:sz w:val="24"/>
          <w:szCs w:val="24"/>
        </w:rPr>
        <w:t>Republika</w:t>
      </w:r>
      <w:proofErr w:type="spellEnd"/>
      <w:r w:rsidRPr="00AA365E">
        <w:rPr>
          <w:rFonts w:asciiTheme="majorBidi" w:hAnsiTheme="majorBidi" w:cstheme="majorBidi"/>
          <w:sz w:val="24"/>
          <w:szCs w:val="24"/>
        </w:rPr>
        <w:t xml:space="preserve"> Online. (2024). </w:t>
      </w:r>
      <w:proofErr w:type="spellStart"/>
      <w:r w:rsidRPr="00AA365E">
        <w:rPr>
          <w:rFonts w:asciiTheme="majorBidi" w:hAnsiTheme="majorBidi" w:cstheme="majorBidi"/>
          <w:i/>
          <w:iCs/>
          <w:sz w:val="24"/>
          <w:szCs w:val="24"/>
        </w:rPr>
        <w:t>Ciri-Ciri</w:t>
      </w:r>
      <w:proofErr w:type="spellEnd"/>
      <w:r w:rsidRPr="00AA365E">
        <w:rPr>
          <w:rFonts w:asciiTheme="majorBidi" w:hAnsiTheme="majorBidi" w:cstheme="majorBidi"/>
          <w:i/>
          <w:iCs/>
          <w:sz w:val="24"/>
          <w:szCs w:val="24"/>
        </w:rPr>
        <w:t xml:space="preserve"> Makkiyah dan </w:t>
      </w:r>
      <w:proofErr w:type="spellStart"/>
      <w:r w:rsidRPr="00AA365E">
        <w:rPr>
          <w:rFonts w:asciiTheme="majorBidi" w:hAnsiTheme="majorBidi" w:cstheme="majorBidi"/>
          <w:i/>
          <w:iCs/>
          <w:sz w:val="24"/>
          <w:szCs w:val="24"/>
        </w:rPr>
        <w:t>Madaniyah</w:t>
      </w:r>
      <w:proofErr w:type="spellEnd"/>
      <w:r w:rsidRPr="00AA365E">
        <w:rPr>
          <w:rFonts w:asciiTheme="majorBidi" w:hAnsiTheme="majorBidi" w:cstheme="majorBidi"/>
          <w:i/>
          <w:iCs/>
          <w:sz w:val="24"/>
          <w:szCs w:val="24"/>
        </w:rPr>
        <w:t xml:space="preserve"> dalam Alquran</w:t>
      </w:r>
      <w:r w:rsidRPr="00AA365E">
        <w:rPr>
          <w:rFonts w:asciiTheme="majorBidi" w:hAnsiTheme="majorBidi" w:cstheme="majorBidi"/>
          <w:sz w:val="24"/>
          <w:szCs w:val="24"/>
        </w:rPr>
        <w:t xml:space="preserve">. Diakses pada November 2024, dari </w:t>
      </w:r>
      <w:hyperlink r:id="rId7" w:tgtFrame="_new" w:history="1">
        <w:r w:rsidRPr="00AA365E">
          <w:rPr>
            <w:rStyle w:val="Hyperlink"/>
            <w:rFonts w:asciiTheme="majorBidi" w:hAnsiTheme="majorBidi" w:cstheme="majorBidi"/>
            <w:sz w:val="24"/>
            <w:szCs w:val="24"/>
          </w:rPr>
          <w:t>iqra.republika.co.id</w:t>
        </w:r>
      </w:hyperlink>
    </w:p>
    <w:p w14:paraId="12F8F08E" w14:textId="3C7AA11F" w:rsidR="00AA365E" w:rsidRPr="00AA365E" w:rsidRDefault="00AA365E" w:rsidP="00AA365E">
      <w:pPr>
        <w:tabs>
          <w:tab w:val="left" w:pos="2127"/>
        </w:tabs>
        <w:spacing w:line="276" w:lineRule="auto"/>
        <w:ind w:left="426" w:right="543" w:hanging="426"/>
        <w:jc w:val="both"/>
        <w:rPr>
          <w:rFonts w:asciiTheme="majorBidi" w:hAnsiTheme="majorBidi" w:cstheme="majorBidi"/>
          <w:sz w:val="24"/>
          <w:szCs w:val="24"/>
        </w:rPr>
      </w:pPr>
      <w:r w:rsidRPr="00AA365E">
        <w:rPr>
          <w:rFonts w:asciiTheme="majorBidi" w:hAnsiTheme="majorBidi" w:cstheme="majorBidi"/>
          <w:sz w:val="24"/>
          <w:szCs w:val="24"/>
        </w:rPr>
        <w:t xml:space="preserve">Lister.co.id. (2024). </w:t>
      </w:r>
      <w:r w:rsidRPr="00AA365E">
        <w:rPr>
          <w:rFonts w:asciiTheme="majorBidi" w:hAnsiTheme="majorBidi" w:cstheme="majorBidi"/>
          <w:i/>
          <w:iCs/>
          <w:sz w:val="24"/>
          <w:szCs w:val="24"/>
        </w:rPr>
        <w:t xml:space="preserve">Makkiyah dan </w:t>
      </w:r>
      <w:proofErr w:type="spellStart"/>
      <w:r w:rsidRPr="00AA365E">
        <w:rPr>
          <w:rFonts w:asciiTheme="majorBidi" w:hAnsiTheme="majorBidi" w:cstheme="majorBidi"/>
          <w:i/>
          <w:iCs/>
          <w:sz w:val="24"/>
          <w:szCs w:val="24"/>
        </w:rPr>
        <w:t>Madaniyah</w:t>
      </w:r>
      <w:proofErr w:type="spellEnd"/>
      <w:r w:rsidRPr="00AA365E">
        <w:rPr>
          <w:rFonts w:asciiTheme="majorBidi" w:hAnsiTheme="majorBidi" w:cstheme="majorBidi"/>
          <w:i/>
          <w:iCs/>
          <w:sz w:val="24"/>
          <w:szCs w:val="24"/>
        </w:rPr>
        <w:t xml:space="preserve">: Definisi, </w:t>
      </w:r>
      <w:proofErr w:type="spellStart"/>
      <w:r w:rsidRPr="00AA365E">
        <w:rPr>
          <w:rFonts w:asciiTheme="majorBidi" w:hAnsiTheme="majorBidi" w:cstheme="majorBidi"/>
          <w:i/>
          <w:iCs/>
          <w:sz w:val="24"/>
          <w:szCs w:val="24"/>
        </w:rPr>
        <w:t>Ciri-Ciri</w:t>
      </w:r>
      <w:proofErr w:type="spellEnd"/>
      <w:r w:rsidRPr="00AA365E">
        <w:rPr>
          <w:rFonts w:asciiTheme="majorBidi" w:hAnsiTheme="majorBidi" w:cstheme="majorBidi"/>
          <w:i/>
          <w:iCs/>
          <w:sz w:val="24"/>
          <w:szCs w:val="24"/>
        </w:rPr>
        <w:t>, dan Contohnya</w:t>
      </w:r>
      <w:r w:rsidRPr="00AA365E">
        <w:rPr>
          <w:rFonts w:asciiTheme="majorBidi" w:hAnsiTheme="majorBidi" w:cstheme="majorBidi"/>
          <w:sz w:val="24"/>
          <w:szCs w:val="24"/>
        </w:rPr>
        <w:t xml:space="preserve">. Diakses pada November 2024, dari </w:t>
      </w:r>
      <w:hyperlink r:id="rId8" w:tgtFrame="_new" w:history="1">
        <w:r w:rsidRPr="00AA365E">
          <w:rPr>
            <w:rStyle w:val="Hyperlink"/>
            <w:rFonts w:asciiTheme="majorBidi" w:hAnsiTheme="majorBidi" w:cstheme="majorBidi"/>
            <w:sz w:val="24"/>
            <w:szCs w:val="24"/>
          </w:rPr>
          <w:t>lister.co.id</w:t>
        </w:r>
      </w:hyperlink>
    </w:p>
    <w:p w14:paraId="7331249D" w14:textId="51CDECF6" w:rsidR="00AA365E" w:rsidRPr="00AA365E" w:rsidRDefault="00AA365E" w:rsidP="00AA365E">
      <w:pPr>
        <w:tabs>
          <w:tab w:val="left" w:pos="2127"/>
        </w:tabs>
        <w:spacing w:line="276" w:lineRule="auto"/>
        <w:ind w:left="426" w:right="543" w:hanging="426"/>
        <w:jc w:val="both"/>
        <w:rPr>
          <w:rFonts w:asciiTheme="majorBidi" w:hAnsiTheme="majorBidi" w:cstheme="majorBidi"/>
          <w:sz w:val="24"/>
          <w:szCs w:val="24"/>
        </w:rPr>
      </w:pPr>
      <w:r w:rsidRPr="00AA365E">
        <w:rPr>
          <w:rFonts w:asciiTheme="majorBidi" w:hAnsiTheme="majorBidi" w:cstheme="majorBidi"/>
          <w:sz w:val="24"/>
          <w:szCs w:val="24"/>
        </w:rPr>
        <w:t xml:space="preserve">NU Online. (2024). </w:t>
      </w:r>
      <w:r w:rsidRPr="00AA365E">
        <w:rPr>
          <w:rFonts w:asciiTheme="majorBidi" w:hAnsiTheme="majorBidi" w:cstheme="majorBidi"/>
          <w:i/>
          <w:iCs/>
          <w:sz w:val="24"/>
          <w:szCs w:val="24"/>
        </w:rPr>
        <w:t>Sejarah Kodifikasi Al-</w:t>
      </w:r>
      <w:proofErr w:type="spellStart"/>
      <w:r w:rsidRPr="00AA365E">
        <w:rPr>
          <w:rFonts w:asciiTheme="majorBidi" w:hAnsiTheme="majorBidi" w:cstheme="majorBidi"/>
          <w:i/>
          <w:iCs/>
          <w:sz w:val="24"/>
          <w:szCs w:val="24"/>
        </w:rPr>
        <w:t>Qur’an</w:t>
      </w:r>
      <w:proofErr w:type="spellEnd"/>
      <w:r w:rsidRPr="00AA365E">
        <w:rPr>
          <w:rFonts w:asciiTheme="majorBidi" w:hAnsiTheme="majorBidi" w:cstheme="majorBidi"/>
          <w:i/>
          <w:iCs/>
          <w:sz w:val="24"/>
          <w:szCs w:val="24"/>
        </w:rPr>
        <w:t xml:space="preserve"> di Masa Rasulullah SAW</w:t>
      </w:r>
      <w:r w:rsidRPr="00AA365E">
        <w:rPr>
          <w:rFonts w:asciiTheme="majorBidi" w:hAnsiTheme="majorBidi" w:cstheme="majorBidi"/>
          <w:sz w:val="24"/>
          <w:szCs w:val="24"/>
        </w:rPr>
        <w:t xml:space="preserve">. Diakses pada November 2024, dari </w:t>
      </w:r>
      <w:hyperlink r:id="rId9" w:tgtFrame="_new" w:history="1">
        <w:r w:rsidRPr="00AA365E">
          <w:rPr>
            <w:rStyle w:val="Hyperlink"/>
            <w:rFonts w:asciiTheme="majorBidi" w:hAnsiTheme="majorBidi" w:cstheme="majorBidi"/>
            <w:sz w:val="24"/>
            <w:szCs w:val="24"/>
          </w:rPr>
          <w:t>islam.nu.or.id</w:t>
        </w:r>
      </w:hyperlink>
    </w:p>
    <w:p w14:paraId="3F56A19B" w14:textId="4C8E39CB" w:rsidR="00AA365E" w:rsidRPr="00AA365E" w:rsidRDefault="00AA365E" w:rsidP="00AA365E">
      <w:pPr>
        <w:tabs>
          <w:tab w:val="left" w:pos="2127"/>
        </w:tabs>
        <w:spacing w:line="276" w:lineRule="auto"/>
        <w:ind w:left="426" w:right="543" w:hanging="426"/>
        <w:jc w:val="both"/>
        <w:rPr>
          <w:rFonts w:asciiTheme="majorBidi" w:hAnsiTheme="majorBidi" w:cstheme="majorBidi"/>
          <w:sz w:val="24"/>
          <w:szCs w:val="24"/>
        </w:rPr>
      </w:pPr>
      <w:r w:rsidRPr="00AA365E">
        <w:rPr>
          <w:rFonts w:asciiTheme="majorBidi" w:hAnsiTheme="majorBidi" w:cstheme="majorBidi"/>
          <w:sz w:val="24"/>
          <w:szCs w:val="24"/>
        </w:rPr>
        <w:t xml:space="preserve">Bincang Syariah. (2023). </w:t>
      </w:r>
      <w:r w:rsidRPr="00AA365E">
        <w:rPr>
          <w:rFonts w:asciiTheme="majorBidi" w:hAnsiTheme="majorBidi" w:cstheme="majorBidi"/>
          <w:i/>
          <w:iCs/>
          <w:sz w:val="24"/>
          <w:szCs w:val="24"/>
        </w:rPr>
        <w:t xml:space="preserve">Tiga Cara Membedakan Surat Makkiyah dan </w:t>
      </w:r>
      <w:proofErr w:type="spellStart"/>
      <w:r w:rsidRPr="00AA365E">
        <w:rPr>
          <w:rFonts w:asciiTheme="majorBidi" w:hAnsiTheme="majorBidi" w:cstheme="majorBidi"/>
          <w:i/>
          <w:iCs/>
          <w:sz w:val="24"/>
          <w:szCs w:val="24"/>
        </w:rPr>
        <w:t>Madaniyah</w:t>
      </w:r>
      <w:proofErr w:type="spellEnd"/>
      <w:r w:rsidRPr="00AA365E">
        <w:rPr>
          <w:rFonts w:asciiTheme="majorBidi" w:hAnsiTheme="majorBidi" w:cstheme="majorBidi"/>
          <w:sz w:val="24"/>
          <w:szCs w:val="24"/>
        </w:rPr>
        <w:t xml:space="preserve">. Diakses pada November 2024, dari </w:t>
      </w:r>
      <w:hyperlink r:id="rId10" w:tgtFrame="_new" w:history="1">
        <w:r w:rsidRPr="00AA365E">
          <w:rPr>
            <w:rStyle w:val="Hyperlink"/>
            <w:rFonts w:asciiTheme="majorBidi" w:hAnsiTheme="majorBidi" w:cstheme="majorBidi"/>
            <w:sz w:val="24"/>
            <w:szCs w:val="24"/>
          </w:rPr>
          <w:t>bincangsyariah.com</w:t>
        </w:r>
      </w:hyperlink>
    </w:p>
    <w:p w14:paraId="3FED556F" w14:textId="77777777" w:rsidR="009B2CF0" w:rsidRPr="00AA365E" w:rsidRDefault="009B2CF0" w:rsidP="009B2CF0">
      <w:pPr>
        <w:tabs>
          <w:tab w:val="left" w:pos="2127"/>
        </w:tabs>
        <w:jc w:val="both"/>
        <w:rPr>
          <w:rFonts w:asciiTheme="majorBidi" w:hAnsiTheme="majorBidi" w:cstheme="majorBidi"/>
          <w:sz w:val="24"/>
          <w:szCs w:val="24"/>
        </w:rPr>
      </w:pPr>
    </w:p>
    <w:sectPr w:rsidR="009B2CF0" w:rsidRPr="00AA365E" w:rsidSect="00D33B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37AC6"/>
    <w:multiLevelType w:val="hybridMultilevel"/>
    <w:tmpl w:val="FF306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11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84"/>
    <w:rsid w:val="0009660F"/>
    <w:rsid w:val="000E21B9"/>
    <w:rsid w:val="00205D6A"/>
    <w:rsid w:val="002D5899"/>
    <w:rsid w:val="00452F28"/>
    <w:rsid w:val="00927BC6"/>
    <w:rsid w:val="009B2CF0"/>
    <w:rsid w:val="00AA365E"/>
    <w:rsid w:val="00D33B84"/>
    <w:rsid w:val="00E358C2"/>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A3ED"/>
  <w15:chartTrackingRefBased/>
  <w15:docId w15:val="{2E6AC215-B23A-4191-A295-D606EFED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33B84"/>
    <w:pPr>
      <w:spacing w:after="0" w:line="360" w:lineRule="auto"/>
      <w:ind w:left="720"/>
      <w:contextualSpacing/>
      <w:jc w:val="both"/>
    </w:pPr>
    <w:rPr>
      <w:rFonts w:ascii="Times New Roman" w:eastAsiaTheme="minorHAnsi" w:hAnsi="Times New Roman"/>
      <w:kern w:val="0"/>
      <w:sz w:val="24"/>
      <w:lang w:val="en-US" w:eastAsia="en-US"/>
      <w14:ligatures w14:val="none"/>
    </w:rPr>
  </w:style>
  <w:style w:type="character" w:styleId="Tempatpenampungteks">
    <w:name w:val="Placeholder Text"/>
    <w:basedOn w:val="FontParagrafDefault"/>
    <w:uiPriority w:val="99"/>
    <w:semiHidden/>
    <w:rsid w:val="00D33B84"/>
    <w:rPr>
      <w:color w:val="666666"/>
    </w:rPr>
  </w:style>
  <w:style w:type="character" w:styleId="Hyperlink">
    <w:name w:val="Hyperlink"/>
    <w:basedOn w:val="FontParagrafDefault"/>
    <w:uiPriority w:val="99"/>
    <w:unhideWhenUsed/>
    <w:rsid w:val="00AA365E"/>
    <w:rPr>
      <w:color w:val="0563C1" w:themeColor="hyperlink"/>
      <w:u w:val="single"/>
    </w:rPr>
  </w:style>
  <w:style w:type="character" w:styleId="SebutanYangBelumTerselesaikan">
    <w:name w:val="Unresolved Mention"/>
    <w:basedOn w:val="FontParagrafDefault"/>
    <w:uiPriority w:val="99"/>
    <w:semiHidden/>
    <w:unhideWhenUsed/>
    <w:rsid w:val="00AA365E"/>
    <w:rPr>
      <w:color w:val="605E5C"/>
      <w:shd w:val="clear" w:color="auto" w:fill="E1DFDD"/>
    </w:rPr>
  </w:style>
  <w:style w:type="table" w:styleId="KisiTabel">
    <w:name w:val="Table Grid"/>
    <w:basedOn w:val="TabelNormal"/>
    <w:uiPriority w:val="39"/>
    <w:rsid w:val="00AA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87032">
      <w:bodyDiv w:val="1"/>
      <w:marLeft w:val="0"/>
      <w:marRight w:val="0"/>
      <w:marTop w:val="0"/>
      <w:marBottom w:val="0"/>
      <w:divBdr>
        <w:top w:val="none" w:sz="0" w:space="0" w:color="auto"/>
        <w:left w:val="none" w:sz="0" w:space="0" w:color="auto"/>
        <w:bottom w:val="none" w:sz="0" w:space="0" w:color="auto"/>
        <w:right w:val="none" w:sz="0" w:space="0" w:color="auto"/>
      </w:divBdr>
    </w:div>
    <w:div w:id="184514779">
      <w:bodyDiv w:val="1"/>
      <w:marLeft w:val="0"/>
      <w:marRight w:val="0"/>
      <w:marTop w:val="0"/>
      <w:marBottom w:val="0"/>
      <w:divBdr>
        <w:top w:val="none" w:sz="0" w:space="0" w:color="auto"/>
        <w:left w:val="none" w:sz="0" w:space="0" w:color="auto"/>
        <w:bottom w:val="none" w:sz="0" w:space="0" w:color="auto"/>
        <w:right w:val="none" w:sz="0" w:space="0" w:color="auto"/>
      </w:divBdr>
    </w:div>
    <w:div w:id="417137568">
      <w:bodyDiv w:val="1"/>
      <w:marLeft w:val="0"/>
      <w:marRight w:val="0"/>
      <w:marTop w:val="0"/>
      <w:marBottom w:val="0"/>
      <w:divBdr>
        <w:top w:val="none" w:sz="0" w:space="0" w:color="auto"/>
        <w:left w:val="none" w:sz="0" w:space="0" w:color="auto"/>
        <w:bottom w:val="none" w:sz="0" w:space="0" w:color="auto"/>
        <w:right w:val="none" w:sz="0" w:space="0" w:color="auto"/>
      </w:divBdr>
    </w:div>
    <w:div w:id="566385106">
      <w:bodyDiv w:val="1"/>
      <w:marLeft w:val="0"/>
      <w:marRight w:val="0"/>
      <w:marTop w:val="0"/>
      <w:marBottom w:val="0"/>
      <w:divBdr>
        <w:top w:val="none" w:sz="0" w:space="0" w:color="auto"/>
        <w:left w:val="none" w:sz="0" w:space="0" w:color="auto"/>
        <w:bottom w:val="none" w:sz="0" w:space="0" w:color="auto"/>
        <w:right w:val="none" w:sz="0" w:space="0" w:color="auto"/>
      </w:divBdr>
    </w:div>
    <w:div w:id="569077209">
      <w:bodyDiv w:val="1"/>
      <w:marLeft w:val="0"/>
      <w:marRight w:val="0"/>
      <w:marTop w:val="0"/>
      <w:marBottom w:val="0"/>
      <w:divBdr>
        <w:top w:val="none" w:sz="0" w:space="0" w:color="auto"/>
        <w:left w:val="none" w:sz="0" w:space="0" w:color="auto"/>
        <w:bottom w:val="none" w:sz="0" w:space="0" w:color="auto"/>
        <w:right w:val="none" w:sz="0" w:space="0" w:color="auto"/>
      </w:divBdr>
    </w:div>
    <w:div w:id="726031247">
      <w:bodyDiv w:val="1"/>
      <w:marLeft w:val="0"/>
      <w:marRight w:val="0"/>
      <w:marTop w:val="0"/>
      <w:marBottom w:val="0"/>
      <w:divBdr>
        <w:top w:val="none" w:sz="0" w:space="0" w:color="auto"/>
        <w:left w:val="none" w:sz="0" w:space="0" w:color="auto"/>
        <w:bottom w:val="none" w:sz="0" w:space="0" w:color="auto"/>
        <w:right w:val="none" w:sz="0" w:space="0" w:color="auto"/>
      </w:divBdr>
    </w:div>
    <w:div w:id="749347854">
      <w:bodyDiv w:val="1"/>
      <w:marLeft w:val="0"/>
      <w:marRight w:val="0"/>
      <w:marTop w:val="0"/>
      <w:marBottom w:val="0"/>
      <w:divBdr>
        <w:top w:val="none" w:sz="0" w:space="0" w:color="auto"/>
        <w:left w:val="none" w:sz="0" w:space="0" w:color="auto"/>
        <w:bottom w:val="none" w:sz="0" w:space="0" w:color="auto"/>
        <w:right w:val="none" w:sz="0" w:space="0" w:color="auto"/>
      </w:divBdr>
    </w:div>
    <w:div w:id="1218735331">
      <w:bodyDiv w:val="1"/>
      <w:marLeft w:val="0"/>
      <w:marRight w:val="0"/>
      <w:marTop w:val="0"/>
      <w:marBottom w:val="0"/>
      <w:divBdr>
        <w:top w:val="none" w:sz="0" w:space="0" w:color="auto"/>
        <w:left w:val="none" w:sz="0" w:space="0" w:color="auto"/>
        <w:bottom w:val="none" w:sz="0" w:space="0" w:color="auto"/>
        <w:right w:val="none" w:sz="0" w:space="0" w:color="auto"/>
      </w:divBdr>
    </w:div>
    <w:div w:id="1272084163">
      <w:bodyDiv w:val="1"/>
      <w:marLeft w:val="0"/>
      <w:marRight w:val="0"/>
      <w:marTop w:val="0"/>
      <w:marBottom w:val="0"/>
      <w:divBdr>
        <w:top w:val="none" w:sz="0" w:space="0" w:color="auto"/>
        <w:left w:val="none" w:sz="0" w:space="0" w:color="auto"/>
        <w:bottom w:val="none" w:sz="0" w:space="0" w:color="auto"/>
        <w:right w:val="none" w:sz="0" w:space="0" w:color="auto"/>
      </w:divBdr>
    </w:div>
    <w:div w:id="1557621539">
      <w:bodyDiv w:val="1"/>
      <w:marLeft w:val="0"/>
      <w:marRight w:val="0"/>
      <w:marTop w:val="0"/>
      <w:marBottom w:val="0"/>
      <w:divBdr>
        <w:top w:val="none" w:sz="0" w:space="0" w:color="auto"/>
        <w:left w:val="none" w:sz="0" w:space="0" w:color="auto"/>
        <w:bottom w:val="none" w:sz="0" w:space="0" w:color="auto"/>
        <w:right w:val="none" w:sz="0" w:space="0" w:color="auto"/>
      </w:divBdr>
    </w:div>
    <w:div w:id="1793479019">
      <w:bodyDiv w:val="1"/>
      <w:marLeft w:val="0"/>
      <w:marRight w:val="0"/>
      <w:marTop w:val="0"/>
      <w:marBottom w:val="0"/>
      <w:divBdr>
        <w:top w:val="none" w:sz="0" w:space="0" w:color="auto"/>
        <w:left w:val="none" w:sz="0" w:space="0" w:color="auto"/>
        <w:bottom w:val="none" w:sz="0" w:space="0" w:color="auto"/>
        <w:right w:val="none" w:sz="0" w:space="0" w:color="auto"/>
      </w:divBdr>
    </w:div>
    <w:div w:id="1856846558">
      <w:bodyDiv w:val="1"/>
      <w:marLeft w:val="0"/>
      <w:marRight w:val="0"/>
      <w:marTop w:val="0"/>
      <w:marBottom w:val="0"/>
      <w:divBdr>
        <w:top w:val="none" w:sz="0" w:space="0" w:color="auto"/>
        <w:left w:val="none" w:sz="0" w:space="0" w:color="auto"/>
        <w:bottom w:val="none" w:sz="0" w:space="0" w:color="auto"/>
        <w:right w:val="none" w:sz="0" w:space="0" w:color="auto"/>
      </w:divBdr>
    </w:div>
    <w:div w:id="1915624661">
      <w:bodyDiv w:val="1"/>
      <w:marLeft w:val="0"/>
      <w:marRight w:val="0"/>
      <w:marTop w:val="0"/>
      <w:marBottom w:val="0"/>
      <w:divBdr>
        <w:top w:val="none" w:sz="0" w:space="0" w:color="auto"/>
        <w:left w:val="none" w:sz="0" w:space="0" w:color="auto"/>
        <w:bottom w:val="none" w:sz="0" w:space="0" w:color="auto"/>
        <w:right w:val="none" w:sz="0" w:space="0" w:color="auto"/>
      </w:divBdr>
    </w:div>
    <w:div w:id="206209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ter.co.id/blog/makkiyah-dan-madaniyah-definisi-ciri-ciri-dan-contohnya/" TargetMode="External"/><Relationship Id="rId3" Type="http://schemas.openxmlformats.org/officeDocument/2006/relationships/styles" Target="styles.xml"/><Relationship Id="rId7" Type="http://schemas.openxmlformats.org/officeDocument/2006/relationships/hyperlink" Target="https://iqra.republika.co.id/berita/pnp4yc458/ciriciri-makkiyah-dan-madaniyah-dalam-alqura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dntimes.com/life/inspiration/langgeng-irma-salugiasih-1/sejarah-penulisan-al-quran-yang-terbagi-menjadi-3-mas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ncangsyariah.com/khazanah/tiga-cara-membedakan-makkiyah-dan-madaniyah/" TargetMode="External"/><Relationship Id="rId4" Type="http://schemas.openxmlformats.org/officeDocument/2006/relationships/settings" Target="settings.xml"/><Relationship Id="rId9" Type="http://schemas.openxmlformats.org/officeDocument/2006/relationships/hyperlink" Target="https://islam.nu.or.id/ilmu-al-quran/sejarah-kodifikasi-al-qur-an-di-masa-rasulullah-saw-FS4sO"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48A3-0E14-4EB8-B6AA-36889F6D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Rehagel Beans</dc:creator>
  <cp:keywords/>
  <dc:description/>
  <cp:lastModifiedBy>Rehagel Beans</cp:lastModifiedBy>
  <cp:revision>2</cp:revision>
  <cp:lastPrinted>2024-11-04T11:10:00Z</cp:lastPrinted>
  <dcterms:created xsi:type="dcterms:W3CDTF">2024-11-04T10:07:00Z</dcterms:created>
  <dcterms:modified xsi:type="dcterms:W3CDTF">2024-11-07T09:37:00Z</dcterms:modified>
</cp:coreProperties>
</file>