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0"/>
        <w:ind w:left="0" w:right="0"/>
      </w:pPr>
    </w:p>
    <w:p>
      <w:pPr>
        <w:autoSpaceDN w:val="0"/>
        <w:autoSpaceDE w:val="0"/>
        <w:widowControl/>
        <w:spacing w:line="452" w:lineRule="exact" w:before="0" w:after="0"/>
        <w:ind w:left="1152" w:right="432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SISTEM INFORMASI GEOGRAFIS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POKOK BAHASAN MINGGU 9 LAPORAN PRAKTIKUM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MODEL BUILDER </w:t>
      </w:r>
    </w:p>
    <w:p>
      <w:pPr>
        <w:autoSpaceDN w:val="0"/>
        <w:autoSpaceDE w:val="0"/>
        <w:widowControl/>
        <w:spacing w:line="240" w:lineRule="auto" w:before="1716" w:after="0"/>
        <w:ind w:left="0" w:right="333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179829" cy="1435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9829" cy="143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84" w:lineRule="exact" w:before="304" w:after="0"/>
        <w:ind w:left="3600" w:right="288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Disusun Oleh :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REHAGEL REISA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NIM. 122230026 </w:t>
      </w:r>
    </w:p>
    <w:p>
      <w:pPr>
        <w:autoSpaceDN w:val="0"/>
        <w:autoSpaceDE w:val="0"/>
        <w:widowControl/>
        <w:spacing w:line="486" w:lineRule="exact" w:before="3382" w:after="0"/>
        <w:ind w:left="1152" w:right="576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PROGRAM STUDI TEKNIK GEOMATIKA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FAKULTAS TEKNOLOGI INFRASTRUKTUR DAN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KEWILAYAHAN INSTITUT TEKNOLOGI SUMATERA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2024 </w:t>
      </w:r>
    </w:p>
    <w:p>
      <w:pPr>
        <w:sectPr>
          <w:pgSz w:w="11940" w:h="16860"/>
          <w:pgMar w:top="820" w:right="1440" w:bottom="14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0"/>
        <w:ind w:left="0" w:right="0"/>
      </w:pPr>
    </w:p>
    <w:p>
      <w:pPr>
        <w:autoSpaceDN w:val="0"/>
        <w:autoSpaceDE w:val="0"/>
        <w:widowControl/>
        <w:spacing w:line="388" w:lineRule="exact" w:before="0" w:after="0"/>
        <w:ind w:left="82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A.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MATA ACARA PRAKTIKUM </w:t>
      </w:r>
    </w:p>
    <w:p>
      <w:pPr>
        <w:autoSpaceDN w:val="0"/>
        <w:autoSpaceDE w:val="0"/>
        <w:widowControl/>
        <w:spacing w:line="414" w:lineRule="exact" w:before="262" w:after="0"/>
        <w:ind w:left="1254" w:right="186" w:firstLine="56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Mata acara pada Praktikum Sistem Informasi Geografis modul 9 ini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dilaksanakan pada senin, 4 November 2024 pukul 13.00-15.40 WIB secara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offline yang membahas mengenai “Model Builder” </w:t>
      </w:r>
    </w:p>
    <w:p>
      <w:pPr>
        <w:autoSpaceDN w:val="0"/>
        <w:autoSpaceDE w:val="0"/>
        <w:widowControl/>
        <w:spacing w:line="414" w:lineRule="exact" w:before="410" w:after="0"/>
        <w:ind w:left="1232" w:right="160" w:firstLine="5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Sistem Informasi Geografis (SIG) adalah teknologi yang digunakan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mengelola, menganalisis, serta menampilkan data yang berkaitan dengan lokasi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 permukaan bumi. SIG memungkinkan penggabungan antara data spasial,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yang berhubungan dengan peta, dan data atribut, yang merupakan informasi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non-spasial, untuk membantu memahami fenomena geografis. Sumber data ini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bisa berasal dari survei lapangan, citra satelit, maupun data sensus,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kemudian diolah dalam bentuk digital sehingga dapat menghasilkan peta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interaktif atau laporan visual lainnya. Esri. (2023) </w:t>
      </w:r>
    </w:p>
    <w:p>
      <w:pPr>
        <w:autoSpaceDN w:val="0"/>
        <w:autoSpaceDE w:val="0"/>
        <w:widowControl/>
        <w:spacing w:line="414" w:lineRule="exact" w:before="422" w:after="0"/>
        <w:ind w:left="1232" w:right="162" w:firstLine="5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Salah satu keunggulan SIG terletak pada kemampuannya dalam analisis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ruang. Dengan SIG, pengguna dapat melakukan analisis seperti menghitung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jarak, luas wilayah, atau melakukan pemodelan aliran air. Analisis ini sangat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berguna di berbagai bidang, seperti perencanaan kota, pengelolaan sumber daya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alam, dan mitigasi bencana. Sebagai contoh, SIG dapat digunakan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memetakan area rawan banjir atau menentukan lokasi terbaik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pembangunan infrastruktur baru. Esri. (2023) </w:t>
      </w:r>
    </w:p>
    <w:p>
      <w:pPr>
        <w:autoSpaceDN w:val="0"/>
        <w:autoSpaceDE w:val="0"/>
        <w:widowControl/>
        <w:spacing w:line="414" w:lineRule="exact" w:before="412" w:after="0"/>
        <w:ind w:left="1232" w:right="156" w:firstLine="5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Selain sebagai alat analisis, SIG juga menjadi alat visualisasi yang efektif.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Dengan menampilkan data dalam bentuk geografis, pengguna bisa dengan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mudah mengidentifikasi pola dan tren yang mungkin tidak terlihat hanya dengan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dalam bentuk tabel. Visualisasi ini memudahkan para pengambil keputusan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 berbagai sektor, seperti pemerintahan, lingkungan, dan transportasi,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membuat keputusan yang lebih tepat berdasarkan data spasial yang akurat. SIG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bukan hanya alat teknis, melainkan juga strategi penting dalam pengelolaan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sumber daya dan perencanaan berbasis lokasi. </w:t>
      </w:r>
    </w:p>
    <w:p>
      <w:pPr>
        <w:sectPr>
          <w:pgSz w:w="11940" w:h="16860"/>
          <w:pgMar w:top="820" w:right="1440" w:bottom="12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894" w:val="left"/>
        </w:tabs>
        <w:autoSpaceDE w:val="0"/>
        <w:widowControl/>
        <w:spacing w:line="400" w:lineRule="exact" w:before="0" w:after="0"/>
        <w:ind w:left="822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B.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TUJUAN PRAKTIKUM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Tujuan dari praktikum sistem informasi geografis pada modul 9 ini adalah </w:t>
      </w:r>
    </w:p>
    <w:p>
      <w:pPr>
        <w:autoSpaceDN w:val="0"/>
        <w:tabs>
          <w:tab w:pos="1298" w:val="left"/>
          <w:tab w:pos="1658" w:val="left"/>
        </w:tabs>
        <w:autoSpaceDE w:val="0"/>
        <w:widowControl/>
        <w:spacing w:line="422" w:lineRule="exact" w:before="284" w:after="0"/>
        <w:ind w:left="123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Menguasai Pengolahan Data Raster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Menggabungkan beberapa raster menjadi satu menggunakan tool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Mosaic </w:t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to New Raster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34" w:lineRule="exact" w:before="98" w:after="0"/>
        <w:ind w:left="129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Memotong raster dengan batas tertentu menggunakan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Extract by Mask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1298" w:val="left"/>
          <w:tab w:pos="1658" w:val="left"/>
        </w:tabs>
        <w:autoSpaceDE w:val="0"/>
        <w:widowControl/>
        <w:spacing w:line="422" w:lineRule="exact" w:before="130" w:after="0"/>
        <w:ind w:left="123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Menganalisis Kemiringan Lereng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Menghitung kemiringan lereng dari data Digital Elevation Model (DEM)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dengan tool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Slope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1658" w:val="left"/>
        </w:tabs>
        <w:autoSpaceDE w:val="0"/>
        <w:widowControl/>
        <w:spacing w:line="422" w:lineRule="exact" w:before="0" w:after="0"/>
        <w:ind w:left="1298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Mengelompokkan nilai kemiringan lereng ke dalam kategori tertentu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melalui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Reclassify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1298" w:val="left"/>
          <w:tab w:pos="1658" w:val="left"/>
        </w:tabs>
        <w:autoSpaceDE w:val="0"/>
        <w:widowControl/>
        <w:spacing w:line="422" w:lineRule="exact" w:before="132" w:after="0"/>
        <w:ind w:left="123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Mengonversi Data Raster ke Vektor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Mengonversi raster hasil reklasifikasi menjadi poligon dengan tool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Raster </w:t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to Polygon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20" w:lineRule="exact" w:before="96" w:after="0"/>
        <w:ind w:left="129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Menghitung luas dan perimeter setiap poligon untuk analisis lebih lanjut. </w:t>
      </w:r>
    </w:p>
    <w:p>
      <w:pPr>
        <w:autoSpaceDN w:val="0"/>
        <w:tabs>
          <w:tab w:pos="1298" w:val="left"/>
          <w:tab w:pos="1658" w:val="left"/>
        </w:tabs>
        <w:autoSpaceDE w:val="0"/>
        <w:widowControl/>
        <w:spacing w:line="420" w:lineRule="exact" w:before="148" w:after="0"/>
        <w:ind w:left="123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Memvisualisasikan dan Menganalisis Data Geospasial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Menggunakan simbolisasi untuk memvisualisasikan hasil analisis.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Mempersiapkan peta hasil yang dapat digunakan untuk laporan atau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presentasi. </w:t>
      </w:r>
    </w:p>
    <w:p>
      <w:pPr>
        <w:autoSpaceDN w:val="0"/>
        <w:autoSpaceDE w:val="0"/>
        <w:widowControl/>
        <w:spacing w:line="416" w:lineRule="exact" w:before="848" w:after="0"/>
        <w:ind w:left="1256" w:right="144" w:hanging="432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C.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ALAT DAN BAHAN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Alat dan bahan yang digunakan dalam praktikum sistem informasi geografis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pada modul 9 ini terdiri dari :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Laptop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Citra Kabupaten WayKanan (pilihan desa)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Software ArcGis </w:t>
      </w:r>
    </w:p>
    <w:p>
      <w:pPr>
        <w:sectPr>
          <w:pgSz w:w="11940" w:h="16860"/>
          <w:pgMar w:top="76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8"/>
        <w:ind w:left="0" w:right="0"/>
      </w:pPr>
    </w:p>
    <w:p>
      <w:pPr>
        <w:autoSpaceDN w:val="0"/>
        <w:autoSpaceDE w:val="0"/>
        <w:widowControl/>
        <w:spacing w:line="390" w:lineRule="exact" w:before="0" w:after="0"/>
        <w:ind w:left="0" w:right="243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D.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LANDASAN TEORI </w:t>
      </w:r>
    </w:p>
    <w:p>
      <w:pPr>
        <w:autoSpaceDN w:val="0"/>
        <w:tabs>
          <w:tab w:pos="1310" w:val="left"/>
          <w:tab w:pos="1850" w:val="left"/>
        </w:tabs>
        <w:autoSpaceDE w:val="0"/>
        <w:widowControl/>
        <w:spacing w:line="412" w:lineRule="exact" w:before="172" w:after="0"/>
        <w:ind w:left="123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Sistem Informasi Geografis (SIG)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Sistem Informasi Geografis (SIG) adalah teknologi yang menggabungkan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geografis dengan data atribut untuk menangkap, menyimpan, memeriksa,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dan menampilkan informasi yang berkaitan dengan posisi di permukaan bumi.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SIG memanfaatkan peta digital sebagai alat utama untuk visualisasi data,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memungkinkan pengguna untuk melihat dan menganalisis informasi dalam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konteks spasial. Dengan menggunakan SIG, berbagai jenis data geografis,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seperti peta topografi, data satelit, atau informasi infrastruktur, dapat dikelola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secara efisien. (Carver, S. 2022). </w:t>
      </w:r>
    </w:p>
    <w:p>
      <w:pPr>
        <w:autoSpaceDN w:val="0"/>
        <w:autoSpaceDE w:val="0"/>
        <w:widowControl/>
        <w:spacing w:line="414" w:lineRule="exact" w:before="4" w:after="0"/>
        <w:ind w:left="1310" w:right="94" w:firstLine="5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Salah satu kekuatan utama SIG adalah kemampuannya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mengintegrasikan data spasial dengan atribut non-spasial. Data spasial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memberikan informasi tentang lokasi dan bentuk suatu objek di permukaan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bumi, sementara data atribut memberikan rincian tambahan seperti nama, jenis,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atau karakteristik spesifik objek tersebut. Melalui integrasi ini, SIG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memungkinkan analisis mendalam yang membantu dalam pengambilan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keputusan berbasis lokasi, seperti perencanaan tata ruang, manajemen sumber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daya alam, atau pengelolaan bencana. </w:t>
      </w:r>
    </w:p>
    <w:p>
      <w:pPr>
        <w:autoSpaceDN w:val="0"/>
        <w:autoSpaceDE w:val="0"/>
        <w:widowControl/>
        <w:spacing w:line="334" w:lineRule="exact" w:before="370" w:after="0"/>
        <w:ind w:left="123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Data Spasial dan Raster </w:t>
      </w:r>
    </w:p>
    <w:p>
      <w:pPr>
        <w:autoSpaceDN w:val="0"/>
        <w:tabs>
          <w:tab w:pos="1942" w:val="left"/>
        </w:tabs>
        <w:autoSpaceDE w:val="0"/>
        <w:widowControl/>
        <w:spacing w:line="414" w:lineRule="exact" w:before="122" w:after="0"/>
        <w:ind w:left="137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geospasial merupakan informasi yang menyimpan referensi lokasi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geografis pada permukaan bumi. Informasi ini mencakup berbagai jenis data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yang digunakan untuk menganalisis, memvisualisasikan, dan memahami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fenomena geografis. Data geospasial dapat berasal dari berbagai sumber seperti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satelit, drone, survei lapangan, atau perangkat GPS. Keberadaan koordinat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geografis (lintang dan bujur) memungkinkan data ini diintegrasikan dengan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sistem informasi geografis (SIG) untuk mendukung pengambilan keputusan di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berbagai bidang, seperti perencanaan kota, mitigasi bencana, dan manajemen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sumber daya alam.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ESRI Indonesia. 2023)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Data Raster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raster adalah salah satu bentuk representasi data geospasial dalam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format grid (pixel) yang terdiri dari baris dan kolom. Setiap pixel dalam raster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menyimpan nilai numerik tertentu yang merepresentasikan karakteristik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geografis pada lokasi tersebut, seperti ketinggian, suhu, atau kemiringan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lereng. </w:t>
      </w:r>
    </w:p>
    <w:p>
      <w:pPr>
        <w:sectPr>
          <w:pgSz w:w="11940" w:h="16860"/>
          <w:pgMar w:top="698" w:right="1440" w:bottom="4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390" w:lineRule="exact" w:before="0" w:after="0"/>
        <w:ind w:left="1374" w:right="114" w:firstLine="56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Keunggulan data raster terletak pada kemampuannya untuk menangkap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variasi kontinu dalam suatu wilayah dengan resolusi tertentu. Data DEM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(Digital Elevation Model) adalah contoh umum dari data raster yang digunakan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untuk menganalisis topografi dan kemiringan lereng. </w:t>
      </w:r>
    </w:p>
    <w:p>
      <w:pPr>
        <w:autoSpaceDN w:val="0"/>
        <w:autoSpaceDE w:val="0"/>
        <w:widowControl/>
        <w:spacing w:line="414" w:lineRule="exact" w:before="2" w:after="0"/>
        <w:ind w:left="1374" w:right="114" w:firstLine="56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Namun, data raster memiliki keterbatasan dalam resolusi spasialnya.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Semakin tinggi resolusi, semakin besar ukuran file dan kompleksitas analisis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yang dibutuhkan. Oleh karena itu, pemilihan resolusi yang tepat sangat penting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untuk memastikan efisiensi dan keakuratan analisis. Data raster juga sering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digunakan dalam analisis berbasis grid seperti analisis hidrologi, penentuan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pola penggunaan lahan, dan pemodelan perubahan iklim. </w:t>
      </w:r>
    </w:p>
    <w:p>
      <w:pPr>
        <w:autoSpaceDN w:val="0"/>
        <w:tabs>
          <w:tab w:pos="1942" w:val="left"/>
        </w:tabs>
        <w:autoSpaceDE w:val="0"/>
        <w:widowControl/>
        <w:spacing w:line="412" w:lineRule="exact" w:before="16" w:after="0"/>
        <w:ind w:left="13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Data Vektor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vektor adalah representasi data geospasial dalam bentuk geometris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yang terdiri dari titik, garis, dan poligon. Setiap elemen geometris menyimpan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atribut yang terkait, seperti nama tempat, jenis jalan, atau luas lahan. Data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vektor sangat berguna untuk analisis yang memerlukan presisi tinggi, seperti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perencanaan infrastruktur, penentuan batas administratif, dan analisis jaringan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transportasi. </w:t>
      </w:r>
    </w:p>
    <w:p>
      <w:pPr>
        <w:autoSpaceDN w:val="0"/>
        <w:autoSpaceDE w:val="0"/>
        <w:widowControl/>
        <w:spacing w:line="414" w:lineRule="exact" w:before="2" w:after="0"/>
        <w:ind w:left="1374" w:right="114" w:firstLine="56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Keunggulan data vektor adalah kemampuannya untuk menyimpan data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dengan tingkat akurasi dan detail yang tinggi. Data vektor juga lebih fleksibel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dalam simbolisasi dan analisis spasial dibandingkan data raster. Namun, data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vektor membutuhkan lebih banyak pemrosesan dalam hal pengelolaan atribut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dan topologi untuk memastikan integritas data. </w:t>
      </w:r>
    </w:p>
    <w:p>
      <w:pPr>
        <w:autoSpaceDN w:val="0"/>
        <w:autoSpaceDE w:val="0"/>
        <w:widowControl/>
        <w:spacing w:line="414" w:lineRule="exact" w:before="0" w:after="0"/>
        <w:ind w:left="1374" w:right="112" w:firstLine="56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vektor sering digunakan dalam kombinasi dengan data raster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memberikan gambaran yang lebih komprehensif tentang suatu wilayah.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Misalnya, data vektor jalan dapat digunakan bersama dengan data raster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topografi untuk perencanaan jalan yang memperhitungkan kondisi medan.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Kombinasi ini memungkinkan analisis yang lebih mendalam dan pengambilan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keputusan yang lebih informatif. </w:t>
      </w:r>
    </w:p>
    <w:p>
      <w:pPr>
        <w:sectPr>
          <w:pgSz w:w="11940" w:h="16860"/>
          <w:pgMar w:top="666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2"/>
        <w:ind w:left="0" w:right="0"/>
      </w:pPr>
    </w:p>
    <w:p>
      <w:pPr>
        <w:autoSpaceDN w:val="0"/>
        <w:tabs>
          <w:tab w:pos="1014" w:val="left"/>
        </w:tabs>
        <w:autoSpaceDE w:val="0"/>
        <w:widowControl/>
        <w:spacing w:line="550" w:lineRule="exact" w:before="0" w:after="0"/>
        <w:ind w:left="872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5"/>
        </w:rPr>
        <w:t>E.</w:t>
      </w:r>
      <w:r>
        <w:rPr>
          <w:rFonts w:ascii="TimesNewRomanPS" w:hAnsi="TimesNewRomanPS" w:eastAsia="TimesNewRomanPS"/>
          <w:b/>
          <w:i w:val="0"/>
          <w:color w:val="000000"/>
          <w:sz w:val="25"/>
        </w:rPr>
        <w:t xml:space="preserve">LANGKAH KERJA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Mengunduh data RBI Pada daerah masing masing pada tempat tinggal </w:t>
      </w:r>
    </w:p>
    <w:p>
      <w:pPr>
        <w:autoSpaceDN w:val="0"/>
        <w:autoSpaceDE w:val="0"/>
        <w:widowControl/>
        <w:spacing w:line="240" w:lineRule="auto" w:before="248" w:after="0"/>
        <w:ind w:left="15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704590" cy="24955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495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526" w:after="0"/>
        <w:ind w:left="109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Membuka Software ArcGIS dan ikuti langkah dibawah ini </w:t>
      </w:r>
    </w:p>
    <w:p>
      <w:pPr>
        <w:autoSpaceDN w:val="0"/>
        <w:autoSpaceDE w:val="0"/>
        <w:widowControl/>
        <w:spacing w:line="240" w:lineRule="auto" w:before="522" w:after="0"/>
        <w:ind w:left="15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14800" cy="24688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06" w:lineRule="exact" w:before="208" w:after="0"/>
        <w:ind w:left="2094" w:right="72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Klik Kanan pada Parameter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Dari Model Builder, klik kanan pada elemen yang ingin anda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sesuaikan (seperti "Mosaic To New Raster" dalam gambar). </w:t>
      </w:r>
    </w:p>
    <w:p>
      <w:pPr>
        <w:autoSpaceDN w:val="0"/>
        <w:autoSpaceDE w:val="0"/>
        <w:widowControl/>
        <w:spacing w:line="406" w:lineRule="exact" w:before="42" w:after="0"/>
        <w:ind w:left="2094" w:right="72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Pilih "Open"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Klik kanan pada elemen, lalu pilih opsi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"Open"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Ini akan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membuka jendela parameter untuk alat tersebut. </w:t>
      </w:r>
    </w:p>
    <w:p>
      <w:pPr>
        <w:sectPr>
          <w:pgSz w:w="11940" w:h="16860"/>
          <w:pgMar w:top="824" w:right="1440" w:bottom="9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0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296410" cy="2501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250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08" w:lineRule="exact" w:before="470" w:after="0"/>
        <w:ind w:left="2094" w:right="72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Mengatur Parameter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Dalam jendela yang muncul, Anda bisa mengatur parameter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seperti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Input Rasters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Output Location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dan parameter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lainnya sesuai kebutuhan. </w:t>
      </w:r>
    </w:p>
    <w:p>
      <w:pPr>
        <w:autoSpaceDN w:val="0"/>
        <w:autoSpaceDE w:val="0"/>
        <w:widowControl/>
        <w:spacing w:line="414" w:lineRule="exact" w:before="36" w:after="0"/>
        <w:ind w:left="2094" w:right="72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Create Variable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(Opsional):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Jika Anda ingin membuat variabel baru dari parameter tertentu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untuk digunakan di tempat lain dalam model, Anda bisa klik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kanan seperti pada gambar, lalu pilih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"Create Variable" →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"From Parameter"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dan pilih parameter yang diinginkan. </w:t>
      </w:r>
    </w:p>
    <w:p>
      <w:pPr>
        <w:autoSpaceDN w:val="0"/>
        <w:autoSpaceDE w:val="0"/>
        <w:widowControl/>
        <w:spacing w:line="408" w:lineRule="exact" w:before="24" w:after="0"/>
        <w:ind w:left="2094" w:right="72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Menjalankan Model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Setelah parameter diatur, klik tombol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Run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untuk menjalankan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model dengan konfigurasi yang telah Anda setel. </w:t>
      </w:r>
    </w:p>
    <w:p>
      <w:pPr>
        <w:autoSpaceDN w:val="0"/>
        <w:autoSpaceDE w:val="0"/>
        <w:widowControl/>
        <w:spacing w:line="332" w:lineRule="exact" w:before="370" w:after="0"/>
        <w:ind w:left="101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Membuat dialog pengaturan parameter untuk Mosaic To New Raster </w:t>
      </w:r>
    </w:p>
    <w:p>
      <w:pPr>
        <w:autoSpaceDN w:val="0"/>
        <w:autoSpaceDE w:val="0"/>
        <w:widowControl/>
        <w:spacing w:line="406" w:lineRule="exact" w:before="166" w:after="0"/>
        <w:ind w:left="2094" w:right="576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Input Rasters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Setelah memilih beberapa file DEMNAS (DEM Nasional).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Pastikan semua file yang diperlukan sudah dimasukkan. </w:t>
      </w:r>
    </w:p>
    <w:p>
      <w:pPr>
        <w:autoSpaceDN w:val="0"/>
        <w:autoSpaceDE w:val="0"/>
        <w:widowControl/>
        <w:spacing w:line="406" w:lineRule="exact" w:before="42" w:after="0"/>
        <w:ind w:left="2094" w:right="576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Output Location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Klik ikon folder di sebelah kanan dan pilih lokasi penyimpanan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untuk file raster output Anda. </w:t>
      </w:r>
    </w:p>
    <w:p>
      <w:pPr>
        <w:autoSpaceDN w:val="0"/>
        <w:tabs>
          <w:tab w:pos="2094" w:val="left"/>
        </w:tabs>
        <w:autoSpaceDE w:val="0"/>
        <w:widowControl/>
        <w:spacing w:line="398" w:lineRule="exact" w:before="48" w:after="0"/>
        <w:ind w:left="1734" w:right="144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Raster Dataset Name with Extension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Masukkan nama file output, misalnya DEM_Mosaic.tif. </w:t>
      </w:r>
    </w:p>
    <w:p>
      <w:pPr>
        <w:sectPr>
          <w:pgSz w:w="11940" w:h="16860"/>
          <w:pgMar w:top="800" w:right="1440" w:bottom="8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4"/>
        <w:ind w:left="0" w:right="0"/>
      </w:pPr>
    </w:p>
    <w:p>
      <w:pPr>
        <w:autoSpaceDN w:val="0"/>
        <w:autoSpaceDE w:val="0"/>
        <w:widowControl/>
        <w:spacing w:line="382" w:lineRule="exact" w:before="0" w:after="0"/>
        <w:ind w:left="2094" w:right="576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Spatial Reference for Raster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Tentukan sistem koordinat yang sesuai. Jika tidak yakin, pilih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sistem koordinat yang sesuai dengan data input Anda. </w:t>
      </w:r>
    </w:p>
    <w:p>
      <w:pPr>
        <w:autoSpaceDN w:val="0"/>
        <w:autoSpaceDE w:val="0"/>
        <w:widowControl/>
        <w:spacing w:line="404" w:lineRule="exact" w:before="42" w:after="0"/>
        <w:ind w:left="2094" w:right="576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Pixel Type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Ubah dari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 bit unsigned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ke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32_BIT_FLOAT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seperti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disarankan oleh modul 9. </w:t>
      </w:r>
    </w:p>
    <w:p>
      <w:pPr>
        <w:autoSpaceDN w:val="0"/>
        <w:autoSpaceDE w:val="0"/>
        <w:widowControl/>
        <w:spacing w:line="240" w:lineRule="auto" w:before="538" w:after="0"/>
        <w:ind w:left="0" w:right="10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474720" cy="26263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626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094" w:val="left"/>
        </w:tabs>
        <w:autoSpaceDE w:val="0"/>
        <w:widowControl/>
        <w:spacing w:line="414" w:lineRule="exact" w:before="466" w:after="0"/>
        <w:ind w:left="1734" w:right="86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Number of Bands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Isi dengan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karena DEM biasanya hanya memiliki satu band. </w:t>
      </w:r>
    </w:p>
    <w:p>
      <w:pPr>
        <w:autoSpaceDN w:val="0"/>
        <w:autoSpaceDE w:val="0"/>
        <w:widowControl/>
        <w:spacing w:line="408" w:lineRule="exact" w:before="26" w:after="0"/>
        <w:ind w:left="2094" w:right="576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Mosaic Operator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Biarkan pada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Last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atau sesuaikan dengan kebutuhan Anda,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misalnya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Mean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jika Anda ingin rata-rata dari nilai piksel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tumpang tindih. </w:t>
      </w:r>
    </w:p>
    <w:p>
      <w:pPr>
        <w:autoSpaceDN w:val="0"/>
        <w:autoSpaceDE w:val="0"/>
        <w:widowControl/>
        <w:spacing w:line="414" w:lineRule="exact" w:before="34" w:after="0"/>
        <w:ind w:left="2094" w:right="576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Mosaic Colormap Mode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Biarkan pada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First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kecuali ada instruksi khusus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mengubahnya. Klik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jika sudah selesai </w:t>
      </w:r>
    </w:p>
    <w:p>
      <w:pPr>
        <w:sectPr>
          <w:pgSz w:w="11940" w:h="16860"/>
          <w:pgMar w:top="796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8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101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Menyambungkan Data dan Menjalankan Model </w:t>
      </w:r>
    </w:p>
    <w:p>
      <w:pPr>
        <w:autoSpaceDN w:val="0"/>
        <w:autoSpaceDE w:val="0"/>
        <w:widowControl/>
        <w:spacing w:line="408" w:lineRule="exact" w:before="300" w:after="0"/>
        <w:ind w:left="2094" w:right="576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Sambungkan Input Data ke Tool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Pastikan semua data input (DEM) telah terhubung ke tool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Mosaic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To New Raster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di Model Builder menggunakan fitur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Connect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→ Input Raster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408" w:lineRule="exact" w:before="40" w:after="0"/>
        <w:ind w:left="2094" w:right="576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Menjalankan Model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Klik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Run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untuk menjalankan proses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Mosaic To New Raster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Ini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akan menggabungkan semua raster input menjadi satu file raster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output sesuai parameter yang telah diatur. </w:t>
      </w:r>
    </w:p>
    <w:p>
      <w:pPr>
        <w:autoSpaceDN w:val="0"/>
        <w:autoSpaceDE w:val="0"/>
        <w:widowControl/>
        <w:spacing w:line="408" w:lineRule="exact" w:before="38" w:after="0"/>
        <w:ind w:left="2094" w:right="72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Langkah Selanjudnya Menampilkan Output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Menampilkan Hasil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Setelah proses selesai, klik kanan pada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Output Raster Dataset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yang dihasilkan di dalam Model Builder. </w:t>
      </w:r>
    </w:p>
    <w:p>
      <w:pPr>
        <w:autoSpaceDN w:val="0"/>
        <w:autoSpaceDE w:val="0"/>
        <w:widowControl/>
        <w:spacing w:line="334" w:lineRule="exact" w:before="94" w:after="0"/>
        <w:ind w:left="209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Pilih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Add To Display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untuk menampilkan hasilnya di peta. </w:t>
      </w:r>
    </w:p>
    <w:p>
      <w:pPr>
        <w:autoSpaceDN w:val="0"/>
        <w:autoSpaceDE w:val="0"/>
        <w:widowControl/>
        <w:spacing w:line="240" w:lineRule="auto" w:before="524" w:after="1110"/>
        <w:ind w:left="18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01490" cy="33083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33083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16.0000000000002" w:type="dxa"/>
      </w:tblPr>
      <w:tblGrid>
        <w:gridCol w:w="9060"/>
      </w:tblGrid>
      <w:tr>
        <w:trPr>
          <w:trHeight w:hRule="exact" w:val="458"/>
        </w:trPr>
        <w:tc>
          <w:tcPr>
            <w:tcW w:type="dxa" w:w="476"/>
            <w:tcBorders>
              <w:start w:sz="2.240000009536743" w:val="single" w:color="#000000"/>
              <w:top w:sz="2.240000009536743" w:val="single" w:color="#000000"/>
              <w:end w:sz="2.240000009536743" w:val="single" w:color="#000000"/>
              <w:bottom w:sz="2.24000000953674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40" w:h="16860"/>
          <w:pgMar w:top="786" w:right="1440" w:bottom="9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6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101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5.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Menggunakan Extract by Mask </w:t>
      </w:r>
    </w:p>
    <w:p>
      <w:pPr>
        <w:autoSpaceDN w:val="0"/>
        <w:tabs>
          <w:tab w:pos="1658" w:val="left"/>
        </w:tabs>
        <w:autoSpaceDE w:val="0"/>
        <w:widowControl/>
        <w:spacing w:line="410" w:lineRule="exact" w:before="162" w:after="0"/>
        <w:ind w:left="1298" w:right="144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Menambahkan Tool Extract by Mask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Tambahkan tool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Extract by Mask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ke dalam Model Builder. </w:t>
      </w:r>
    </w:p>
    <w:p>
      <w:pPr>
        <w:autoSpaceDN w:val="0"/>
        <w:autoSpaceDE w:val="0"/>
        <w:widowControl/>
        <w:spacing w:line="412" w:lineRule="exact" w:before="22" w:after="0"/>
        <w:ind w:left="1658" w:right="576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Menyambungkan Output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Sambungkan output dari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Mosaic To New Raster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(yaitu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DEM_Mosaic.tif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 ke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Extract by Mask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sebagai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Input Raster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34" w:lineRule="exact" w:before="78" w:after="0"/>
        <w:ind w:left="16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Sambungkan file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SHP administrasi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sebagai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Input Mask Data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404" w:lineRule="exact" w:before="32" w:after="0"/>
        <w:ind w:left="1658" w:right="576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Mengatur Parameter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Pastikan semua parameter sudah benar, seperti lokasi penyimpanan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output jika diperlukan. </w:t>
      </w:r>
    </w:p>
    <w:p>
      <w:pPr>
        <w:autoSpaceDN w:val="0"/>
        <w:tabs>
          <w:tab w:pos="1658" w:val="left"/>
        </w:tabs>
        <w:autoSpaceDE w:val="0"/>
        <w:widowControl/>
        <w:spacing w:line="410" w:lineRule="exact" w:before="40" w:after="0"/>
        <w:ind w:left="1298" w:right="158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Menjalankan Tool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Klik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Run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untuk memproses data dengan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Extract by Mask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40" w:lineRule="auto" w:before="384" w:after="0"/>
        <w:ind w:left="120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44060" cy="268096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2680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40" w:h="16860"/>
          <w:pgMar w:top="92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101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Menyambungkan SHP Administrasi sebagai Input Mask Data </w:t>
      </w:r>
    </w:p>
    <w:p>
      <w:pPr>
        <w:autoSpaceDN w:val="0"/>
        <w:autoSpaceDE w:val="0"/>
        <w:widowControl/>
        <w:spacing w:line="412" w:lineRule="exact" w:before="160" w:after="0"/>
        <w:ind w:left="1800" w:right="576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Pastikan File SHP Sudah Ada di Model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Pastikan file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SHP administrasi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(batas wilayah) telah ditambahkan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 dalam Model Builder. Jika belum, seret file SHP dari panel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Contents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atau tambahkan langsung ke Model Builder. </w:t>
      </w:r>
    </w:p>
    <w:p>
      <w:pPr>
        <w:autoSpaceDN w:val="0"/>
        <w:autoSpaceDE w:val="0"/>
        <w:widowControl/>
        <w:spacing w:line="406" w:lineRule="exact" w:before="28" w:after="0"/>
        <w:ind w:left="1800" w:right="576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Gunakan Tool Connect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Klik ikon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Connect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(ikon dengan panah/garis) di toolbar Model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Builder. </w:t>
      </w:r>
    </w:p>
    <w:p>
      <w:pPr>
        <w:autoSpaceDN w:val="0"/>
        <w:autoSpaceDE w:val="0"/>
        <w:widowControl/>
        <w:spacing w:line="408" w:lineRule="exact" w:before="38" w:after="0"/>
        <w:ind w:left="1800" w:right="576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Sambungkan SHP ke Extract by Mask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Klik pada elemen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SHP administrasi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(misalnya "Batas Wilayah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Administrasi Kabupaten/Kota") di dalam Model Builder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memilihnya. </w:t>
      </w:r>
    </w:p>
    <w:p>
      <w:pPr>
        <w:autoSpaceDN w:val="0"/>
        <w:tabs>
          <w:tab w:pos="1800" w:val="left"/>
        </w:tabs>
        <w:autoSpaceDE w:val="0"/>
        <w:widowControl/>
        <w:spacing w:line="410" w:lineRule="exact" w:before="40" w:after="0"/>
        <w:ind w:left="1440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Kemudian klik pada tool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Extract by Mask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dan pilih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Input Mask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Data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dari menu yang muncul. </w:t>
      </w:r>
    </w:p>
    <w:p>
      <w:pPr>
        <w:autoSpaceDN w:val="0"/>
        <w:autoSpaceDE w:val="0"/>
        <w:widowControl/>
        <w:spacing w:line="408" w:lineRule="exact" w:before="26" w:after="0"/>
        <w:ind w:left="1800" w:right="576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Jalankan Tool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Setelah koneksi dibuat, klik kanan pada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Extract by Mask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dan pilih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Run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untuk memproses raster menggunakan mask dari SHP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administrasi. </w:t>
      </w:r>
    </w:p>
    <w:p>
      <w:pPr>
        <w:autoSpaceDN w:val="0"/>
        <w:autoSpaceDE w:val="0"/>
        <w:widowControl/>
        <w:spacing w:line="240" w:lineRule="auto" w:before="400" w:after="0"/>
        <w:ind w:left="16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62729" cy="22961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2729" cy="2296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40" w:h="16860"/>
          <w:pgMar w:top="78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6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87090" cy="27787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778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530" w:after="0"/>
        <w:ind w:left="101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Menambahkan dan Menjalankan Tool Slope </w:t>
      </w:r>
    </w:p>
    <w:p>
      <w:pPr>
        <w:autoSpaceDN w:val="0"/>
        <w:autoSpaceDE w:val="0"/>
        <w:widowControl/>
        <w:spacing w:line="406" w:lineRule="exact" w:before="166" w:after="0"/>
        <w:ind w:left="1800" w:right="72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Tambahkan Tool Slope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 Model Builder, cari tool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Slope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di panel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Geoprocessing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seret ke dalam model. </w:t>
      </w:r>
    </w:p>
    <w:p>
      <w:pPr>
        <w:autoSpaceDN w:val="0"/>
        <w:autoSpaceDE w:val="0"/>
        <w:widowControl/>
        <w:spacing w:line="414" w:lineRule="exact" w:before="32" w:after="0"/>
        <w:ind w:left="1800" w:right="72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Sambungkan Output Raster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Sambungkan output dari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Extract by Mask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ke tool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Slope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sebagai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Input Raster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406" w:lineRule="exact" w:before="28" w:after="0"/>
        <w:ind w:left="1800" w:right="72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Mengatur Parameter Slope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Klik kanan pada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Slope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dan pilih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Open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untuk membuka dialog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parameter. </w:t>
      </w:r>
    </w:p>
    <w:p>
      <w:pPr>
        <w:autoSpaceDN w:val="0"/>
        <w:autoSpaceDE w:val="0"/>
        <w:widowControl/>
        <w:spacing w:line="406" w:lineRule="exact" w:before="42" w:after="0"/>
        <w:ind w:left="1800" w:right="72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Pilih unit kemiringan yang sesuai, misalnya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Degree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atau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Percent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Rise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tergantung pada kebutuhan analisis Anda.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Tentukan lokasi penyimpanan untuk output raster. </w:t>
      </w:r>
    </w:p>
    <w:p>
      <w:pPr>
        <w:autoSpaceDN w:val="0"/>
        <w:autoSpaceDE w:val="0"/>
        <w:widowControl/>
        <w:spacing w:line="406" w:lineRule="exact" w:before="40" w:after="0"/>
        <w:ind w:left="1800" w:right="72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Jalankan Tool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Klik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Run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untuk menjalankan tool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Slope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dan menghasilkan peta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kemiringan lereng. </w:t>
      </w:r>
    </w:p>
    <w:p>
      <w:pPr>
        <w:sectPr>
          <w:pgSz w:w="11940" w:h="16860"/>
          <w:pgMar w:top="80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8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235450" cy="20675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067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094" w:val="left"/>
        </w:tabs>
        <w:autoSpaceDE w:val="0"/>
        <w:widowControl/>
        <w:spacing w:line="484" w:lineRule="exact" w:before="130" w:after="0"/>
        <w:ind w:left="1734" w:right="302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Langkah Berikutnya: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Buka Pengaturan Parameter Slope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Klik kanan pada tool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Slope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dan pilih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Open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2094" w:val="left"/>
        </w:tabs>
        <w:autoSpaceDE w:val="0"/>
        <w:widowControl/>
        <w:spacing w:line="314" w:lineRule="exact" w:before="342" w:after="0"/>
        <w:ind w:left="1734" w:right="302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Atur Parameter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Input Raster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Sudah otomatis tersambung. </w:t>
      </w:r>
    </w:p>
    <w:p>
      <w:pPr>
        <w:autoSpaceDN w:val="0"/>
        <w:autoSpaceDE w:val="0"/>
        <w:widowControl/>
        <w:spacing w:line="316" w:lineRule="exact" w:before="320" w:after="0"/>
        <w:ind w:left="209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Output Measurement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Pilih unit untuk kemiringan, misalnya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Degree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atau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Percent Rise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2094" w:val="left"/>
        </w:tabs>
        <w:autoSpaceDE w:val="0"/>
        <w:widowControl/>
        <w:spacing w:line="316" w:lineRule="exact" w:before="338" w:after="0"/>
        <w:ind w:left="173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Z Factor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Biarkan default kecuali Anda perlu menyesuaikan skala vertikal.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Tentukan lokasi output untuk hasil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Slope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2094" w:val="left"/>
        </w:tabs>
        <w:autoSpaceDE w:val="0"/>
        <w:widowControl/>
        <w:spacing w:line="316" w:lineRule="exact" w:before="338" w:after="0"/>
        <w:ind w:left="1734" w:right="216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Jalankan Tool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Klik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Run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untuk memproses peta kemiringan lereng. </w:t>
      </w:r>
    </w:p>
    <w:p>
      <w:pPr>
        <w:autoSpaceDN w:val="0"/>
        <w:autoSpaceDE w:val="0"/>
        <w:widowControl/>
        <w:spacing w:line="240" w:lineRule="auto" w:before="286" w:after="0"/>
        <w:ind w:left="0" w:right="158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32430" cy="27190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7190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40" w:h="16860"/>
          <w:pgMar w:top="800" w:right="1078" w:bottom="9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101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Visualisasi Hasil </w:t>
      </w:r>
    </w:p>
    <w:p>
      <w:pPr>
        <w:autoSpaceDN w:val="0"/>
        <w:tabs>
          <w:tab w:pos="1800" w:val="left"/>
          <w:tab w:pos="2084" w:val="left"/>
        </w:tabs>
        <w:autoSpaceDE w:val="0"/>
        <w:widowControl/>
        <w:spacing w:line="408" w:lineRule="exact" w:before="144" w:after="0"/>
        <w:ind w:left="1518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Periksa Visualisasi Hasil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Melihat klasifikasi kemiringan lereng pada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Output raster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(Slope_Extrac1)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di peta. Dan perhatikan interval nilai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kemiringan yang telah ditampilkan. </w:t>
      </w:r>
    </w:p>
    <w:p>
      <w:pPr>
        <w:autoSpaceDN w:val="0"/>
        <w:tabs>
          <w:tab w:pos="1800" w:val="left"/>
          <w:tab w:pos="2084" w:val="left"/>
        </w:tabs>
        <w:autoSpaceDE w:val="0"/>
        <w:widowControl/>
        <w:spacing w:line="410" w:lineRule="exact" w:before="20" w:after="0"/>
        <w:ind w:left="1518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Lanjutkan dengan Analisis Tambahan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Melanjutkan ke langkah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Reclassify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untuk mengelompokkan nilai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kemiringan ke dalam kategori tertentu, seperti datar, landai,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curam, dll. </w:t>
      </w:r>
    </w:p>
    <w:p>
      <w:pPr>
        <w:autoSpaceDN w:val="0"/>
        <w:tabs>
          <w:tab w:pos="1800" w:val="left"/>
        </w:tabs>
        <w:autoSpaceDE w:val="0"/>
        <w:widowControl/>
        <w:spacing w:line="414" w:lineRule="exact" w:before="14" w:after="0"/>
        <w:ind w:left="1518" w:right="244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Reclassify (Opsional)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Tambahkan tool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Reclassify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ke Model Builder. </w:t>
      </w:r>
    </w:p>
    <w:p>
      <w:pPr>
        <w:autoSpaceDN w:val="0"/>
        <w:autoSpaceDE w:val="0"/>
        <w:widowControl/>
        <w:spacing w:line="400" w:lineRule="exact" w:before="14" w:after="0"/>
        <w:ind w:left="1800" w:right="100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Sambungkan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Output raster (Slope_Extrac1)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ke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Reclassify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Tentukan kelas kemiringan sesuai kebutuhan analisis. </w:t>
      </w:r>
    </w:p>
    <w:p>
      <w:pPr>
        <w:autoSpaceDN w:val="0"/>
        <w:autoSpaceDE w:val="0"/>
        <w:widowControl/>
        <w:spacing w:line="320" w:lineRule="exact" w:before="92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Jalankan tool dan tambahkan hasilnya ke peta. </w:t>
      </w:r>
    </w:p>
    <w:p>
      <w:pPr>
        <w:autoSpaceDN w:val="0"/>
        <w:autoSpaceDE w:val="0"/>
        <w:widowControl/>
        <w:spacing w:line="332" w:lineRule="exact" w:before="374" w:after="0"/>
        <w:ind w:left="109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9.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langkah Reclassify </w:t>
      </w:r>
    </w:p>
    <w:p>
      <w:pPr>
        <w:autoSpaceDN w:val="0"/>
        <w:autoSpaceDE w:val="0"/>
        <w:widowControl/>
        <w:spacing w:line="240" w:lineRule="auto" w:before="246" w:after="0"/>
        <w:ind w:left="18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294379" cy="31445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4379" cy="314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40" w:h="16860"/>
          <w:pgMar w:top="788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5105400</wp:posOffset>
            </wp:positionH>
            <wp:positionV relativeFrom="page">
              <wp:posOffset>3213100</wp:posOffset>
            </wp:positionV>
            <wp:extent cx="1879600" cy="40894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08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3263900</wp:posOffset>
            </wp:positionH>
            <wp:positionV relativeFrom="page">
              <wp:posOffset>8293100</wp:posOffset>
            </wp:positionV>
            <wp:extent cx="38100" cy="508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3164840</wp:posOffset>
            </wp:positionH>
            <wp:positionV relativeFrom="page">
              <wp:posOffset>6733540</wp:posOffset>
            </wp:positionV>
            <wp:extent cx="1573530" cy="2367176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236717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3441700</wp:posOffset>
            </wp:positionH>
            <wp:positionV relativeFrom="page">
              <wp:posOffset>8115300</wp:posOffset>
            </wp:positionV>
            <wp:extent cx="38100" cy="381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3416300</wp:posOffset>
            </wp:positionH>
            <wp:positionV relativeFrom="page">
              <wp:posOffset>8115300</wp:posOffset>
            </wp:positionV>
            <wp:extent cx="38100" cy="381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3365500</wp:posOffset>
            </wp:positionH>
            <wp:positionV relativeFrom="page">
              <wp:posOffset>8115300</wp:posOffset>
            </wp:positionV>
            <wp:extent cx="63500" cy="381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3365500</wp:posOffset>
            </wp:positionH>
            <wp:positionV relativeFrom="page">
              <wp:posOffset>8089900</wp:posOffset>
            </wp:positionV>
            <wp:extent cx="38100" cy="381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3987800</wp:posOffset>
            </wp:positionH>
            <wp:positionV relativeFrom="page">
              <wp:posOffset>7124700</wp:posOffset>
            </wp:positionV>
            <wp:extent cx="38100" cy="381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3898900</wp:posOffset>
            </wp:positionH>
            <wp:positionV relativeFrom="page">
              <wp:posOffset>7124700</wp:posOffset>
            </wp:positionV>
            <wp:extent cx="38100" cy="381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3721100</wp:posOffset>
            </wp:positionH>
            <wp:positionV relativeFrom="page">
              <wp:posOffset>7124700</wp:posOffset>
            </wp:positionV>
            <wp:extent cx="38100" cy="381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3670300</wp:posOffset>
            </wp:positionH>
            <wp:positionV relativeFrom="page">
              <wp:posOffset>7124700</wp:posOffset>
            </wp:positionV>
            <wp:extent cx="38100" cy="381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734" w:val="left"/>
          <w:tab w:pos="2094" w:val="left"/>
        </w:tabs>
        <w:autoSpaceDE w:val="0"/>
        <w:widowControl/>
        <w:spacing w:line="392" w:lineRule="exact" w:before="0" w:after="0"/>
        <w:ind w:left="1374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Mengatur Parameter Reclassify: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Input Raster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Sudah diatur ke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Output raster (2)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dari proses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Slope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404" w:lineRule="exact" w:before="26" w:after="0"/>
        <w:ind w:left="2084" w:right="144" w:hanging="35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Reclass Field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Biarkan default pada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VALUE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karena Anda ingin mengelompokkan nilai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dari kemiringan lereng. </w:t>
      </w:r>
    </w:p>
    <w:p>
      <w:pPr>
        <w:autoSpaceDN w:val="0"/>
        <w:tabs>
          <w:tab w:pos="1800" w:val="left"/>
        </w:tabs>
        <w:autoSpaceDE w:val="0"/>
        <w:widowControl/>
        <w:spacing w:line="412" w:lineRule="exact" w:before="18" w:after="0"/>
        <w:ind w:left="1374" w:right="201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Menentukan Klasifikasi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Klik tombol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Classify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untuk membuka dialog klasifikasi. </w:t>
      </w:r>
    </w:p>
    <w:p>
      <w:pPr>
        <w:autoSpaceDN w:val="0"/>
        <w:tabs>
          <w:tab w:pos="1800" w:val="left"/>
        </w:tabs>
        <w:autoSpaceDE w:val="0"/>
        <w:widowControl/>
        <w:spacing w:line="412" w:lineRule="exact" w:before="0" w:after="0"/>
        <w:ind w:left="137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Tentukan jumlah kelas dan rentang nilai untuk mengelompokkan kemiringan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(misalnya, datar, landai, curam):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Misalnya: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0-5 derajat: Datar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5-15 derajat: Landai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15-30 derajat: Curam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30 derajat: Sangat Curam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Output Raster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Nama default adalah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Reclass_Slop1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Anda bisa mengubah nama sesuai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keinginan. </w:t>
      </w:r>
    </w:p>
    <w:p>
      <w:pPr>
        <w:autoSpaceDN w:val="0"/>
        <w:tabs>
          <w:tab w:pos="1800" w:val="left"/>
        </w:tabs>
        <w:autoSpaceDE w:val="0"/>
        <w:widowControl/>
        <w:spacing w:line="414" w:lineRule="exact" w:before="14" w:after="0"/>
        <w:ind w:left="1374" w:right="360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Simpan dan Jalankan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Klik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untuk menyimpan pengaturan. </w:t>
      </w:r>
    </w:p>
    <w:p>
      <w:pPr>
        <w:autoSpaceDN w:val="0"/>
        <w:autoSpaceDE w:val="0"/>
        <w:widowControl/>
        <w:spacing w:line="334" w:lineRule="exact" w:before="80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Jalankan tool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Reclassify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dengan klik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Run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5640" w:val="left"/>
        </w:tabs>
        <w:autoSpaceDE w:val="0"/>
        <w:widowControl/>
        <w:spacing w:line="240" w:lineRule="auto" w:before="3920" w:after="0"/>
        <w:ind w:left="51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381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381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40" w:h="16860"/>
          <w:pgMar w:top="788" w:right="1084" w:bottom="13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4"/>
        <w:ind w:left="0" w:right="0"/>
      </w:pPr>
    </w:p>
    <w:p>
      <w:pPr>
        <w:autoSpaceDN w:val="0"/>
        <w:tabs>
          <w:tab w:pos="874" w:val="left"/>
          <w:tab w:pos="1234" w:val="left"/>
        </w:tabs>
        <w:autoSpaceDE w:val="0"/>
        <w:widowControl/>
        <w:spacing w:line="388" w:lineRule="exact" w:before="0" w:after="0"/>
        <w:ind w:left="6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Analisis Data Lanjutan: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Overlay Analysis: Anda dapat menggunakan data poligon untuk overlay dengan data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lain seperti penggunaan lahan, batas administratif, atau infrastruktur. </w:t>
      </w:r>
    </w:p>
    <w:p>
      <w:pPr>
        <w:autoSpaceDN w:val="0"/>
        <w:tabs>
          <w:tab w:pos="1234" w:val="left"/>
        </w:tabs>
        <w:autoSpaceDE w:val="0"/>
        <w:widowControl/>
        <w:spacing w:line="414" w:lineRule="exact" w:before="18" w:after="0"/>
        <w:ind w:left="87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Spatial Join: Sambungkan data atribut dari poligon ke layer lain untuk analisis lebih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mendalam. </w:t>
      </w:r>
    </w:p>
    <w:p>
      <w:pPr>
        <w:autoSpaceDN w:val="0"/>
        <w:autoSpaceDE w:val="0"/>
        <w:widowControl/>
        <w:spacing w:line="320" w:lineRule="exact" w:before="92" w:after="0"/>
        <w:ind w:left="6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Visualisasi dan Simbolisasi: </w:t>
      </w:r>
    </w:p>
    <w:p>
      <w:pPr>
        <w:autoSpaceDN w:val="0"/>
        <w:tabs>
          <w:tab w:pos="1234" w:val="left"/>
        </w:tabs>
        <w:autoSpaceDE w:val="0"/>
        <w:widowControl/>
        <w:spacing w:line="414" w:lineRule="exact" w:before="0" w:after="0"/>
        <w:ind w:left="87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Customize Symbology: Terapkan simbolisasi yang lebih informatif untuk menyoroti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perbedaan kelas kemiringan. </w:t>
      </w:r>
    </w:p>
    <w:p>
      <w:pPr>
        <w:autoSpaceDN w:val="0"/>
        <w:tabs>
          <w:tab w:pos="874" w:val="left"/>
          <w:tab w:pos="1234" w:val="left"/>
        </w:tabs>
        <w:autoSpaceDE w:val="0"/>
        <w:widowControl/>
        <w:spacing w:line="420" w:lineRule="exact" w:before="0" w:after="0"/>
        <w:ind w:left="6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Buat Peta Layout: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Pergi ke Layout View untuk membuat peta akhir dengan legenda, skala, judul, dan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elemen peta lainnya(Buat Caranya seperti minggu 7 pada layout Peta). </w:t>
      </w:r>
    </w:p>
    <w:p>
      <w:pPr>
        <w:autoSpaceDN w:val="0"/>
        <w:tabs>
          <w:tab w:pos="874" w:val="left"/>
        </w:tabs>
        <w:autoSpaceDE w:val="0"/>
        <w:widowControl/>
        <w:spacing w:line="410" w:lineRule="exact" w:before="26" w:after="0"/>
        <w:ind w:left="666" w:right="2736" w:firstLine="0"/>
        <w:jc w:val="left"/>
      </w:pP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Atur elemen-elemen peta untuk presentasi atau laporan.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Ekspor Hasil: </w:t>
      </w:r>
    </w:p>
    <w:p>
      <w:pPr>
        <w:autoSpaceDN w:val="0"/>
        <w:tabs>
          <w:tab w:pos="1234" w:val="left"/>
        </w:tabs>
        <w:autoSpaceDE w:val="0"/>
        <w:widowControl/>
        <w:spacing w:line="320" w:lineRule="exact" w:before="18" w:after="0"/>
        <w:ind w:left="87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Export Map: Ekspor peta dalam format seperti PDF, PNG, atau JPEG untuk laporan </w:t>
      </w:r>
    </w:p>
    <w:p>
      <w:pPr>
        <w:autoSpaceDN w:val="0"/>
        <w:autoSpaceDE w:val="0"/>
        <w:widowControl/>
        <w:spacing w:line="240" w:lineRule="auto" w:before="536" w:after="0"/>
        <w:ind w:left="19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226559" cy="32385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6559" cy="323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40" w:h="16860"/>
          <w:pgMar w:top="924" w:right="110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1426210</wp:posOffset>
            </wp:positionH>
            <wp:positionV relativeFrom="page">
              <wp:posOffset>1447800</wp:posOffset>
            </wp:positionV>
            <wp:extent cx="4792980" cy="367139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6713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6045200</wp:posOffset>
            </wp:positionH>
            <wp:positionV relativeFrom="page">
              <wp:posOffset>4965700</wp:posOffset>
            </wp:positionV>
            <wp:extent cx="50800" cy="381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5791200</wp:posOffset>
            </wp:positionH>
            <wp:positionV relativeFrom="page">
              <wp:posOffset>4953000</wp:posOffset>
            </wp:positionV>
            <wp:extent cx="152400" cy="762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5664200</wp:posOffset>
            </wp:positionH>
            <wp:positionV relativeFrom="page">
              <wp:posOffset>4953000</wp:posOffset>
            </wp:positionV>
            <wp:extent cx="63500" cy="635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5537200</wp:posOffset>
            </wp:positionH>
            <wp:positionV relativeFrom="page">
              <wp:posOffset>1765300</wp:posOffset>
            </wp:positionV>
            <wp:extent cx="63500" cy="508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4826000</wp:posOffset>
            </wp:positionH>
            <wp:positionV relativeFrom="page">
              <wp:posOffset>1752600</wp:posOffset>
            </wp:positionV>
            <wp:extent cx="228600" cy="635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5397500</wp:posOffset>
            </wp:positionH>
            <wp:positionV relativeFrom="page">
              <wp:posOffset>1739900</wp:posOffset>
            </wp:positionV>
            <wp:extent cx="88900" cy="889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88" w:lineRule="exact" w:before="0" w:after="0"/>
        <w:ind w:left="82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E. HASIL DAN PEMBAHASAN </w:t>
      </w:r>
    </w:p>
    <w:p>
      <w:pPr>
        <w:autoSpaceDN w:val="0"/>
        <w:tabs>
          <w:tab w:pos="806" w:val="left"/>
        </w:tabs>
        <w:autoSpaceDE w:val="0"/>
        <w:widowControl/>
        <w:spacing w:line="240" w:lineRule="auto" w:before="6472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25654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2565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Analisis dan Pembahasan Model Geospasial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Model yang ditampilkan dalam gambar adalah sebuah proses dalam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ArcGIS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ModelBuilder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yang mencakup berbagai langkah untuk menganalisis data raster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mengonversinya menjadi poligon. Setiap langkah dalam model ini mewakili proses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penting yang dilakukan untuk mengolah dan mengklasifikasikan data ketinggian dari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DEM (Digital Elevation Model). Berikut adalah analisis mendetail dari setiap komponen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model serta pembahasannya. </w:t>
      </w:r>
    </w:p>
    <w:p>
      <w:pPr>
        <w:autoSpaceDN w:val="0"/>
        <w:tabs>
          <w:tab w:pos="1090" w:val="left"/>
          <w:tab w:pos="1374" w:val="left"/>
        </w:tabs>
        <w:autoSpaceDE w:val="0"/>
        <w:widowControl/>
        <w:spacing w:line="412" w:lineRule="exact" w:before="18" w:after="0"/>
        <w:ind w:left="80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1. Input Data DEM (Digital Elevation Model)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Model ini dimulai dengan beberapa input DEM yang berasal dari beberapa file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berbeda. Input tersebut berlabel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DEMNAS_1408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dengan beberapa variasi nomor,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menunjukkan bahwa data DEM dibagi menjadi beberapa bagian. Ini mungkin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dilakukan karena area analisis yang besar, yang memerlukan pembagian data DEM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 dalam bagian-bagian yang lebih kecil. </w:t>
      </w:r>
    </w:p>
    <w:p>
      <w:pPr>
        <w:autoSpaceDN w:val="0"/>
        <w:autoSpaceDE w:val="0"/>
        <w:widowControl/>
        <w:spacing w:line="414" w:lineRule="exact" w:before="0" w:after="0"/>
        <w:ind w:left="1374" w:right="24" w:hanging="282"/>
        <w:jc w:val="both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DEM adalah data raster yang merepresentasikan ketinggian permukaan tanah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pada setiap titik (pixel) dalam area studi. DEM digunakan sebagai dasar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perhitungan kemiringan lereng, yang sangat penting dalam berbagai analisis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geospasial seperti mitigasi bencana, perencanaan tata guna lahan, dan evaluasi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risiko tanah longsor. </w:t>
      </w:r>
    </w:p>
    <w:p>
      <w:pPr>
        <w:sectPr>
          <w:pgSz w:w="11940" w:h="16860"/>
          <w:pgMar w:top="756" w:right="1078" w:bottom="4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092" w:val="left"/>
          <w:tab w:pos="1374" w:val="left"/>
        </w:tabs>
        <w:autoSpaceDE w:val="0"/>
        <w:widowControl/>
        <w:spacing w:line="394" w:lineRule="exact" w:before="0" w:after="0"/>
        <w:ind w:left="80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2. Proses Mosaic to New Raster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Langkah pertama dalam model ini adalah proses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Mosaic to New Raster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Proses ini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menggabungkan beberapa file DEM menjadi satu raster tunggal yang disebut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DEM_Mosaic.tif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Penggabungan ini memungkinkan analisis dilakukan pada area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yang lebih luas tanpa harus mengolah setiap file DEM secara terpisah. </w:t>
      </w:r>
    </w:p>
    <w:p>
      <w:pPr>
        <w:autoSpaceDN w:val="0"/>
        <w:autoSpaceDE w:val="0"/>
        <w:widowControl/>
        <w:spacing w:line="414" w:lineRule="exact" w:before="0" w:after="0"/>
        <w:ind w:left="1374" w:right="20" w:hanging="282"/>
        <w:jc w:val="both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Fungsi mosaicking sangat penting untuk mengintegrasikan data yang terpisah dalam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satu representasi raster yang komprehensif. Dalam konteks praktikum ini,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mosaicking memastikan bahwa DEM yang awalnya terpecah-pecah dapat dianalisis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secara keseluruhan. Proses ini juga membantu memastikan bahwa perhitungan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selanjutnya dapat dilakukan secara kontinu di seluruh area tanpa batasan file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terpisah. </w:t>
      </w:r>
    </w:p>
    <w:p>
      <w:pPr>
        <w:autoSpaceDN w:val="0"/>
        <w:tabs>
          <w:tab w:pos="1092" w:val="left"/>
          <w:tab w:pos="1374" w:val="left"/>
        </w:tabs>
        <w:autoSpaceDE w:val="0"/>
        <w:widowControl/>
        <w:spacing w:line="410" w:lineRule="exact" w:before="18" w:after="0"/>
        <w:ind w:left="80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3. Extract by Mask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Setelah mosaicking, model ini menggunakan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Extract by Mask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dengan batas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tertentu yang ditentukan oleh layer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Kota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Proses ini memotong raster hasil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mosaicking sesuai dengan area yang diinginkan, yaitu area kota atau wilayah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administratif tertentu. </w:t>
      </w:r>
    </w:p>
    <w:p>
      <w:pPr>
        <w:autoSpaceDN w:val="0"/>
        <w:autoSpaceDE w:val="0"/>
        <w:widowControl/>
        <w:spacing w:line="414" w:lineRule="exact" w:before="0" w:after="0"/>
        <w:ind w:left="1374" w:right="22" w:hanging="282"/>
        <w:jc w:val="both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Langkah ini sangat penting untuk fokus pada area yang menjadi objek studi dan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membuang data di luar area tersebut. Dengan melakukan extract by mask, model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hanya mempertahankan informasi DEM dalam wilayah tertentu, yang berarti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mengurangi ukuran file dan mempercepat analisis. Langkah ini juga memastikan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bahwa hasil analisis lebih relevan karena hanya mencakup area yang dibutuhkan. </w:t>
      </w:r>
    </w:p>
    <w:p>
      <w:pPr>
        <w:autoSpaceDN w:val="0"/>
        <w:tabs>
          <w:tab w:pos="1092" w:val="left"/>
          <w:tab w:pos="1374" w:val="left"/>
        </w:tabs>
        <w:autoSpaceDE w:val="0"/>
        <w:widowControl/>
        <w:spacing w:line="408" w:lineRule="exact" w:before="22" w:after="0"/>
        <w:ind w:left="80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4. Slope Calculation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Setelah mendapatkan DEM yang sesuai dengan batas area studi, model ini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melakukan perhitungan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Slope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Tool ini digunakan untuk menghitung kemiringan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(slope) dari setiap pixel berdasarkan perubahan ketinggian dari DEM. </w:t>
      </w:r>
    </w:p>
    <w:p>
      <w:pPr>
        <w:autoSpaceDN w:val="0"/>
        <w:tabs>
          <w:tab w:pos="1374" w:val="left"/>
        </w:tabs>
        <w:autoSpaceDE w:val="0"/>
        <w:widowControl/>
        <w:spacing w:line="414" w:lineRule="exact" w:before="2" w:after="0"/>
        <w:ind w:left="109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Kemiringan lereng diukur dalam derajat atau persen dan merupakan faktor penting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dalam banyak analisis spasial. Kemiringan lereng sangat berguna dalam penentuan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potensi erosi, pemetaan risiko longsor, dan perencanaan tata guna lahan. Hasil dari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proses slope ini kemudian digunakan sebagai dasar untuk klasifikasi lebih lanjut. 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Dalam model ini,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Output raster (2)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adalah hasil dari perhitungan slope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menunjukkan tingkat kemiringan di seluruh area studi. </w:t>
      </w:r>
    </w:p>
    <w:p>
      <w:pPr>
        <w:sectPr>
          <w:pgSz w:w="11940" w:h="16860"/>
          <w:pgMar w:top="728" w:right="1078" w:bottom="13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092" w:val="left"/>
        </w:tabs>
        <w:autoSpaceDE w:val="0"/>
        <w:widowControl/>
        <w:spacing w:line="372" w:lineRule="exact" w:before="0" w:after="0"/>
        <w:ind w:left="80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 Reclassify Slope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Hasil perhitungan slope selanjutnya direklasifikasi menggunakan tool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Reclassify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406" w:lineRule="exact" w:before="0" w:after="48"/>
        <w:ind w:left="13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Proses ini mengelompokkan nilai kemiringan lereng ke dalam kategori tertentu,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seperti datar, landai, curam, dan sangat curam.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rHeight w:hRule="exact" w:val="41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55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Reklasifikasi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ini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dilakukan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untuk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memudahkan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interpretasi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hasil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8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dan </w:t>
            </w:r>
          </w:p>
        </w:tc>
      </w:tr>
    </w:tbl>
    <w:p>
      <w:pPr>
        <w:autoSpaceDN w:val="0"/>
        <w:tabs>
          <w:tab w:pos="1374" w:val="left"/>
        </w:tabs>
        <w:autoSpaceDE w:val="0"/>
        <w:widowControl/>
        <w:spacing w:line="406" w:lineRule="exact" w:before="0" w:after="0"/>
        <w:ind w:left="10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memungkinkan analisis yang lebih terfokus pada kategori tertentu. Misalnya,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kategori curam dan sangat curam dapat diidentifikasi sebagai area berisiko tinggi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untuk erosi atau longsor. Dengan mengelompokkan nilai kemiringan, analisis dapat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dilakukan lebih efisien dan hasilnya lebih mudah dipahami oleh pihak non-teknis. </w:t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Hasil reclassifikasi ini disimpan sebagai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Reclass_Slop1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yang kemudian digunakan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sebagai input untuk langkah berikutnya. </w:t>
      </w:r>
    </w:p>
    <w:p>
      <w:pPr>
        <w:autoSpaceDN w:val="0"/>
        <w:tabs>
          <w:tab w:pos="1092" w:val="left"/>
          <w:tab w:pos="1374" w:val="left"/>
        </w:tabs>
        <w:autoSpaceDE w:val="0"/>
        <w:widowControl/>
        <w:spacing w:line="410" w:lineRule="exact" w:before="18" w:after="0"/>
        <w:ind w:left="80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6. Raster to Polygon Conversion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Setelah nilai kemiringan dikelompokkan, model mengonversi raster hasil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reklasifikasi menjadi vektor (poligon) dengan tool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Raster to Polygon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Langkah ini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penting karena data vektor lebih fleksibel dalam hal analisis spasial, terutama ketika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perlu dilakukan overlay dengan data lain seperti data penggunaan lahan atau batas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administratif. </w:t>
      </w:r>
    </w:p>
    <w:p>
      <w:pPr>
        <w:autoSpaceDN w:val="0"/>
        <w:autoSpaceDE w:val="0"/>
        <w:widowControl/>
        <w:spacing w:line="414" w:lineRule="exact" w:before="2" w:after="0"/>
        <w:ind w:left="1374" w:right="26" w:hanging="282"/>
        <w:jc w:val="both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Konversi raster ke poligon juga memungkinkan penghitungan atribut spasial,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seperti luas setiap poligon dalam setiap kategori kemiringan. Dengan demikian,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analisis dapat mencakup perhitungan statistik yang lebih kompleks dan interpretasi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yang lebih kaya. </w:t>
      </w:r>
    </w:p>
    <w:p>
      <w:pPr>
        <w:autoSpaceDN w:val="0"/>
        <w:tabs>
          <w:tab w:pos="1374" w:val="left"/>
        </w:tabs>
        <w:autoSpaceDE w:val="0"/>
        <w:widowControl/>
        <w:spacing w:line="398" w:lineRule="exact" w:before="32" w:after="0"/>
        <w:ind w:left="109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Hasil konversi ini disimpan sebagai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Output polygon features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dan memungkinkan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pengguna untuk mengukur luas area pada setiap kelas kemiringan lereng. </w:t>
      </w:r>
    </w:p>
    <w:p>
      <w:pPr>
        <w:autoSpaceDN w:val="0"/>
        <w:tabs>
          <w:tab w:pos="1092" w:val="left"/>
          <w:tab w:pos="1374" w:val="left"/>
        </w:tabs>
        <w:autoSpaceDE w:val="0"/>
        <w:widowControl/>
        <w:spacing w:line="410" w:lineRule="exact" w:before="20" w:after="0"/>
        <w:ind w:left="80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7. Perhitungan Luas Poligon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Setelah mengonversi raster ke poligon, langkah selanjutnya adalah menghitung luas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setiap poligon menggunakan atribut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AREA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Luas ini memberikan informasi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kuantitatif tentang berapa besar area untuk setiap kelas kemiringan, yang berguna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untuk analisis lebih lanjut. </w:t>
      </w:r>
    </w:p>
    <w:p>
      <w:pPr>
        <w:autoSpaceDN w:val="0"/>
        <w:autoSpaceDE w:val="0"/>
        <w:widowControl/>
        <w:spacing w:line="414" w:lineRule="exact" w:before="0" w:after="0"/>
        <w:ind w:left="1374" w:right="26" w:hanging="282"/>
        <w:jc w:val="both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Luas yang dihitung bisa digunakan untuk perencanaan penggunaan lahan,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perhitungan risiko erosi, atau penentuan area konservasi. Dengan mengetahui luas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area dalam setiap kelas kemiringan, analisis dapat memberikan wawasan lebih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lanjut terkait distribusi topografi di wilayah studi. </w:t>
      </w:r>
    </w:p>
    <w:p>
      <w:pPr>
        <w:sectPr>
          <w:pgSz w:w="11940" w:h="16860"/>
          <w:pgMar w:top="728" w:right="1076" w:bottom="11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092" w:val="left"/>
        </w:tabs>
        <w:autoSpaceDE w:val="0"/>
        <w:widowControl/>
        <w:spacing w:line="406" w:lineRule="exact" w:before="0" w:after="0"/>
        <w:ind w:left="80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Pembahasan Tambahan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Model ini memberikan ilustrasi lengkap tentang bagaimana data DEM dapat diolah untuk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menghasilkan informasi yang relevan untuk analisis spasial. Melalui proses yang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terstruktur, model ini mengubah data DEM mentah menjadi data poligon yang dapat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dengan mudah dianalisis lebih lanjut. Kombinasi langkah-langkah seperti mosaicking,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ekstraksi, perhitungan slope, reclassify, dan konversi ke poligon menunjukkan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pemahaman mendalam tentang berbagai aspek dalam pengolahan data geospasial.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Dalam konteks aplikasi dunia nyata, model ini dapat digunakan dalam berbagai studi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seperti: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Mitigasi Bencana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Memetakan daerah-daerah dengan risiko longsor tinggi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berdasarkan kemiringan lereng. </w:t>
      </w:r>
    </w:p>
    <w:p>
      <w:pPr>
        <w:autoSpaceDN w:val="0"/>
        <w:tabs>
          <w:tab w:pos="1092" w:val="left"/>
        </w:tabs>
        <w:autoSpaceDE w:val="0"/>
        <w:widowControl/>
        <w:spacing w:line="398" w:lineRule="exact" w:before="30" w:after="0"/>
        <w:ind w:left="80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Perencanaan Tata Guna Lahan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Menentukan area yang cocok untuk pembangunan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atau konservasi berdasarkan karakteristik topografi. </w:t>
      </w:r>
    </w:p>
    <w:p>
      <w:pPr>
        <w:autoSpaceDN w:val="0"/>
        <w:autoSpaceDE w:val="0"/>
        <w:widowControl/>
        <w:spacing w:line="334" w:lineRule="exact" w:before="96" w:after="0"/>
        <w:ind w:left="80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•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Manajemen Lingkungan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Mengidentifikasi daerah rawan erosi atau degradasi tanah. </w:t>
      </w:r>
    </w:p>
    <w:p>
      <w:pPr>
        <w:autoSpaceDN w:val="0"/>
        <w:autoSpaceDE w:val="0"/>
        <w:widowControl/>
        <w:spacing w:line="414" w:lineRule="exact" w:before="400" w:after="0"/>
        <w:ind w:left="806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Model ini juga sangat fleksibel dan dapat disesuaikan dengan data lain atau wilayah studi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yang berbeda. Struktur model ini memungkinkan untuk diaplikasikan pada dataset DEM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lainnya dengan sedikit modifikasi. Keunggulan dari ModelBuilder adalah kemampuannya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untuk membuat alur kerja yang dapat diulang dan diotomatiskan, sehingga analisis dapat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dilakukan lebih efisien di masa depan. </w:t>
      </w:r>
    </w:p>
    <w:p>
      <w:pPr>
        <w:autoSpaceDN w:val="0"/>
        <w:autoSpaceDE w:val="0"/>
        <w:widowControl/>
        <w:spacing w:line="414" w:lineRule="exact" w:before="0" w:after="0"/>
        <w:ind w:left="806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Secara keseluruhan, model ini memberikan gambaran yang baik tentang proses-proses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dasar dalam analisis topografi menggunakan data DEM dan menunjukkan bagaimana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pengolahan data raster dan vektor dapat menghasilkan informasi spasial yang bermanfaat.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Implementasi model ini dalam praktikum akan memberikan pengalaman berharga dalam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penggunaan alat-alat analisis spasial di ArcGIS dan meningkatkan pemahaman tentang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teknik-teknik geospasial yang kompleks. </w:t>
      </w:r>
    </w:p>
    <w:p>
      <w:pPr>
        <w:sectPr>
          <w:pgSz w:w="11940" w:h="16860"/>
          <w:pgMar w:top="728" w:right="107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0"/>
        <w:ind w:left="0" w:right="0"/>
      </w:pPr>
    </w:p>
    <w:p>
      <w:pPr>
        <w:autoSpaceDN w:val="0"/>
        <w:autoSpaceDE w:val="0"/>
        <w:widowControl/>
        <w:spacing w:line="388" w:lineRule="exact" w:before="0" w:after="0"/>
        <w:ind w:left="0" w:right="278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F. DAFTAR PUSKATA </w:t>
      </w:r>
    </w:p>
    <w:p>
      <w:pPr>
        <w:autoSpaceDN w:val="0"/>
        <w:tabs>
          <w:tab w:pos="1320" w:val="left"/>
        </w:tabs>
        <w:autoSpaceDE w:val="0"/>
        <w:widowControl/>
        <w:spacing w:line="400" w:lineRule="exact" w:before="180" w:after="0"/>
        <w:ind w:left="94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ESRI Indonesia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(2023).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Panduan ArcGIS Pro: Query dan Analisis Data Spasial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Jakarta: ESRI Indonesia.. </w:t>
      </w:r>
    </w:p>
    <w:p>
      <w:pPr>
        <w:autoSpaceDN w:val="0"/>
        <w:tabs>
          <w:tab w:pos="1320" w:val="left"/>
        </w:tabs>
        <w:autoSpaceDE w:val="0"/>
        <w:widowControl/>
        <w:spacing w:line="396" w:lineRule="exact" w:before="40" w:after="0"/>
        <w:ind w:left="94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Syafi'i, M., &amp; Ramadhan, R.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(2022).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Penerapan Sistem Informasi Geografis untuk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Perencanaan Wilayah di Indonesia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Yogyakarta: Penerbit Andi. </w:t>
      </w:r>
    </w:p>
    <w:p>
      <w:pPr>
        <w:autoSpaceDN w:val="0"/>
        <w:tabs>
          <w:tab w:pos="1320" w:val="left"/>
        </w:tabs>
        <w:autoSpaceDE w:val="0"/>
        <w:widowControl/>
        <w:spacing w:line="410" w:lineRule="exact" w:before="18" w:after="0"/>
        <w:ind w:left="94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Kurniawan, B., &amp; Rahmawati, D.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(2022).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Teknik Query dalam Sistem Informasi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Geografis Menggunakan ArcGIS Pro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Surabaya: Universitas Airlangga Press.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Widiatmaka, &amp; Utami, S. R.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(2023).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Sistem Informasi Geografis: Aplikasi untuk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Pengelolaan Sumber Daya Alam di Indonesia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Bogor: IPB Press. </w:t>
      </w:r>
    </w:p>
    <w:p>
      <w:pPr>
        <w:autoSpaceDN w:val="0"/>
        <w:tabs>
          <w:tab w:pos="1320" w:val="left"/>
        </w:tabs>
        <w:autoSpaceDE w:val="0"/>
        <w:widowControl/>
        <w:spacing w:line="398" w:lineRule="exact" w:before="32" w:after="0"/>
        <w:ind w:left="94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Badan Informasi Geospasial (BIG)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(2023).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Pedoman Teknis Penggunaan SIG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dalam Pengelolaan Tata Ruang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Jakarta: BIG. </w:t>
      </w:r>
    </w:p>
    <w:p>
      <w:pPr>
        <w:autoSpaceDN w:val="0"/>
        <w:tabs>
          <w:tab w:pos="1320" w:val="left"/>
        </w:tabs>
        <w:autoSpaceDE w:val="0"/>
        <w:widowControl/>
        <w:spacing w:line="398" w:lineRule="exact" w:before="32" w:after="0"/>
        <w:ind w:left="948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Heywood, I., Cornelius, S., &amp; Carver, 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(2022). An Introduction to Geographical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Systems (5th ed.). Harlow, England: Pearson Education Limited. </w:t>
      </w:r>
    </w:p>
    <w:p>
      <w:pPr>
        <w:autoSpaceDN w:val="0"/>
        <w:autoSpaceDE w:val="0"/>
        <w:widowControl/>
        <w:spacing w:line="334" w:lineRule="exact" w:before="9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Longley, P. A., Goodchild, M. F., Maguire, D. J., &amp; Rhind, D. W.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(2023). </w:t>
      </w:r>
    </w:p>
    <w:p>
      <w:pPr>
        <w:autoSpaceDN w:val="0"/>
        <w:autoSpaceDE w:val="0"/>
        <w:widowControl/>
        <w:spacing w:line="320" w:lineRule="exact" w:before="78" w:after="0"/>
        <w:ind w:left="13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Geographic Information Systems and Science (5th ed.). Hoboken, NJ: Wiley. </w:t>
      </w:r>
    </w:p>
    <w:p>
      <w:pPr>
        <w:autoSpaceDN w:val="0"/>
        <w:tabs>
          <w:tab w:pos="1320" w:val="left"/>
        </w:tabs>
        <w:autoSpaceDE w:val="0"/>
        <w:widowControl/>
        <w:spacing w:line="398" w:lineRule="exact" w:before="32" w:after="0"/>
        <w:ind w:left="948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Kurniawan, B., &amp; Rahmawati, D.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(2022). Teknik Query dalam Sistem Informasi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Geografis Menggunakan ArcGIS Pro. Surabaya: Universitas Airlangga Press. </w:t>
      </w:r>
    </w:p>
    <w:sectPr w:rsidR="00FC693F" w:rsidRPr="0006063C" w:rsidSect="00034616">
      <w:pgSz w:w="11940" w:h="16860"/>
      <w:pgMar w:top="780" w:right="1204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