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F5D6C" w14:textId="77777777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t>0.ścieżka, uruchamianie i przykłady</w:t>
      </w:r>
    </w:p>
    <w:p w14:paraId="08FFB980" w14:textId="77777777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t xml:space="preserve">    ścieżka nie przewiduje wykorzystania znaków polskich</w:t>
      </w:r>
    </w:p>
    <w:p w14:paraId="557C1EFE" w14:textId="77777777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t xml:space="preserve">    ścieżka podawana jest względem pliku .exe</w:t>
      </w:r>
    </w:p>
    <w:p w14:paraId="15BDD8A8" w14:textId="6853D3D5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t xml:space="preserve">    w </w:t>
      </w:r>
      <w:r w:rsidR="00116F1E">
        <w:rPr>
          <w:lang w:val="pl-PL"/>
        </w:rPr>
        <w:t>trzecim</w:t>
      </w:r>
      <w:r w:rsidRPr="001E452E">
        <w:rPr>
          <w:lang w:val="pl-PL"/>
        </w:rPr>
        <w:t xml:space="preserve"> etapie program można uruchomić </w:t>
      </w:r>
      <w:r>
        <w:rPr>
          <w:lang w:val="pl-PL"/>
        </w:rPr>
        <w:t>wyłącznie z poziomy konsoli gdy chcemy uruchomić go dla kodu maszynowego</w:t>
      </w:r>
      <w:r w:rsidR="00600061">
        <w:rPr>
          <w:lang w:val="pl-PL"/>
        </w:rPr>
        <w:t>, lub z możliwością włączenia opcji debug</w:t>
      </w:r>
      <w:r>
        <w:rPr>
          <w:lang w:val="pl-PL"/>
        </w:rPr>
        <w:t>, w przeciwnym przypadku można go uruchomić w środowisku graficznym.</w:t>
      </w:r>
    </w:p>
    <w:p w14:paraId="2EC76454" w14:textId="10B2491B" w:rsidR="005731E8" w:rsidRPr="001E452E" w:rsidRDefault="001E452E" w:rsidP="001E452E">
      <w:pPr>
        <w:rPr>
          <w:lang w:val="pl-PL"/>
        </w:rPr>
      </w:pPr>
      <w:r w:rsidRPr="001E452E">
        <w:rPr>
          <w:lang w:val="pl-PL"/>
        </w:rPr>
        <w:t xml:space="preserve">    w </w:t>
      </w:r>
      <w:r w:rsidR="00FB14A3">
        <w:rPr>
          <w:lang w:val="pl-PL"/>
        </w:rPr>
        <w:t>trzecim</w:t>
      </w:r>
      <w:r w:rsidRPr="001E452E">
        <w:rPr>
          <w:lang w:val="pl-PL"/>
        </w:rPr>
        <w:t xml:space="preserve"> etapie pierwszym i jedynym argumentem programu </w:t>
      </w:r>
      <w:r>
        <w:rPr>
          <w:lang w:val="pl-PL"/>
        </w:rPr>
        <w:t>może być</w:t>
      </w:r>
      <w:r w:rsidRPr="001E452E">
        <w:rPr>
          <w:lang w:val="pl-PL"/>
        </w:rPr>
        <w:t xml:space="preserve"> ścieżka względna do pliku tekstowego zawierającego program w pseudoassemblerze</w:t>
      </w:r>
      <w:r>
        <w:rPr>
          <w:lang w:val="pl-PL"/>
        </w:rPr>
        <w:t xml:space="preserve"> </w:t>
      </w:r>
      <w:r w:rsidRPr="001E452E">
        <w:rPr>
          <w:b/>
          <w:bCs/>
          <w:lang w:val="pl-PL"/>
        </w:rPr>
        <w:t>ALBO</w:t>
      </w:r>
      <w:r>
        <w:rPr>
          <w:b/>
          <w:bCs/>
          <w:lang w:val="pl-PL"/>
        </w:rPr>
        <w:t xml:space="preserve"> </w:t>
      </w:r>
      <w:r>
        <w:rPr>
          <w:lang w:val="pl-PL"/>
        </w:rPr>
        <w:t>pierwszym argumentem jest ścieżka do pliku w podanym formacie(pseudoassemblera bądź kodu maszynowego) a drugim parametr specyfikujący ten typ, odpowiednio msck_code dla kodu maszynowego bądź  psa_code dla kodu pseudoassemblera</w:t>
      </w:r>
      <w:r w:rsidR="005731E8">
        <w:rPr>
          <w:lang w:val="pl-PL"/>
        </w:rPr>
        <w:t xml:space="preserve"> </w:t>
      </w:r>
      <w:r w:rsidR="005731E8" w:rsidRPr="005731E8">
        <w:rPr>
          <w:b/>
          <w:bCs/>
          <w:lang w:val="pl-PL"/>
        </w:rPr>
        <w:t>ALBO</w:t>
      </w:r>
      <w:r w:rsidR="005731E8">
        <w:rPr>
          <w:lang w:val="pl-PL"/>
        </w:rPr>
        <w:t xml:space="preserve"> </w:t>
      </w:r>
      <w:r w:rsidR="005731E8">
        <w:rPr>
          <w:lang w:val="pl-PL"/>
        </w:rPr>
        <w:t>pierwszym argumentem jest ścieżka do pliku w podanym formacie(pseudoassemblera bądź kodu maszynowego) a drugim parametr specyfikujący ten typ, odpowiednio msck_code dla kodu maszynowego bądź  psa_code dla kodu pseudoassemblera</w:t>
      </w:r>
      <w:r w:rsidR="005731E8">
        <w:rPr>
          <w:lang w:val="pl-PL"/>
        </w:rPr>
        <w:t>, trzecim argumentem jest debug co powoduje odpalenie programu w trybie krok po kroku</w:t>
      </w:r>
    </w:p>
    <w:p w14:paraId="7C80842D" w14:textId="514CCA0D" w:rsidR="001E452E" w:rsidRPr="004B7769" w:rsidRDefault="001E452E" w:rsidP="001E452E">
      <w:r w:rsidRPr="001E452E">
        <w:rPr>
          <w:lang w:val="pl-PL"/>
        </w:rPr>
        <w:t xml:space="preserve">    </w:t>
      </w:r>
      <w:r>
        <w:t>np: pseudoassembler-interpreter.exe ..\\przyklady\</w:t>
      </w:r>
      <w:r w:rsidR="004B7769" w:rsidRPr="004B7769">
        <w:t>dec_to_bin.txt</w:t>
      </w:r>
    </w:p>
    <w:p w14:paraId="0E4C9BFC" w14:textId="1F89FFEE" w:rsidR="001E452E" w:rsidRDefault="001E452E" w:rsidP="001E452E">
      <w:r w:rsidRPr="001E452E">
        <w:t xml:space="preserve">    </w:t>
      </w:r>
      <w:r>
        <w:t>np: pseudoassembler-interpreter.exe ..\\przyklady\minmax.txt psa_code</w:t>
      </w:r>
    </w:p>
    <w:p w14:paraId="5AFCFAA9" w14:textId="09F02FEA" w:rsidR="001E452E" w:rsidRDefault="001E452E" w:rsidP="001E452E">
      <w:r w:rsidRPr="001E452E">
        <w:t xml:space="preserve">    </w:t>
      </w:r>
      <w:r>
        <w:t>np: pseudoassembler-interpreter.exe ..\\przyklady\</w:t>
      </w:r>
      <w:r w:rsidR="004B7769" w:rsidRPr="004B7769">
        <w:t>dec_to_bin.txt</w:t>
      </w:r>
      <w:r w:rsidR="004B7769">
        <w:t xml:space="preserve"> </w:t>
      </w:r>
      <w:r>
        <w:t>msck_code</w:t>
      </w:r>
    </w:p>
    <w:p w14:paraId="5B1CE0DC" w14:textId="3B54D946" w:rsidR="000A4AC0" w:rsidRDefault="000A4AC0" w:rsidP="001E452E">
      <w:r w:rsidRPr="001E452E">
        <w:t xml:space="preserve">    </w:t>
      </w:r>
      <w:r>
        <w:t>np: pseudoassembler-interpreter.exe ..\\przyklady\</w:t>
      </w:r>
      <w:r w:rsidR="004B7769">
        <w:t>hexex</w:t>
      </w:r>
      <w:r>
        <w:t>.txt msck_code</w:t>
      </w:r>
      <w:r>
        <w:t xml:space="preserve"> debug</w:t>
      </w:r>
    </w:p>
    <w:p w14:paraId="6A78E2D1" w14:textId="2BF9B559" w:rsidR="000A4AC0" w:rsidRDefault="000A4AC0" w:rsidP="001E452E">
      <w:r w:rsidRPr="001E452E">
        <w:t xml:space="preserve">    </w:t>
      </w:r>
      <w:r>
        <w:t>np: pseudoassembler-interpreter.exe ..\\przyklady\</w:t>
      </w:r>
      <w:r w:rsidR="004B7769" w:rsidRPr="004B7769">
        <w:t>dec_to_bin.txt</w:t>
      </w:r>
      <w:r w:rsidR="004B7769">
        <w:t xml:space="preserve"> psa</w:t>
      </w:r>
      <w:r>
        <w:t>_code debug</w:t>
      </w:r>
    </w:p>
    <w:p w14:paraId="454AA085" w14:textId="77777777" w:rsidR="001E452E" w:rsidRDefault="001E452E" w:rsidP="001E452E"/>
    <w:p w14:paraId="695BAB48" w14:textId="77777777" w:rsidR="001E452E" w:rsidRPr="001E452E" w:rsidRDefault="001E452E" w:rsidP="001E452E">
      <w:pPr>
        <w:rPr>
          <w:lang w:val="pl-PL"/>
        </w:rPr>
      </w:pPr>
      <w:r>
        <w:t xml:space="preserve">    </w:t>
      </w:r>
      <w:r w:rsidRPr="001E452E">
        <w:rPr>
          <w:lang w:val="pl-PL"/>
        </w:rPr>
        <w:t>opis przykładów:</w:t>
      </w:r>
    </w:p>
    <w:p w14:paraId="7CC6C996" w14:textId="1D5D9087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t xml:space="preserve">    </w:t>
      </w:r>
      <w:r w:rsidR="000A4AC0">
        <w:rPr>
          <w:lang w:val="pl-PL"/>
        </w:rPr>
        <w:t>hexex</w:t>
      </w:r>
      <w:r w:rsidRPr="001E452E">
        <w:rPr>
          <w:lang w:val="pl-PL"/>
        </w:rPr>
        <w:t xml:space="preserve">.txt: </w:t>
      </w:r>
      <w:r w:rsidR="000A4AC0">
        <w:rPr>
          <w:lang w:val="pl-PL"/>
        </w:rPr>
        <w:t>Program realizuje to samo zadanie co dec_to_bin.txt tylko jest zapisany w kodzie maszynowym.</w:t>
      </w:r>
    </w:p>
    <w:p w14:paraId="713076ED" w14:textId="77777777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t xml:space="preserve">    dec_to_bin.txt: Program wczytuje naturalną liczbę dziesiętną, a następnie zapisuje ją w tablicy w postaci naturalnego kodu binarnego w tablicy od końca.</w:t>
      </w:r>
    </w:p>
    <w:p w14:paraId="6B4F509D" w14:textId="465D4A7D" w:rsidR="001E452E" w:rsidRDefault="001E452E" w:rsidP="001E452E">
      <w:pPr>
        <w:rPr>
          <w:lang w:val="pl-PL"/>
        </w:rPr>
      </w:pPr>
      <w:r w:rsidRPr="001E452E">
        <w:rPr>
          <w:lang w:val="pl-PL"/>
        </w:rPr>
        <w:t xml:space="preserve">    factorial.txt: Program liczy silnię z 10 i zapisuje ją w pamięci.</w:t>
      </w:r>
    </w:p>
    <w:p w14:paraId="03FF7D8C" w14:textId="5A11453F" w:rsidR="009F41E3" w:rsidRPr="001E452E" w:rsidRDefault="009F41E3" w:rsidP="001E452E">
      <w:pPr>
        <w:rPr>
          <w:lang w:val="pl-PL"/>
        </w:rPr>
      </w:pPr>
      <w:r>
        <w:rPr>
          <w:lang w:val="pl-PL"/>
        </w:rPr>
        <w:t xml:space="preserve">    errtest.txt: </w:t>
      </w:r>
      <w:r w:rsidR="002E3B3D">
        <w:rPr>
          <w:lang w:val="pl-PL"/>
        </w:rPr>
        <w:t>C</w:t>
      </w:r>
      <w:r>
        <w:rPr>
          <w:lang w:val="pl-PL"/>
        </w:rPr>
        <w:t xml:space="preserve">elowo błędny przykład w którym występuje przepełnienie </w:t>
      </w:r>
      <w:r w:rsidR="002E3B3D">
        <w:rPr>
          <w:lang w:val="pl-PL"/>
        </w:rPr>
        <w:t>typu</w:t>
      </w:r>
      <w:r>
        <w:rPr>
          <w:lang w:val="pl-PL"/>
        </w:rPr>
        <w:t xml:space="preserve"> integer</w:t>
      </w:r>
      <w:r w:rsidR="002E3B3D">
        <w:rPr>
          <w:lang w:val="pl-PL"/>
        </w:rPr>
        <w:t>.</w:t>
      </w:r>
    </w:p>
    <w:p w14:paraId="5CD4943D" w14:textId="77777777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tab/>
      </w:r>
    </w:p>
    <w:p w14:paraId="6247D614" w14:textId="77777777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t>1.program wejściowy:</w:t>
      </w:r>
    </w:p>
    <w:p w14:paraId="78ECA902" w14:textId="77777777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t xml:space="preserve">    sekcja danych oddzielona od sekcji rozkazów dokładnie jedną linią zawierającą dokładnie jeden znak "\n"</w:t>
      </w:r>
    </w:p>
    <w:p w14:paraId="2A1CB993" w14:textId="77777777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t xml:space="preserve">    wolna linia pomiędzy sekcjami jest jedyną wolną linia jaką przewiduje się w pliku wejściowym</w:t>
      </w:r>
    </w:p>
    <w:p w14:paraId="2B07FC05" w14:textId="77777777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lastRenderedPageBreak/>
        <w:t xml:space="preserve">    komentarze zajmujące całą linijkę muszą zaczynać się od znaków "//" na samym początku linii(kolumnie 0)</w:t>
      </w:r>
    </w:p>
    <w:p w14:paraId="6C5C0775" w14:textId="77777777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t xml:space="preserve">    komentarze nie mogą być wprowadzane bezpośrednio przed sekcją rozkazów ani bezpośrednio po sekcji danych</w:t>
      </w:r>
    </w:p>
    <w:p w14:paraId="219703D3" w14:textId="77777777" w:rsidR="001E452E" w:rsidRPr="001E452E" w:rsidRDefault="001E452E" w:rsidP="001E452E">
      <w:pPr>
        <w:rPr>
          <w:lang w:val="pl-PL"/>
        </w:rPr>
      </w:pPr>
      <w:r w:rsidRPr="001E452E">
        <w:rPr>
          <w:lang w:val="pl-PL"/>
        </w:rPr>
        <w:t xml:space="preserve">    wolna kolumna na początku linii oznacza brak etykiety w danym wierszu</w:t>
      </w:r>
    </w:p>
    <w:p w14:paraId="397A73EB" w14:textId="0C2C238F" w:rsidR="0010291F" w:rsidRDefault="001E452E" w:rsidP="001E452E">
      <w:pPr>
        <w:rPr>
          <w:lang w:val="pl-PL"/>
        </w:rPr>
      </w:pPr>
      <w:r w:rsidRPr="001E452E">
        <w:rPr>
          <w:lang w:val="pl-PL"/>
        </w:rPr>
        <w:t xml:space="preserve">    nie zakłada się komentarzy w pliku w kodzie maszynowym</w:t>
      </w:r>
    </w:p>
    <w:p w14:paraId="145CCD1D" w14:textId="473592CC" w:rsidR="001E452E" w:rsidRDefault="001E452E" w:rsidP="001E452E">
      <w:pPr>
        <w:rPr>
          <w:lang w:val="pl-PL"/>
        </w:rPr>
      </w:pPr>
    </w:p>
    <w:p w14:paraId="6D4D7DF7" w14:textId="4D02DFB4" w:rsidR="001E452E" w:rsidRDefault="001E452E" w:rsidP="001E452E">
      <w:pPr>
        <w:rPr>
          <w:lang w:val="pl-PL"/>
        </w:rPr>
      </w:pPr>
      <w:r>
        <w:rPr>
          <w:lang w:val="pl-PL"/>
        </w:rPr>
        <w:t>2.wyjście programu</w:t>
      </w:r>
    </w:p>
    <w:p w14:paraId="024CE299" w14:textId="2F1FDD00" w:rsidR="001E452E" w:rsidRDefault="001E452E" w:rsidP="001E452E">
      <w:pPr>
        <w:rPr>
          <w:lang w:val="pl-PL"/>
        </w:rPr>
      </w:pPr>
      <w:r>
        <w:rPr>
          <w:lang w:val="pl-PL"/>
        </w:rPr>
        <w:t xml:space="preserve">Program zwraca w przypadku kodu maszynowego plik „var.txt” zawierający wyniki </w:t>
      </w:r>
      <w:r w:rsidR="00681118">
        <w:rPr>
          <w:lang w:val="pl-PL"/>
        </w:rPr>
        <w:t>obliczeń</w:t>
      </w:r>
      <w:r>
        <w:rPr>
          <w:lang w:val="pl-PL"/>
        </w:rPr>
        <w:t xml:space="preserve">(wypełnioną sekcję danych oraz końcowe stany rejestrów </w:t>
      </w:r>
      <w:r w:rsidRPr="00114A36">
        <w:rPr>
          <w:b/>
          <w:bCs/>
          <w:lang w:val="pl-PL"/>
        </w:rPr>
        <w:t>ponieważ pisałem program przed ustaleniem nowej specyfikacji</w:t>
      </w:r>
      <w:r>
        <w:rPr>
          <w:lang w:val="pl-PL"/>
        </w:rPr>
        <w:t>)</w:t>
      </w:r>
    </w:p>
    <w:p w14:paraId="5D834BE3" w14:textId="1DFE1772" w:rsidR="001E452E" w:rsidRDefault="001E452E" w:rsidP="001E452E">
      <w:pPr>
        <w:rPr>
          <w:lang w:val="pl-PL"/>
        </w:rPr>
      </w:pPr>
      <w:r>
        <w:rPr>
          <w:lang w:val="pl-PL"/>
        </w:rPr>
        <w:t xml:space="preserve">Program zwraca w przypadku kodu pseudoassemblera 2 pliki „output.txt” oraz „var.txt” gdzie pierwszy zawiera podany kod w postaci </w:t>
      </w:r>
      <w:r w:rsidR="00681118">
        <w:rPr>
          <w:lang w:val="pl-PL"/>
        </w:rPr>
        <w:t>maszynowej</w:t>
      </w:r>
      <w:r>
        <w:rPr>
          <w:lang w:val="pl-PL"/>
        </w:rPr>
        <w:t xml:space="preserve"> a drugi zawiera wyniki obliczeń te same co w przypadku kodu maszynowego</w:t>
      </w:r>
      <w:r w:rsidR="004753A0">
        <w:rPr>
          <w:lang w:val="pl-PL"/>
        </w:rPr>
        <w:t>.</w:t>
      </w:r>
    </w:p>
    <w:p w14:paraId="5E34ED92" w14:textId="7701382A" w:rsidR="004753A0" w:rsidRDefault="004753A0" w:rsidP="001E452E">
      <w:pPr>
        <w:rPr>
          <w:lang w:val="pl-PL"/>
        </w:rPr>
      </w:pPr>
      <w:r>
        <w:rPr>
          <w:lang w:val="pl-PL"/>
        </w:rPr>
        <w:t>Plik var.txt zawiera wartości losowe w miejscu niezadeklarowanej pamięci.</w:t>
      </w:r>
    </w:p>
    <w:p w14:paraId="04D4A423" w14:textId="7EA36E52" w:rsidR="006A4F75" w:rsidRDefault="006A4F75" w:rsidP="001E452E">
      <w:pPr>
        <w:rPr>
          <w:lang w:val="pl-PL"/>
        </w:rPr>
      </w:pPr>
      <w:r>
        <w:rPr>
          <w:lang w:val="pl-PL"/>
        </w:rPr>
        <w:t>Program przerywa działanie i zwraca błąd w przypadku wyjście poza sekcję rozkazów w instrukcjach jump.</w:t>
      </w:r>
    </w:p>
    <w:p w14:paraId="4E1626B5" w14:textId="130670C5" w:rsidR="006A4F75" w:rsidRDefault="006A4F75" w:rsidP="006A4F75">
      <w:pPr>
        <w:rPr>
          <w:lang w:val="pl-PL"/>
        </w:rPr>
      </w:pPr>
      <w:r>
        <w:rPr>
          <w:lang w:val="pl-PL"/>
        </w:rPr>
        <w:t>Program przerywa działanie i zwraca błąd w przypadku wyjście poza sekcję danych w instrukcjach operujących na danych.</w:t>
      </w:r>
    </w:p>
    <w:p w14:paraId="7921030A" w14:textId="16530482" w:rsidR="00DF6929" w:rsidRDefault="00DF6929" w:rsidP="006A4F75">
      <w:pPr>
        <w:rPr>
          <w:lang w:val="pl-PL"/>
        </w:rPr>
      </w:pPr>
      <w:r>
        <w:rPr>
          <w:lang w:val="pl-PL"/>
        </w:rPr>
        <w:t>Program przerywa działanie i zwraca błąd w przypadku podzielenia przez zero.</w:t>
      </w:r>
    </w:p>
    <w:p w14:paraId="5ECC2E02" w14:textId="7F473D1C" w:rsidR="006A4F75" w:rsidRDefault="00DF6929" w:rsidP="001E452E">
      <w:pPr>
        <w:rPr>
          <w:lang w:val="pl-PL"/>
        </w:rPr>
      </w:pPr>
      <w:r>
        <w:rPr>
          <w:lang w:val="pl-PL"/>
        </w:rPr>
        <w:t>Program przerywa działanie i zwraca błąd w przypadku przepełnienie zmiennej int.</w:t>
      </w:r>
    </w:p>
    <w:p w14:paraId="6B004FD5" w14:textId="52D95808" w:rsidR="00114A36" w:rsidRDefault="00114A36" w:rsidP="001E452E">
      <w:pPr>
        <w:rPr>
          <w:lang w:val="pl-PL"/>
        </w:rPr>
      </w:pPr>
      <w:r>
        <w:rPr>
          <w:lang w:val="pl-PL"/>
        </w:rPr>
        <w:t>Jeżeli program napotka błąd automatycznie zakończy wykonanie i zwróci komunikat o błędzie.</w:t>
      </w:r>
    </w:p>
    <w:p w14:paraId="1E27876D" w14:textId="41201651" w:rsidR="000F033E" w:rsidRDefault="000F033E" w:rsidP="001E452E">
      <w:pPr>
        <w:rPr>
          <w:lang w:val="pl-PL"/>
        </w:rPr>
      </w:pPr>
      <w:r>
        <w:rPr>
          <w:lang w:val="pl-PL"/>
        </w:rPr>
        <w:t>Program w przypadku skutecznego wykonania zwaca w konsoli „exec_end”</w:t>
      </w:r>
    </w:p>
    <w:p w14:paraId="5C2E9E06" w14:textId="77777777" w:rsidR="00C702AE" w:rsidRDefault="00C702AE" w:rsidP="001E452E">
      <w:pPr>
        <w:rPr>
          <w:lang w:val="pl-PL"/>
        </w:rPr>
      </w:pPr>
    </w:p>
    <w:p w14:paraId="025A3334" w14:textId="2EEB9009" w:rsidR="00114A36" w:rsidRDefault="004B7769" w:rsidP="001E452E">
      <w:pPr>
        <w:rPr>
          <w:lang w:val="pl-PL"/>
        </w:rPr>
      </w:pPr>
      <w:r>
        <w:rPr>
          <w:lang w:val="pl-PL"/>
        </w:rPr>
        <w:t>3. tryb krok po kroku</w:t>
      </w:r>
    </w:p>
    <w:p w14:paraId="1E017506" w14:textId="22DF88D5" w:rsidR="00114A36" w:rsidRDefault="00114A36" w:rsidP="001E452E">
      <w:pPr>
        <w:rPr>
          <w:lang w:val="pl-PL"/>
        </w:rPr>
      </w:pPr>
      <w:r>
        <w:rPr>
          <w:lang w:val="pl-PL"/>
        </w:rPr>
        <w:t>Jeżeli program napotka błąd automatycznie zakończy wykonanie i zwróci komunikat o błędzie.</w:t>
      </w:r>
    </w:p>
    <w:p w14:paraId="15DBD03B" w14:textId="7AB0EDB3" w:rsidR="00114A36" w:rsidRDefault="00114A36" w:rsidP="001E452E">
      <w:pPr>
        <w:rPr>
          <w:lang w:val="pl-PL"/>
        </w:rPr>
      </w:pPr>
      <w:r>
        <w:rPr>
          <w:lang w:val="pl-PL"/>
        </w:rPr>
        <w:t>Do realizacji została użyta biblioteka nscurses.</w:t>
      </w:r>
    </w:p>
    <w:p w14:paraId="7BF0D534" w14:textId="21BBB166" w:rsidR="007E3883" w:rsidRDefault="007E3883" w:rsidP="001E452E">
      <w:pPr>
        <w:rPr>
          <w:lang w:val="pl-PL"/>
        </w:rPr>
      </w:pPr>
      <w:r>
        <w:rPr>
          <w:lang w:val="pl-PL"/>
        </w:rPr>
        <w:t xml:space="preserve">Zakładane są </w:t>
      </w:r>
      <w:r w:rsidR="005418FA">
        <w:rPr>
          <w:lang w:val="pl-PL"/>
        </w:rPr>
        <w:t xml:space="preserve">domyślne </w:t>
      </w:r>
      <w:r>
        <w:rPr>
          <w:lang w:val="pl-PL"/>
        </w:rPr>
        <w:t>wymiary okna wiersza komend</w:t>
      </w:r>
      <w:r w:rsidR="005418FA">
        <w:rPr>
          <w:lang w:val="pl-PL"/>
        </w:rPr>
        <w:t>:</w:t>
      </w:r>
    </w:p>
    <w:p w14:paraId="50647826" w14:textId="7AE99D8D" w:rsidR="005418FA" w:rsidRDefault="005418FA" w:rsidP="001E452E">
      <w:pPr>
        <w:rPr>
          <w:lang w:val="pl-PL"/>
        </w:rPr>
      </w:pPr>
      <w:r>
        <w:rPr>
          <w:lang w:val="pl-PL"/>
        </w:rPr>
        <w:t>Wysokość nie mniejsza niż 33 linie</w:t>
      </w:r>
    </w:p>
    <w:p w14:paraId="6F4E26AD" w14:textId="0D72EE94" w:rsidR="005418FA" w:rsidRDefault="005418FA" w:rsidP="001E452E">
      <w:pPr>
        <w:rPr>
          <w:lang w:val="pl-PL"/>
        </w:rPr>
      </w:pPr>
      <w:r>
        <w:rPr>
          <w:lang w:val="pl-PL"/>
        </w:rPr>
        <w:t>Szerokość</w:t>
      </w:r>
      <w:r w:rsidR="0029375C">
        <w:rPr>
          <w:lang w:val="pl-PL"/>
        </w:rPr>
        <w:t xml:space="preserve"> nie mniejsza inż. 125 kolumn.</w:t>
      </w:r>
    </w:p>
    <w:p w14:paraId="7BA33523" w14:textId="6A5CD4D4" w:rsidR="005537FD" w:rsidRDefault="005537FD" w:rsidP="001E452E">
      <w:pPr>
        <w:rPr>
          <w:lang w:val="pl-PL"/>
        </w:rPr>
      </w:pPr>
      <w:r>
        <w:rPr>
          <w:lang w:val="pl-PL"/>
        </w:rPr>
        <w:t>Kolumny są opisane.</w:t>
      </w:r>
    </w:p>
    <w:p w14:paraId="2AE2B06A" w14:textId="777C4A1E" w:rsidR="00C702AE" w:rsidRDefault="00C702AE" w:rsidP="001E452E">
      <w:pPr>
        <w:rPr>
          <w:lang w:val="pl-PL"/>
        </w:rPr>
      </w:pPr>
      <w:r>
        <w:rPr>
          <w:lang w:val="pl-PL"/>
        </w:rPr>
        <w:lastRenderedPageBreak/>
        <w:t>Jeżeli program jest podany w wersji kodu pseudoassemblera to w oddzielnej kolumnie wypisywany jest również kod pseudoassemblera.</w:t>
      </w:r>
    </w:p>
    <w:p w14:paraId="76345C27" w14:textId="627EC594" w:rsidR="00DA0525" w:rsidRDefault="00DA0525" w:rsidP="001E452E">
      <w:pPr>
        <w:rPr>
          <w:lang w:val="pl-PL"/>
        </w:rPr>
      </w:pPr>
      <w:r>
        <w:rPr>
          <w:lang w:val="pl-PL"/>
        </w:rPr>
        <w:t>Do przejścia do kolejnego rozkazu służy klawisz „x”</w:t>
      </w:r>
    </w:p>
    <w:p w14:paraId="4EFB30D9" w14:textId="47764818" w:rsidR="005537FD" w:rsidRDefault="005537FD" w:rsidP="001E452E">
      <w:pPr>
        <w:rPr>
          <w:lang w:val="pl-PL"/>
        </w:rPr>
      </w:pPr>
      <w:r>
        <w:rPr>
          <w:lang w:val="pl-PL"/>
        </w:rPr>
        <w:t>Do przewijania w górę dół(jeżeli któraś sekcja jest dłuższa niż 30 linii) służą:</w:t>
      </w:r>
    </w:p>
    <w:p w14:paraId="1FB8A0DB" w14:textId="236509F6" w:rsidR="005537FD" w:rsidRDefault="005537FD" w:rsidP="001E452E">
      <w:pPr>
        <w:rPr>
          <w:lang w:val="pl-PL"/>
        </w:rPr>
      </w:pPr>
      <w:r>
        <w:rPr>
          <w:lang w:val="pl-PL"/>
        </w:rPr>
        <w:tab/>
        <w:t>„w” i „s” do przewijania sekcji rozkazów odpowiednio w górę i w dół</w:t>
      </w:r>
    </w:p>
    <w:p w14:paraId="58DE7857" w14:textId="39C1B3CE" w:rsidR="005537FD" w:rsidRPr="001E452E" w:rsidRDefault="005537FD" w:rsidP="005537FD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>„</w:t>
      </w:r>
      <w:r>
        <w:rPr>
          <w:lang w:val="pl-PL"/>
        </w:rPr>
        <w:t>e</w:t>
      </w:r>
      <w:r>
        <w:rPr>
          <w:lang w:val="pl-PL"/>
        </w:rPr>
        <w:t>” i „</w:t>
      </w:r>
      <w:r>
        <w:rPr>
          <w:lang w:val="pl-PL"/>
        </w:rPr>
        <w:t>d</w:t>
      </w:r>
      <w:r>
        <w:rPr>
          <w:lang w:val="pl-PL"/>
        </w:rPr>
        <w:t xml:space="preserve">” do przewijania sekcji </w:t>
      </w:r>
      <w:r>
        <w:rPr>
          <w:lang w:val="pl-PL"/>
        </w:rPr>
        <w:t>danych</w:t>
      </w:r>
      <w:r>
        <w:rPr>
          <w:lang w:val="pl-PL"/>
        </w:rPr>
        <w:t xml:space="preserve"> odpowiednio w górę i w dół</w:t>
      </w:r>
    </w:p>
    <w:p w14:paraId="0293280B" w14:textId="7BA71E01" w:rsidR="005537FD" w:rsidRPr="001E452E" w:rsidRDefault="005537FD" w:rsidP="005537FD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>„</w:t>
      </w:r>
      <w:r>
        <w:rPr>
          <w:lang w:val="pl-PL"/>
        </w:rPr>
        <w:t>r</w:t>
      </w:r>
      <w:r>
        <w:rPr>
          <w:lang w:val="pl-PL"/>
        </w:rPr>
        <w:t>” i „</w:t>
      </w:r>
      <w:r>
        <w:rPr>
          <w:lang w:val="pl-PL"/>
        </w:rPr>
        <w:t>f</w:t>
      </w:r>
      <w:r>
        <w:rPr>
          <w:lang w:val="pl-PL"/>
        </w:rPr>
        <w:t xml:space="preserve">” do przewijania sekcji </w:t>
      </w:r>
      <w:r w:rsidR="00084B01">
        <w:rPr>
          <w:lang w:val="pl-PL"/>
        </w:rPr>
        <w:t>psudoassemlera</w:t>
      </w:r>
      <w:r>
        <w:rPr>
          <w:lang w:val="pl-PL"/>
        </w:rPr>
        <w:t xml:space="preserve"> odpowiednio w górę i w dół</w:t>
      </w:r>
    </w:p>
    <w:p w14:paraId="16CF2CB2" w14:textId="00DF8197" w:rsidR="00DF0411" w:rsidRDefault="00DF0411" w:rsidP="001E452E">
      <w:pPr>
        <w:rPr>
          <w:lang w:val="pl-PL"/>
        </w:rPr>
      </w:pPr>
      <w:r>
        <w:rPr>
          <w:lang w:val="pl-PL"/>
        </w:rPr>
        <w:t>Wiersze w kolumnach danych i rozkazów są numerowane.</w:t>
      </w:r>
    </w:p>
    <w:p w14:paraId="197B3228" w14:textId="7786985B" w:rsidR="00DF0411" w:rsidRDefault="00DF0411" w:rsidP="001E452E">
      <w:pPr>
        <w:rPr>
          <w:lang w:val="pl-PL"/>
        </w:rPr>
      </w:pPr>
      <w:r>
        <w:rPr>
          <w:lang w:val="pl-PL"/>
        </w:rPr>
        <w:t>Kolorystyka:</w:t>
      </w:r>
    </w:p>
    <w:p w14:paraId="018FD798" w14:textId="76BE241C" w:rsidR="00DF0411" w:rsidRDefault="00DF0411" w:rsidP="001E452E">
      <w:pPr>
        <w:rPr>
          <w:lang w:val="pl-PL"/>
        </w:rPr>
      </w:pPr>
      <w:r>
        <w:rPr>
          <w:lang w:val="pl-PL"/>
        </w:rPr>
        <w:tab/>
        <w:t xml:space="preserve">Kolor żółty służy do zaznaczenia rozkazu który zostanie wykonany </w:t>
      </w:r>
      <w:r w:rsidRPr="00DF0411">
        <w:rPr>
          <w:b/>
          <w:bCs/>
          <w:lang w:val="pl-PL"/>
        </w:rPr>
        <w:t>jako następny</w:t>
      </w:r>
      <w:r w:rsidR="00DA0525">
        <w:rPr>
          <w:b/>
          <w:bCs/>
          <w:lang w:val="pl-PL"/>
        </w:rPr>
        <w:t xml:space="preserve"> </w:t>
      </w:r>
      <w:r w:rsidR="00DA0525">
        <w:rPr>
          <w:lang w:val="pl-PL"/>
        </w:rPr>
        <w:t>zarówno w sekcji rozkazów jak i w rejestrze stanu programu jak i w kodzie pseudoassemblera(jeżeli wystepuje)</w:t>
      </w:r>
      <w:r>
        <w:rPr>
          <w:lang w:val="pl-PL"/>
        </w:rPr>
        <w:t>.</w:t>
      </w:r>
    </w:p>
    <w:p w14:paraId="32BA1F82" w14:textId="51EF7AE6" w:rsidR="00DF0411" w:rsidRDefault="00DF0411" w:rsidP="001E452E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 xml:space="preserve">Kolor </w:t>
      </w:r>
      <w:r>
        <w:rPr>
          <w:lang w:val="pl-PL"/>
        </w:rPr>
        <w:t>czerwony</w:t>
      </w:r>
      <w:r>
        <w:rPr>
          <w:lang w:val="pl-PL"/>
        </w:rPr>
        <w:t xml:space="preserve"> służy do </w:t>
      </w:r>
      <w:r>
        <w:rPr>
          <w:lang w:val="pl-PL"/>
        </w:rPr>
        <w:t>zaznaczenia komórki sekcji danych do której odwołuje się obecny rozkaz oraz drugiego półbajtu drugiego bajtu rozkazu gdy wskazuje on na sekcję danych</w:t>
      </w:r>
      <w:r>
        <w:rPr>
          <w:lang w:val="pl-PL"/>
        </w:rPr>
        <w:t>.</w:t>
      </w:r>
    </w:p>
    <w:p w14:paraId="6B4AA856" w14:textId="1DD5C884" w:rsidR="00DF0411" w:rsidRDefault="00DF0411" w:rsidP="001E452E">
      <w:pPr>
        <w:rPr>
          <w:lang w:val="pl-PL"/>
        </w:rPr>
      </w:pPr>
      <w:r>
        <w:rPr>
          <w:lang w:val="pl-PL"/>
        </w:rPr>
        <w:tab/>
        <w:t xml:space="preserve">Kolor zielony służy w instrukcji jump do zaznaczenia 1 lub 3 ostatnich bajtów instrukcji na którą wskazuje jump oraz sekcji danych samej instrukcji jump wraz z </w:t>
      </w:r>
      <w:r>
        <w:rPr>
          <w:lang w:val="pl-PL"/>
        </w:rPr>
        <w:t>drugi</w:t>
      </w:r>
      <w:r>
        <w:rPr>
          <w:lang w:val="pl-PL"/>
        </w:rPr>
        <w:t>m</w:t>
      </w:r>
      <w:r>
        <w:rPr>
          <w:lang w:val="pl-PL"/>
        </w:rPr>
        <w:t xml:space="preserve"> półbajt</w:t>
      </w:r>
      <w:r>
        <w:rPr>
          <w:lang w:val="pl-PL"/>
        </w:rPr>
        <w:t>em</w:t>
      </w:r>
      <w:r>
        <w:rPr>
          <w:lang w:val="pl-PL"/>
        </w:rPr>
        <w:t xml:space="preserve"> drugiego bajtu</w:t>
      </w:r>
      <w:r>
        <w:rPr>
          <w:lang w:val="pl-PL"/>
        </w:rPr>
        <w:t xml:space="preserve"> </w:t>
      </w:r>
      <w:r>
        <w:rPr>
          <w:lang w:val="pl-PL"/>
        </w:rPr>
        <w:t>instrukcji jump</w:t>
      </w:r>
      <w:r>
        <w:rPr>
          <w:lang w:val="pl-PL"/>
        </w:rPr>
        <w:t>.</w:t>
      </w:r>
    </w:p>
    <w:p w14:paraId="2D7A34BD" w14:textId="748DFA79" w:rsidR="00DA0525" w:rsidRDefault="00DA0525" w:rsidP="001E452E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 xml:space="preserve">Kolor </w:t>
      </w:r>
      <w:r>
        <w:rPr>
          <w:lang w:val="pl-PL"/>
        </w:rPr>
        <w:t>niebieski służy w instrukcji rejestr-pamięć(innej niż jump) do zaznaczenia wykorzystywanego rejestru.</w:t>
      </w:r>
    </w:p>
    <w:p w14:paraId="1A537F23" w14:textId="5D36E400" w:rsidR="00DF0411" w:rsidRPr="001E452E" w:rsidRDefault="00DF0411" w:rsidP="001E452E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>Kolor zielony</w:t>
      </w:r>
      <w:r>
        <w:rPr>
          <w:lang w:val="pl-PL"/>
        </w:rPr>
        <w:t xml:space="preserve"> i niebieski</w:t>
      </w:r>
      <w:r>
        <w:rPr>
          <w:lang w:val="pl-PL"/>
        </w:rPr>
        <w:t xml:space="preserve"> służ</w:t>
      </w:r>
      <w:r>
        <w:rPr>
          <w:lang w:val="pl-PL"/>
        </w:rPr>
        <w:t>ą</w:t>
      </w:r>
      <w:r>
        <w:rPr>
          <w:lang w:val="pl-PL"/>
        </w:rPr>
        <w:t xml:space="preserve"> w instrukcji </w:t>
      </w:r>
      <w:r>
        <w:rPr>
          <w:lang w:val="pl-PL"/>
        </w:rPr>
        <w:t>rejestr-rejest</w:t>
      </w:r>
      <w:r>
        <w:rPr>
          <w:lang w:val="pl-PL"/>
        </w:rPr>
        <w:t xml:space="preserve"> do zaznaczenia </w:t>
      </w:r>
      <w:r w:rsidR="00DA0525">
        <w:rPr>
          <w:lang w:val="pl-PL"/>
        </w:rPr>
        <w:t>dwóch półbajtów drugiego bajtu i odpowiadających mu rejestrów. Jeżeli odwołanie jest do tego samego rejestru wykorzystywany jest tylko kolor zielony.</w:t>
      </w:r>
    </w:p>
    <w:sectPr w:rsidR="00DF0411" w:rsidRPr="001E4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2E"/>
    <w:rsid w:val="00084B01"/>
    <w:rsid w:val="000A4AC0"/>
    <w:rsid w:val="000F033E"/>
    <w:rsid w:val="0010291F"/>
    <w:rsid w:val="00114A36"/>
    <w:rsid w:val="00116F1E"/>
    <w:rsid w:val="001E452E"/>
    <w:rsid w:val="0029375C"/>
    <w:rsid w:val="002E3B3D"/>
    <w:rsid w:val="004753A0"/>
    <w:rsid w:val="004B7769"/>
    <w:rsid w:val="005418FA"/>
    <w:rsid w:val="005537FD"/>
    <w:rsid w:val="005731E8"/>
    <w:rsid w:val="00600061"/>
    <w:rsid w:val="00681118"/>
    <w:rsid w:val="00686E52"/>
    <w:rsid w:val="006A4F75"/>
    <w:rsid w:val="007E3883"/>
    <w:rsid w:val="009F41E3"/>
    <w:rsid w:val="00C702AE"/>
    <w:rsid w:val="00DA0525"/>
    <w:rsid w:val="00DF0411"/>
    <w:rsid w:val="00DF6929"/>
    <w:rsid w:val="00FB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8EC6"/>
  <w15:chartTrackingRefBased/>
  <w15:docId w15:val="{44EF1941-4B09-4664-8518-E4661C31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mieszko mirgos</dc:creator>
  <cp:keywords/>
  <dc:description/>
  <cp:lastModifiedBy>mieszko mirgos</cp:lastModifiedBy>
  <cp:revision>21</cp:revision>
  <dcterms:created xsi:type="dcterms:W3CDTF">2020-11-25T19:36:00Z</dcterms:created>
  <dcterms:modified xsi:type="dcterms:W3CDTF">2020-12-08T17:55:00Z</dcterms:modified>
</cp:coreProperties>
</file>