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9828" w14:textId="19506C8C" w:rsidR="0008140B" w:rsidRDefault="0008140B">
      <w:pPr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光的衍射概念自测题（第一次课）</w:t>
      </w:r>
    </w:p>
    <w:p w14:paraId="15388256" w14:textId="4386D85F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惠更斯原理和菲涅尔-惠更斯原理的联系和区别是什么？</w:t>
      </w:r>
    </w:p>
    <w:p w14:paraId="3DB82A60" w14:textId="5D4141CA" w:rsidR="0008140B" w:rsidRPr="003C04EA" w:rsidRDefault="0008140B" w:rsidP="003C04EA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衍射分几类？</w:t>
      </w:r>
      <w:r w:rsidRPr="003C04EA">
        <w:rPr>
          <w:rFonts w:hint="eastAsia"/>
          <w:sz w:val="24"/>
          <w:szCs w:val="24"/>
        </w:rPr>
        <w:t>画出夫琅和费单缝衍射的光路图。</w:t>
      </w:r>
    </w:p>
    <w:p w14:paraId="368D1FEF" w14:textId="77777777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夫琅和费单缝衍射的衍射公式及含义是什么？</w:t>
      </w:r>
    </w:p>
    <w:p w14:paraId="6F5E830D" w14:textId="060A6CB3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夫琅和费单缝衍射图样的特点是什么？</w:t>
      </w:r>
    </w:p>
    <w:p w14:paraId="58F8BCBB" w14:textId="395FDA5E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缝宽对夫琅和费单缝衍射图样的影响是怎样的？</w:t>
      </w:r>
    </w:p>
    <w:p w14:paraId="2D4915A0" w14:textId="694641FC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干涉和衍射的区别和联系是什么？</w:t>
      </w:r>
    </w:p>
    <w:sectPr w:rsidR="0008140B" w:rsidRPr="00081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CE3"/>
    <w:multiLevelType w:val="hybridMultilevel"/>
    <w:tmpl w:val="167A89A2"/>
    <w:lvl w:ilvl="0" w:tplc="E7FA150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A45566"/>
    <w:multiLevelType w:val="hybridMultilevel"/>
    <w:tmpl w:val="C6462632"/>
    <w:lvl w:ilvl="0" w:tplc="F39E978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3263681">
    <w:abstractNumId w:val="1"/>
  </w:num>
  <w:num w:numId="2" w16cid:durableId="188340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0B"/>
    <w:rsid w:val="0008140B"/>
    <w:rsid w:val="003C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D50F"/>
  <w15:chartTrackingRefBased/>
  <w15:docId w15:val="{28119CF1-ECF0-45B5-94F9-4E611288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4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2020-04-25T12:45:00Z</dcterms:created>
  <dcterms:modified xsi:type="dcterms:W3CDTF">2022-04-22T11:08:00Z</dcterms:modified>
</cp:coreProperties>
</file>