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F50F9" w14:textId="792D5693" w:rsidR="00465D80" w:rsidRPr="00465D80" w:rsidRDefault="00465D80" w:rsidP="00465D80">
      <w:pPr>
        <w:rPr>
          <w:rFonts w:ascii="Times New Roman" w:eastAsia="宋体" w:hAnsi="Times New Roman" w:cs="Times New Roman"/>
          <w:b/>
          <w:bCs/>
          <w:sz w:val="32"/>
          <w:szCs w:val="32"/>
        </w:rPr>
      </w:pPr>
      <w:r w:rsidRPr="00465D80">
        <w:rPr>
          <w:rFonts w:ascii="Times New Roman" w:eastAsia="宋体" w:hAnsi="Times New Roman" w:cs="Times New Roman" w:hint="eastAsia"/>
          <w:b/>
          <w:bCs/>
          <w:sz w:val="32"/>
          <w:szCs w:val="32"/>
        </w:rPr>
        <w:t>机械波——讨论题</w:t>
      </w:r>
    </w:p>
    <w:p w14:paraId="7F551DD6" w14:textId="51004A21" w:rsidR="00465D80" w:rsidRPr="000A624D" w:rsidRDefault="000A624D" w:rsidP="00465D80">
      <w:pPr>
        <w:rPr>
          <w:rFonts w:ascii="Times New Roman" w:eastAsia="宋体" w:hAnsi="Times New Roman" w:cs="Times New Roman"/>
          <w:b/>
          <w:bCs/>
          <w:color w:val="FF0000"/>
          <w:sz w:val="24"/>
          <w:szCs w:val="24"/>
        </w:rPr>
      </w:pPr>
      <w:r w:rsidRPr="000A624D">
        <w:rPr>
          <w:rFonts w:ascii="Times New Roman" w:eastAsia="宋体" w:hAnsi="Times New Roman" w:cs="Times New Roman" w:hint="eastAsia"/>
          <w:b/>
          <w:bCs/>
          <w:color w:val="FF0000"/>
          <w:sz w:val="24"/>
          <w:szCs w:val="24"/>
        </w:rPr>
        <w:t>随堂讨论：</w:t>
      </w:r>
    </w:p>
    <w:p w14:paraId="302B7A44" w14:textId="6D6063D7" w:rsidR="000A624D" w:rsidRDefault="00465D80" w:rsidP="00465D80">
      <w:pPr>
        <w:rPr>
          <w:rFonts w:ascii="Times New Roman" w:eastAsia="宋体" w:hAnsi="Times New Roman" w:cs="Times New Roman"/>
          <w:sz w:val="24"/>
          <w:szCs w:val="24"/>
        </w:rPr>
      </w:pPr>
      <w:r w:rsidRPr="00465D80">
        <w:rPr>
          <w:rFonts w:ascii="Times New Roman" w:eastAsia="宋体" w:hAnsi="Times New Roman" w:cs="Times New Roman"/>
          <w:sz w:val="24"/>
          <w:szCs w:val="24"/>
        </w:rPr>
        <w:t>1</w:t>
      </w:r>
      <w:r w:rsidRPr="00465D80">
        <w:rPr>
          <w:rFonts w:ascii="Times New Roman" w:eastAsia="宋体" w:hAnsi="Times New Roman" w:cs="Times New Roman"/>
          <w:sz w:val="24"/>
          <w:szCs w:val="24"/>
        </w:rPr>
        <w:t>、根据波长，频率和波速的关系</w:t>
      </w:r>
      <w:r w:rsidRPr="00465D80">
        <w:rPr>
          <w:rFonts w:ascii="Times New Roman" w:eastAsia="宋体" w:hAnsi="Times New Roman" w:cs="Times New Roman"/>
          <w:sz w:val="24"/>
          <w:szCs w:val="24"/>
        </w:rPr>
        <w:t xml:space="preserve">  </w:t>
      </w:r>
      <w:r w:rsidRPr="00465D80">
        <w:rPr>
          <w:rFonts w:ascii="Times New Roman" w:eastAsia="宋体" w:hAnsi="Times New Roman" w:cs="Times New Roman"/>
          <w:i/>
          <w:iCs/>
          <w:sz w:val="24"/>
          <w:szCs w:val="24"/>
        </w:rPr>
        <w:t>u=</w:t>
      </w:r>
      <w:proofErr w:type="spellStart"/>
      <w:r w:rsidRPr="00465D80">
        <w:rPr>
          <w:rFonts w:ascii="Times New Roman" w:eastAsia="宋体" w:hAnsi="Times New Roman" w:cs="Times New Roman"/>
          <w:i/>
          <w:iCs/>
          <w:sz w:val="24"/>
          <w:szCs w:val="24"/>
        </w:rPr>
        <w:t>λν</w:t>
      </w:r>
      <w:proofErr w:type="spellEnd"/>
      <w:r w:rsidRPr="00465D80">
        <w:rPr>
          <w:rFonts w:ascii="Times New Roman" w:eastAsia="宋体" w:hAnsi="Times New Roman" w:cs="Times New Roman"/>
          <w:i/>
          <w:iCs/>
          <w:sz w:val="24"/>
          <w:szCs w:val="24"/>
        </w:rPr>
        <w:t xml:space="preserve"> </w:t>
      </w:r>
      <w:r w:rsidRPr="00465D80">
        <w:rPr>
          <w:rFonts w:ascii="Times New Roman" w:eastAsia="宋体" w:hAnsi="Times New Roman" w:cs="Times New Roman"/>
          <w:sz w:val="24"/>
          <w:szCs w:val="24"/>
        </w:rPr>
        <w:t>，能否用提高频率的方法来增大波在介质中的传播速度？</w:t>
      </w:r>
    </w:p>
    <w:p w14:paraId="4C96302C" w14:textId="57082D5D" w:rsidR="000A624D" w:rsidRDefault="00EB7676" w:rsidP="00465D80">
      <w:pPr>
        <w:rPr>
          <w:rFonts w:ascii="楷体" w:eastAsia="楷体" w:hAnsi="楷体" w:cs="Times New Roman"/>
          <w:sz w:val="24"/>
          <w:szCs w:val="24"/>
        </w:rPr>
      </w:pPr>
      <w:r w:rsidRPr="00EB7676">
        <w:rPr>
          <w:rFonts w:ascii="楷体" w:eastAsia="楷体" w:hAnsi="楷体" w:cs="Times New Roman" w:hint="eastAsia"/>
          <w:sz w:val="24"/>
          <w:szCs w:val="24"/>
        </w:rPr>
        <w:t>答：</w:t>
      </w:r>
      <w:r>
        <w:rPr>
          <w:rFonts w:ascii="楷体" w:eastAsia="楷体" w:hAnsi="楷体" w:cs="Times New Roman" w:hint="eastAsia"/>
          <w:sz w:val="24"/>
          <w:szCs w:val="24"/>
        </w:rPr>
        <w:t>波的频率取决于波源振动的频率；波的传播速度与介质有关。同一种波，在同一种介质中的传播速度一般是相同的。所以无法利用</w:t>
      </w:r>
      <w:r w:rsidRPr="00EB7676">
        <w:rPr>
          <w:rFonts w:ascii="楷体" w:eastAsia="楷体" w:hAnsi="楷体" w:cs="Times New Roman" w:hint="eastAsia"/>
          <w:sz w:val="24"/>
          <w:szCs w:val="24"/>
        </w:rPr>
        <w:t>提高频率的方法来增大波在</w:t>
      </w:r>
      <w:r>
        <w:rPr>
          <w:rFonts w:ascii="楷体" w:eastAsia="楷体" w:hAnsi="楷体" w:cs="Times New Roman" w:hint="eastAsia"/>
          <w:sz w:val="24"/>
          <w:szCs w:val="24"/>
        </w:rPr>
        <w:t>同一</w:t>
      </w:r>
      <w:r w:rsidRPr="00EB7676">
        <w:rPr>
          <w:rFonts w:ascii="楷体" w:eastAsia="楷体" w:hAnsi="楷体" w:cs="Times New Roman" w:hint="eastAsia"/>
          <w:sz w:val="24"/>
          <w:szCs w:val="24"/>
        </w:rPr>
        <w:t>介质中的传播速度</w:t>
      </w:r>
      <w:r>
        <w:rPr>
          <w:rFonts w:ascii="楷体" w:eastAsia="楷体" w:hAnsi="楷体" w:cs="Times New Roman" w:hint="eastAsia"/>
          <w:sz w:val="24"/>
          <w:szCs w:val="24"/>
        </w:rPr>
        <w:t>。</w:t>
      </w:r>
    </w:p>
    <w:p w14:paraId="6173AD9C" w14:textId="77777777" w:rsidR="00EB7676" w:rsidRPr="00EB7676" w:rsidRDefault="00EB7676" w:rsidP="00465D80">
      <w:pPr>
        <w:rPr>
          <w:rFonts w:ascii="楷体" w:eastAsia="楷体" w:hAnsi="楷体" w:cs="Times New Roman"/>
          <w:sz w:val="24"/>
          <w:szCs w:val="24"/>
        </w:rPr>
      </w:pPr>
    </w:p>
    <w:p w14:paraId="3FF65A29" w14:textId="77777777" w:rsidR="003F23FF" w:rsidRDefault="000A624D" w:rsidP="00465D80">
      <w:p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在波函数的表达式</w:t>
      </w:r>
      <w:r w:rsidRPr="000A624D">
        <w:rPr>
          <w:rFonts w:ascii="Times New Roman" w:eastAsia="宋体" w:hAnsi="Times New Roman" w:cs="Times New Roman"/>
          <w:sz w:val="24"/>
          <w:szCs w:val="24"/>
        </w:rPr>
        <w:t xml:space="preserve"> </w:t>
      </w:r>
      <w:r w:rsidRPr="007710BB">
        <w:rPr>
          <w:rFonts w:ascii="Times New Roman" w:eastAsia="宋体" w:hAnsi="Times New Roman" w:cs="Times New Roman"/>
          <w:i/>
          <w:iCs/>
          <w:sz w:val="24"/>
          <w:szCs w:val="24"/>
        </w:rPr>
        <w:t>y</w:t>
      </w:r>
      <w:r w:rsidR="003F23FF">
        <w:rPr>
          <w:rFonts w:ascii="Times New Roman" w:eastAsia="宋体" w:hAnsi="Times New Roman" w:cs="Times New Roman"/>
          <w:i/>
          <w:iCs/>
          <w:sz w:val="24"/>
          <w:szCs w:val="24"/>
        </w:rPr>
        <w:t xml:space="preserve"> </w:t>
      </w:r>
      <w:r w:rsidRPr="007710BB">
        <w:rPr>
          <w:rFonts w:ascii="Times New Roman" w:eastAsia="宋体" w:hAnsi="Times New Roman" w:cs="Times New Roman"/>
          <w:sz w:val="24"/>
          <w:szCs w:val="24"/>
        </w:rPr>
        <w:t>=</w:t>
      </w:r>
      <w:r w:rsidR="003F23FF">
        <w:rPr>
          <w:rFonts w:ascii="Times New Roman" w:eastAsia="宋体" w:hAnsi="Times New Roman" w:cs="Times New Roman"/>
          <w:sz w:val="24"/>
          <w:szCs w:val="24"/>
        </w:rPr>
        <w:t xml:space="preserve"> </w:t>
      </w:r>
      <w:proofErr w:type="spellStart"/>
      <w:r w:rsidRPr="007710BB">
        <w:rPr>
          <w:rFonts w:ascii="Times New Roman" w:eastAsia="宋体" w:hAnsi="Times New Roman" w:cs="Times New Roman"/>
          <w:i/>
          <w:iCs/>
          <w:sz w:val="24"/>
          <w:szCs w:val="24"/>
        </w:rPr>
        <w:t>Acosω</w:t>
      </w:r>
      <w:proofErr w:type="spellEnd"/>
      <w:r w:rsidRPr="007710BB">
        <w:rPr>
          <w:rFonts w:ascii="Times New Roman" w:eastAsia="宋体" w:hAnsi="Times New Roman" w:cs="Times New Roman"/>
          <w:i/>
          <w:iCs/>
          <w:sz w:val="24"/>
          <w:szCs w:val="24"/>
        </w:rPr>
        <w:t>(t-x/u)</w:t>
      </w:r>
      <w:r w:rsidRPr="000A624D">
        <w:rPr>
          <w:rFonts w:ascii="Times New Roman" w:eastAsia="宋体" w:hAnsi="Times New Roman" w:cs="Times New Roman"/>
          <w:sz w:val="24"/>
          <w:szCs w:val="24"/>
        </w:rPr>
        <w:t>，其中</w:t>
      </w:r>
      <w:r w:rsidRPr="007710BB">
        <w:rPr>
          <w:rFonts w:ascii="Times New Roman" w:eastAsia="宋体" w:hAnsi="Times New Roman" w:cs="Times New Roman"/>
          <w:i/>
          <w:iCs/>
          <w:sz w:val="24"/>
          <w:szCs w:val="24"/>
        </w:rPr>
        <w:t>x/u</w:t>
      </w:r>
      <w:r w:rsidRPr="000A624D">
        <w:rPr>
          <w:rFonts w:ascii="Times New Roman" w:eastAsia="宋体" w:hAnsi="Times New Roman" w:cs="Times New Roman"/>
          <w:sz w:val="24"/>
          <w:szCs w:val="24"/>
        </w:rPr>
        <w:t>的意义是什么？</w:t>
      </w:r>
      <w:r w:rsidR="003F23FF">
        <w:rPr>
          <w:rFonts w:ascii="Times New Roman" w:eastAsia="宋体" w:hAnsi="Times New Roman" w:cs="Times New Roman" w:hint="eastAsia"/>
          <w:sz w:val="24"/>
          <w:szCs w:val="24"/>
        </w:rPr>
        <w:t xml:space="preserve"> </w:t>
      </w:r>
      <w:r w:rsidR="003F23FF">
        <w:rPr>
          <w:rFonts w:ascii="Times New Roman" w:eastAsia="宋体" w:hAnsi="Times New Roman" w:cs="Times New Roman"/>
          <w:sz w:val="24"/>
          <w:szCs w:val="24"/>
        </w:rPr>
        <w:t xml:space="preserve">   </w:t>
      </w:r>
    </w:p>
    <w:p w14:paraId="301DF885" w14:textId="6127690F" w:rsidR="000A624D" w:rsidRDefault="000A624D" w:rsidP="00465D80">
      <w:pPr>
        <w:rPr>
          <w:rFonts w:ascii="Times New Roman" w:eastAsia="宋体" w:hAnsi="Times New Roman" w:cs="Times New Roman"/>
          <w:sz w:val="24"/>
          <w:szCs w:val="24"/>
        </w:rPr>
      </w:pPr>
      <w:r w:rsidRPr="000A624D">
        <w:rPr>
          <w:rFonts w:ascii="Times New Roman" w:eastAsia="宋体" w:hAnsi="Times New Roman" w:cs="Times New Roman"/>
          <w:sz w:val="24"/>
          <w:szCs w:val="24"/>
        </w:rPr>
        <w:t>如果写成</w:t>
      </w:r>
      <w:r w:rsidRPr="000A624D">
        <w:rPr>
          <w:rFonts w:ascii="Times New Roman" w:eastAsia="宋体" w:hAnsi="Times New Roman" w:cs="Times New Roman"/>
          <w:sz w:val="24"/>
          <w:szCs w:val="24"/>
        </w:rPr>
        <w:t xml:space="preserve"> </w:t>
      </w:r>
      <w:r w:rsidRPr="007710BB">
        <w:rPr>
          <w:rFonts w:ascii="Times New Roman" w:eastAsia="宋体" w:hAnsi="Times New Roman" w:cs="Times New Roman"/>
          <w:i/>
          <w:iCs/>
          <w:sz w:val="24"/>
          <w:szCs w:val="24"/>
        </w:rPr>
        <w:t>y</w:t>
      </w:r>
      <w:r w:rsidR="003F23FF">
        <w:rPr>
          <w:rFonts w:ascii="Times New Roman" w:eastAsia="宋体" w:hAnsi="Times New Roman" w:cs="Times New Roman"/>
          <w:i/>
          <w:iCs/>
          <w:sz w:val="24"/>
          <w:szCs w:val="24"/>
        </w:rPr>
        <w:t xml:space="preserve"> </w:t>
      </w:r>
      <w:r w:rsidRPr="007710BB">
        <w:rPr>
          <w:rFonts w:ascii="Times New Roman" w:eastAsia="宋体" w:hAnsi="Times New Roman" w:cs="Times New Roman"/>
          <w:sz w:val="24"/>
          <w:szCs w:val="24"/>
        </w:rPr>
        <w:t>=</w:t>
      </w:r>
      <w:r w:rsidR="003F23FF">
        <w:rPr>
          <w:rFonts w:ascii="Times New Roman" w:eastAsia="宋体" w:hAnsi="Times New Roman" w:cs="Times New Roman"/>
          <w:sz w:val="24"/>
          <w:szCs w:val="24"/>
        </w:rPr>
        <w:t xml:space="preserve"> </w:t>
      </w:r>
      <w:proofErr w:type="spellStart"/>
      <w:r w:rsidRPr="007710BB">
        <w:rPr>
          <w:rFonts w:ascii="Times New Roman" w:eastAsia="宋体" w:hAnsi="Times New Roman" w:cs="Times New Roman"/>
          <w:i/>
          <w:iCs/>
          <w:sz w:val="24"/>
          <w:szCs w:val="24"/>
        </w:rPr>
        <w:t>Acos</w:t>
      </w:r>
      <w:proofErr w:type="spellEnd"/>
      <w:r w:rsidRPr="007710BB">
        <w:rPr>
          <w:rFonts w:ascii="Times New Roman" w:eastAsia="宋体" w:hAnsi="Times New Roman" w:cs="Times New Roman"/>
          <w:i/>
          <w:iCs/>
          <w:sz w:val="24"/>
          <w:szCs w:val="24"/>
        </w:rPr>
        <w:t>(</w:t>
      </w:r>
      <w:proofErr w:type="spellStart"/>
      <w:r w:rsidRPr="007710BB">
        <w:rPr>
          <w:rFonts w:ascii="Times New Roman" w:eastAsia="宋体" w:hAnsi="Times New Roman" w:cs="Times New Roman"/>
          <w:i/>
          <w:iCs/>
          <w:sz w:val="24"/>
          <w:szCs w:val="24"/>
        </w:rPr>
        <w:t>ωt-xω</w:t>
      </w:r>
      <w:proofErr w:type="spellEnd"/>
      <w:r w:rsidRPr="007710BB">
        <w:rPr>
          <w:rFonts w:ascii="Times New Roman" w:eastAsia="宋体" w:hAnsi="Times New Roman" w:cs="Times New Roman"/>
          <w:i/>
          <w:iCs/>
          <w:sz w:val="24"/>
          <w:szCs w:val="24"/>
        </w:rPr>
        <w:t xml:space="preserve">/u), </w:t>
      </w:r>
      <w:proofErr w:type="spellStart"/>
      <w:r w:rsidRPr="007710BB">
        <w:rPr>
          <w:rFonts w:ascii="Times New Roman" w:eastAsia="宋体" w:hAnsi="Times New Roman" w:cs="Times New Roman"/>
          <w:i/>
          <w:iCs/>
          <w:sz w:val="24"/>
          <w:szCs w:val="24"/>
        </w:rPr>
        <w:t>xω</w:t>
      </w:r>
      <w:proofErr w:type="spellEnd"/>
      <w:r w:rsidRPr="007710BB">
        <w:rPr>
          <w:rFonts w:ascii="Times New Roman" w:eastAsia="宋体" w:hAnsi="Times New Roman" w:cs="Times New Roman"/>
          <w:i/>
          <w:iCs/>
          <w:sz w:val="24"/>
          <w:szCs w:val="24"/>
        </w:rPr>
        <w:t>/u</w:t>
      </w:r>
      <w:r w:rsidRPr="000A624D">
        <w:rPr>
          <w:rFonts w:ascii="Times New Roman" w:eastAsia="宋体" w:hAnsi="Times New Roman" w:cs="Times New Roman"/>
          <w:sz w:val="24"/>
          <w:szCs w:val="24"/>
        </w:rPr>
        <w:t>又表示什么？如果</w:t>
      </w:r>
      <w:r w:rsidRPr="000A624D">
        <w:rPr>
          <w:rFonts w:ascii="Times New Roman" w:eastAsia="宋体" w:hAnsi="Times New Roman" w:cs="Times New Roman"/>
          <w:sz w:val="24"/>
          <w:szCs w:val="24"/>
        </w:rPr>
        <w:t>t</w:t>
      </w:r>
      <w:r w:rsidRPr="000A624D">
        <w:rPr>
          <w:rFonts w:ascii="Times New Roman" w:eastAsia="宋体" w:hAnsi="Times New Roman" w:cs="Times New Roman"/>
          <w:sz w:val="24"/>
          <w:szCs w:val="24"/>
        </w:rPr>
        <w:t>和</w:t>
      </w:r>
      <w:r w:rsidRPr="00CB52D9">
        <w:rPr>
          <w:rFonts w:ascii="Times New Roman" w:eastAsia="宋体" w:hAnsi="Times New Roman" w:cs="Times New Roman"/>
          <w:i/>
          <w:iCs/>
          <w:sz w:val="24"/>
          <w:szCs w:val="24"/>
        </w:rPr>
        <w:t>x</w:t>
      </w:r>
      <w:r w:rsidRPr="000A624D">
        <w:rPr>
          <w:rFonts w:ascii="Times New Roman" w:eastAsia="宋体" w:hAnsi="Times New Roman" w:cs="Times New Roman"/>
          <w:sz w:val="24"/>
          <w:szCs w:val="24"/>
        </w:rPr>
        <w:t>按比例增加，相应的</w:t>
      </w:r>
      <w:r w:rsidRPr="007710BB">
        <w:rPr>
          <w:rFonts w:ascii="Times New Roman" w:eastAsia="宋体" w:hAnsi="Times New Roman" w:cs="Times New Roman"/>
          <w:i/>
          <w:iCs/>
          <w:sz w:val="24"/>
          <w:szCs w:val="24"/>
        </w:rPr>
        <w:t>(</w:t>
      </w:r>
      <w:proofErr w:type="spellStart"/>
      <w:r w:rsidRPr="007710BB">
        <w:rPr>
          <w:rFonts w:ascii="Times New Roman" w:eastAsia="宋体" w:hAnsi="Times New Roman" w:cs="Times New Roman"/>
          <w:i/>
          <w:iCs/>
          <w:sz w:val="24"/>
          <w:szCs w:val="24"/>
        </w:rPr>
        <w:t>ωt-xω</w:t>
      </w:r>
      <w:proofErr w:type="spellEnd"/>
      <w:r w:rsidRPr="007710BB">
        <w:rPr>
          <w:rFonts w:ascii="Times New Roman" w:eastAsia="宋体" w:hAnsi="Times New Roman" w:cs="Times New Roman"/>
          <w:i/>
          <w:iCs/>
          <w:sz w:val="24"/>
          <w:szCs w:val="24"/>
        </w:rPr>
        <w:t>/u)</w:t>
      </w:r>
      <w:r w:rsidRPr="000A624D">
        <w:rPr>
          <w:rFonts w:ascii="Times New Roman" w:eastAsia="宋体" w:hAnsi="Times New Roman" w:cs="Times New Roman"/>
          <w:sz w:val="24"/>
          <w:szCs w:val="24"/>
        </w:rPr>
        <w:t>不发生改变，由此能从波函数中明确什么？</w:t>
      </w:r>
    </w:p>
    <w:p w14:paraId="412628E8" w14:textId="03727B8D" w:rsidR="000A624D" w:rsidRDefault="00B23755" w:rsidP="00465D80">
      <w:pPr>
        <w:rPr>
          <w:rFonts w:ascii="楷体" w:eastAsia="楷体" w:hAnsi="楷体" w:cs="Times New Roman"/>
          <w:sz w:val="24"/>
          <w:szCs w:val="24"/>
        </w:rPr>
      </w:pPr>
      <w:r w:rsidRPr="00EB7676">
        <w:rPr>
          <w:rFonts w:ascii="楷体" w:eastAsia="楷体" w:hAnsi="楷体" w:cs="Times New Roman" w:hint="eastAsia"/>
          <w:sz w:val="24"/>
          <w:szCs w:val="24"/>
        </w:rPr>
        <w:t>答：</w:t>
      </w:r>
      <w:r>
        <w:rPr>
          <w:rFonts w:ascii="楷体" w:eastAsia="楷体" w:hAnsi="楷体" w:cs="Times New Roman" w:hint="eastAsia"/>
          <w:sz w:val="24"/>
          <w:szCs w:val="24"/>
        </w:rPr>
        <w:t>时间，初位相；若</w:t>
      </w:r>
      <w:r w:rsidRPr="00B23755">
        <w:rPr>
          <w:rFonts w:ascii="楷体" w:eastAsia="楷体" w:hAnsi="楷体" w:cs="Times New Roman"/>
          <w:sz w:val="24"/>
          <w:szCs w:val="24"/>
        </w:rPr>
        <w:t>(</w:t>
      </w:r>
      <w:proofErr w:type="spellStart"/>
      <w:r w:rsidRPr="00B23755">
        <w:rPr>
          <w:rFonts w:ascii="楷体" w:eastAsia="楷体" w:hAnsi="楷体" w:cs="Times New Roman"/>
          <w:sz w:val="24"/>
          <w:szCs w:val="24"/>
        </w:rPr>
        <w:t>ωt-xω</w:t>
      </w:r>
      <w:proofErr w:type="spellEnd"/>
      <w:r w:rsidRPr="00B23755">
        <w:rPr>
          <w:rFonts w:ascii="楷体" w:eastAsia="楷体" w:hAnsi="楷体" w:cs="Times New Roman"/>
          <w:sz w:val="24"/>
          <w:szCs w:val="24"/>
        </w:rPr>
        <w:t>/u)</w:t>
      </w:r>
      <w:r>
        <w:rPr>
          <w:rFonts w:ascii="楷体" w:eastAsia="楷体" w:hAnsi="楷体" w:cs="Times New Roman" w:hint="eastAsia"/>
          <w:sz w:val="24"/>
          <w:szCs w:val="24"/>
        </w:rPr>
        <w:t>不变，代表的是对应质元的振动位相相同。</w:t>
      </w:r>
    </w:p>
    <w:p w14:paraId="78FD4E52" w14:textId="77777777" w:rsidR="00B23755" w:rsidRDefault="00B23755" w:rsidP="00465D80">
      <w:pPr>
        <w:rPr>
          <w:rFonts w:ascii="Times New Roman" w:eastAsia="宋体" w:hAnsi="Times New Roman" w:cs="Times New Roman"/>
          <w:sz w:val="24"/>
          <w:szCs w:val="24"/>
        </w:rPr>
      </w:pPr>
    </w:p>
    <w:p w14:paraId="21D0CC30" w14:textId="42E33295" w:rsidR="000A624D"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我们说，质元在波的传播过程中不会“随波逐流”。但是，海面上当有水波形成时，漂浮在水面上的树叶会沿着水波前进的方向移动。它们矛盾吗？该如何解释？</w:t>
      </w:r>
    </w:p>
    <w:p w14:paraId="4C7D664D" w14:textId="442824AB" w:rsidR="000A624D" w:rsidRDefault="00B23755" w:rsidP="000A624D">
      <w:pPr>
        <w:rPr>
          <w:rFonts w:ascii="楷体" w:eastAsia="楷体" w:hAnsi="楷体" w:cs="Times New Roman"/>
          <w:sz w:val="24"/>
          <w:szCs w:val="24"/>
        </w:rPr>
      </w:pPr>
      <w:r w:rsidRPr="00B23755">
        <w:rPr>
          <w:rFonts w:ascii="楷体" w:eastAsia="楷体" w:hAnsi="楷体" w:cs="Times New Roman" w:hint="eastAsia"/>
          <w:sz w:val="24"/>
          <w:szCs w:val="24"/>
        </w:rPr>
        <w:t>答：</w:t>
      </w:r>
      <w:r>
        <w:rPr>
          <w:rFonts w:ascii="楷体" w:eastAsia="楷体" w:hAnsi="楷体" w:cs="Times New Roman" w:hint="eastAsia"/>
          <w:sz w:val="24"/>
          <w:szCs w:val="24"/>
        </w:rPr>
        <w:t>水波不是单纯的横波和纵波；根据教案给出的水波图像，分析一个质元的运动，可以说明二者不矛盾。</w:t>
      </w:r>
    </w:p>
    <w:p w14:paraId="0D0BFDA5" w14:textId="77777777" w:rsidR="00FF4454" w:rsidRDefault="00FF4454" w:rsidP="000A624D">
      <w:pPr>
        <w:rPr>
          <w:rFonts w:ascii="楷体" w:eastAsia="楷体" w:hAnsi="楷体" w:cs="Times New Roman"/>
          <w:sz w:val="24"/>
          <w:szCs w:val="24"/>
        </w:rPr>
      </w:pPr>
    </w:p>
    <w:p w14:paraId="773B6C39" w14:textId="252AB473" w:rsidR="00FF4454" w:rsidRPr="00FF4454" w:rsidRDefault="00FF4454" w:rsidP="00FF4454">
      <w:pPr>
        <w:pStyle w:val="a4"/>
        <w:spacing w:before="0" w:beforeAutospacing="0" w:after="0" w:afterAutospacing="0"/>
        <w:ind w:firstLineChars="196" w:firstLine="470"/>
        <w:rPr>
          <w:rFonts w:ascii="楷体" w:eastAsia="楷体" w:hAnsi="楷体"/>
        </w:rPr>
      </w:pPr>
      <w:r w:rsidRPr="00FF4454">
        <w:rPr>
          <w:rFonts w:ascii="楷体" w:eastAsia="楷体" w:hAnsi="楷体"/>
          <w:noProof/>
        </w:rPr>
        <w:drawing>
          <wp:anchor distT="0" distB="0" distL="114300" distR="114300" simplePos="0" relativeHeight="251661312" behindDoc="0" locked="0" layoutInCell="1" allowOverlap="1" wp14:anchorId="470072A8" wp14:editId="34150341">
            <wp:simplePos x="0" y="0"/>
            <wp:positionH relativeFrom="column">
              <wp:posOffset>3086100</wp:posOffset>
            </wp:positionH>
            <wp:positionV relativeFrom="paragraph">
              <wp:posOffset>754380</wp:posOffset>
            </wp:positionV>
            <wp:extent cx="2354580" cy="662940"/>
            <wp:effectExtent l="0" t="0" r="7620" b="3810"/>
            <wp:wrapSquare wrapText="left"/>
            <wp:docPr id="243429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54580" cy="662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4454">
        <w:rPr>
          <w:rFonts w:ascii="楷体" w:eastAsia="楷体" w:hAnsi="楷体"/>
        </w:rPr>
        <w:t>如图所示，当水面上有波形成时，表面上水的质元是在平行于波传播方向的竖直平面内做圆周运动（不是上下的简谐运动）。这是因为，水波传过时，波峰处的水面比原来高了，波谷处的水面比原来低了，波峰处增加的水量必定是由临近的波谷处移来的。</w:t>
      </w:r>
      <w:r w:rsidRPr="00FF4454">
        <w:rPr>
          <w:rFonts w:ascii="楷体" w:eastAsia="楷体" w:hAnsi="楷体"/>
        </w:rPr>
        <w:br/>
        <w:t xml:space="preserve">    这样，水面上的质元就有了沿水波传播方向的纵向振动，纵向振动和横向振动的合成就使得水面质元做圆周运动。</w:t>
      </w:r>
    </w:p>
    <w:p w14:paraId="3DB3B4B4" w14:textId="77777777" w:rsidR="00FF4454" w:rsidRPr="00FF4454" w:rsidRDefault="00FF4454" w:rsidP="00FF4454">
      <w:pPr>
        <w:pStyle w:val="a4"/>
        <w:spacing w:before="0" w:beforeAutospacing="0" w:after="0" w:afterAutospacing="0"/>
        <w:ind w:firstLineChars="200" w:firstLine="480"/>
        <w:rPr>
          <w:rFonts w:ascii="楷体" w:eastAsia="楷体" w:hAnsi="楷体"/>
        </w:rPr>
      </w:pPr>
      <w:r w:rsidRPr="00FF4454">
        <w:rPr>
          <w:rFonts w:ascii="楷体" w:eastAsia="楷体" w:hAnsi="楷体"/>
        </w:rPr>
        <w:t>正是由于水面质元的圆周运动（或说是由于质元有沿水波传播方向的纵向振动），使得水面上的树叶等漂浮物沿水波前进的方向移动。</w:t>
      </w:r>
    </w:p>
    <w:p w14:paraId="6271E8E5" w14:textId="77777777" w:rsidR="00FF4454" w:rsidRPr="00FF4454" w:rsidRDefault="00FF4454" w:rsidP="000A624D">
      <w:pPr>
        <w:rPr>
          <w:rFonts w:ascii="楷体" w:eastAsia="楷体" w:hAnsi="楷体" w:cs="Times New Roman" w:hint="eastAsia"/>
          <w:sz w:val="24"/>
          <w:szCs w:val="24"/>
        </w:rPr>
      </w:pPr>
    </w:p>
    <w:p w14:paraId="2FC40D58" w14:textId="77777777" w:rsidR="00B23755" w:rsidRPr="00B23755" w:rsidRDefault="00B23755" w:rsidP="000A624D">
      <w:pPr>
        <w:rPr>
          <w:rFonts w:ascii="楷体" w:eastAsia="楷体" w:hAnsi="楷体" w:cs="Times New Roman"/>
          <w:sz w:val="24"/>
          <w:szCs w:val="24"/>
        </w:rPr>
      </w:pPr>
    </w:p>
    <w:p w14:paraId="4E774A7E" w14:textId="77777777" w:rsidR="000A624D"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机械波传播动量吗？</w:t>
      </w:r>
    </w:p>
    <w:p w14:paraId="0FE36B43" w14:textId="3B0FCD00" w:rsidR="000A624D" w:rsidRDefault="00B23755" w:rsidP="000A624D">
      <w:pPr>
        <w:rPr>
          <w:rFonts w:ascii="楷体" w:eastAsia="楷体" w:hAnsi="楷体" w:cs="Times New Roman"/>
          <w:sz w:val="24"/>
          <w:szCs w:val="24"/>
        </w:rPr>
      </w:pPr>
      <w:r w:rsidRPr="00B23755">
        <w:rPr>
          <w:rFonts w:ascii="楷体" w:eastAsia="楷体" w:hAnsi="楷体" w:cs="Times New Roman" w:hint="eastAsia"/>
          <w:sz w:val="24"/>
          <w:szCs w:val="24"/>
        </w:rPr>
        <w:t>答：</w:t>
      </w:r>
      <w:r>
        <w:rPr>
          <w:rFonts w:ascii="楷体" w:eastAsia="楷体" w:hAnsi="楷体" w:cs="Times New Roman" w:hint="eastAsia"/>
          <w:sz w:val="24"/>
          <w:szCs w:val="24"/>
        </w:rPr>
        <w:t>（1）利用平面简谐波的函数，给出一个质元的动量密度。会发现它是随时间变化的；（2）能否传播，要看“动量流”！类比于波的能流，可以推出“动量流”，可以发现，其与时间无关！所以，机械波不传播动量。</w:t>
      </w:r>
    </w:p>
    <w:p w14:paraId="492E047A" w14:textId="77777777" w:rsidR="00927690" w:rsidRDefault="00927690" w:rsidP="000A624D">
      <w:pPr>
        <w:rPr>
          <w:rFonts w:ascii="楷体" w:eastAsia="楷体" w:hAnsi="楷体" w:cs="Times New Roman"/>
          <w:sz w:val="24"/>
          <w:szCs w:val="24"/>
        </w:rPr>
      </w:pPr>
    </w:p>
    <w:p w14:paraId="0AD7FD6F" w14:textId="6A152B60" w:rsidR="00927690" w:rsidRDefault="00927690" w:rsidP="000A624D">
      <w:pPr>
        <w:rPr>
          <w:rFonts w:ascii="楷体" w:eastAsia="楷体" w:hAnsi="楷体" w:cs="Times New Roman"/>
          <w:sz w:val="24"/>
          <w:szCs w:val="24"/>
        </w:rPr>
      </w:pPr>
      <w:r>
        <w:rPr>
          <w:rFonts w:ascii="楷体" w:eastAsia="楷体" w:hAnsi="楷体" w:cs="Times New Roman" w:hint="eastAsia"/>
          <w:sz w:val="24"/>
          <w:szCs w:val="24"/>
        </w:rPr>
        <w:t>对于非线性介质、非简谐波则另当别论。</w:t>
      </w:r>
    </w:p>
    <w:p w14:paraId="3E8EFEF0" w14:textId="77777777" w:rsidR="00B23755" w:rsidRDefault="00B23755" w:rsidP="000A624D">
      <w:pPr>
        <w:rPr>
          <w:rFonts w:ascii="Times New Roman" w:eastAsia="宋体" w:hAnsi="Times New Roman" w:cs="Times New Roman"/>
          <w:sz w:val="24"/>
          <w:szCs w:val="24"/>
        </w:rPr>
      </w:pPr>
    </w:p>
    <w:p w14:paraId="617DB11F" w14:textId="0E9D3A7C" w:rsidR="000A624D"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波可以传递能量，粒子也可以传递能量</w:t>
      </w:r>
      <w:r>
        <w:rPr>
          <w:rFonts w:ascii="Times New Roman" w:eastAsia="宋体" w:hAnsi="Times New Roman" w:cs="Times New Roman" w:hint="eastAsia"/>
          <w:sz w:val="24"/>
          <w:szCs w:val="24"/>
        </w:rPr>
        <w:t>，</w:t>
      </w:r>
      <w:r w:rsidRPr="000A624D">
        <w:rPr>
          <w:rFonts w:ascii="Times New Roman" w:eastAsia="宋体" w:hAnsi="Times New Roman" w:cs="Times New Roman"/>
          <w:sz w:val="24"/>
          <w:szCs w:val="24"/>
        </w:rPr>
        <w:t>它们的区别在哪里？</w:t>
      </w:r>
    </w:p>
    <w:p w14:paraId="71FE77F5" w14:textId="470DAC3F" w:rsidR="000A624D" w:rsidRDefault="00927690" w:rsidP="000A624D">
      <w:pPr>
        <w:rPr>
          <w:rFonts w:ascii="楷体" w:eastAsia="楷体" w:hAnsi="楷体" w:cs="Times New Roman"/>
          <w:sz w:val="24"/>
          <w:szCs w:val="24"/>
        </w:rPr>
      </w:pPr>
      <w:r w:rsidRPr="00B23755">
        <w:rPr>
          <w:rFonts w:ascii="楷体" w:eastAsia="楷体" w:hAnsi="楷体" w:cs="Times New Roman" w:hint="eastAsia"/>
          <w:sz w:val="24"/>
          <w:szCs w:val="24"/>
        </w:rPr>
        <w:t>答：</w:t>
      </w:r>
      <w:r w:rsidR="00B86254">
        <w:rPr>
          <w:rFonts w:ascii="楷体" w:eastAsia="楷体" w:hAnsi="楷体" w:cs="Times New Roman" w:hint="eastAsia"/>
          <w:sz w:val="24"/>
          <w:szCs w:val="24"/>
        </w:rPr>
        <w:t>从二者能量的建立去分析。</w:t>
      </w:r>
    </w:p>
    <w:p w14:paraId="782C1146" w14:textId="77777777" w:rsidR="00B86254" w:rsidRDefault="00B86254" w:rsidP="000A624D">
      <w:pPr>
        <w:rPr>
          <w:rFonts w:ascii="Times New Roman" w:eastAsia="宋体" w:hAnsi="Times New Roman" w:cs="Times New Roman"/>
          <w:sz w:val="24"/>
          <w:szCs w:val="24"/>
        </w:rPr>
      </w:pPr>
    </w:p>
    <w:p w14:paraId="7961CCEE" w14:textId="37FFC098" w:rsidR="008B0324" w:rsidRDefault="000A624D" w:rsidP="000A624D">
      <w:pP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二胡调音时，要旋动上部的旋杆，演奏时手指压触弦线的不同位置，就能发出不同的声音。请解释原因。</w:t>
      </w:r>
    </w:p>
    <w:p w14:paraId="1E5C793D" w14:textId="2FBE472C" w:rsidR="000A624D" w:rsidRDefault="00B86254" w:rsidP="000A624D">
      <w:pPr>
        <w:rPr>
          <w:rFonts w:ascii="楷体" w:eastAsia="楷体" w:hAnsi="楷体" w:cs="Times New Roman"/>
          <w:sz w:val="24"/>
          <w:szCs w:val="24"/>
        </w:rPr>
      </w:pPr>
      <w:r w:rsidRPr="00B23755">
        <w:rPr>
          <w:rFonts w:ascii="楷体" w:eastAsia="楷体" w:hAnsi="楷体" w:cs="Times New Roman" w:hint="eastAsia"/>
          <w:sz w:val="24"/>
          <w:szCs w:val="24"/>
        </w:rPr>
        <w:lastRenderedPageBreak/>
        <w:t>答：</w:t>
      </w:r>
      <w:r>
        <w:rPr>
          <w:rFonts w:ascii="楷体" w:eastAsia="楷体" w:hAnsi="楷体" w:cs="Times New Roman" w:hint="eastAsia"/>
          <w:sz w:val="24"/>
          <w:szCs w:val="24"/>
        </w:rPr>
        <w:t>弦上产生的驻波，根据教案上介绍的简正模式去说明；同时也可以根据频谱分析讨论音调、音色。</w:t>
      </w:r>
    </w:p>
    <w:p w14:paraId="49E748F3" w14:textId="77777777" w:rsidR="008B0324" w:rsidRDefault="008B0324" w:rsidP="000A624D">
      <w:pPr>
        <w:rPr>
          <w:rFonts w:ascii="楷体" w:eastAsia="楷体" w:hAnsi="楷体" w:cs="Times New Roman"/>
          <w:sz w:val="24"/>
          <w:szCs w:val="24"/>
        </w:rPr>
      </w:pPr>
    </w:p>
    <w:p w14:paraId="79879417" w14:textId="0468091A" w:rsidR="008B0324" w:rsidRPr="008905F2" w:rsidRDefault="008B0324" w:rsidP="008B0324">
      <w:pPr>
        <w:rPr>
          <w:rFonts w:hint="eastAsia"/>
          <w:szCs w:val="21"/>
        </w:rPr>
      </w:pPr>
      <w:r w:rsidRPr="008905F2">
        <w:rPr>
          <w:noProof/>
          <w:szCs w:val="21"/>
        </w:rPr>
        <w:drawing>
          <wp:anchor distT="0" distB="0" distL="114300" distR="114300" simplePos="0" relativeHeight="251667456" behindDoc="0" locked="0" layoutInCell="1" allowOverlap="1" wp14:anchorId="617E3BB4" wp14:editId="6CF815C5">
            <wp:simplePos x="0" y="0"/>
            <wp:positionH relativeFrom="column">
              <wp:posOffset>4686300</wp:posOffset>
            </wp:positionH>
            <wp:positionV relativeFrom="paragraph">
              <wp:posOffset>167640</wp:posOffset>
            </wp:positionV>
            <wp:extent cx="853440" cy="1905000"/>
            <wp:effectExtent l="0" t="0" r="3810" b="0"/>
            <wp:wrapSquare wrapText="left"/>
            <wp:docPr id="20114063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lum contrast="-42000"/>
                      <a:extLst>
                        <a:ext uri="{28A0092B-C50C-407E-A947-70E740481C1C}">
                          <a14:useLocalDpi xmlns:a14="http://schemas.microsoft.com/office/drawing/2010/main" val="0"/>
                        </a:ext>
                      </a:extLst>
                    </a:blip>
                    <a:srcRect/>
                    <a:stretch>
                      <a:fillRect/>
                    </a:stretch>
                  </pic:blipFill>
                  <pic:spPr bwMode="auto">
                    <a:xfrm>
                      <a:off x="0" y="0"/>
                      <a:ext cx="85344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05F2">
        <w:rPr>
          <w:rFonts w:hint="eastAsia"/>
          <w:szCs w:val="21"/>
        </w:rPr>
        <w:t>参考解答：</w:t>
      </w:r>
    </w:p>
    <w:p w14:paraId="61491F1B" w14:textId="77777777" w:rsidR="008B0324" w:rsidRPr="008905F2" w:rsidRDefault="008B0324" w:rsidP="008B0324">
      <w:pPr>
        <w:pStyle w:val="a4"/>
        <w:spacing w:before="0" w:beforeAutospacing="0" w:after="0" w:afterAutospacing="0" w:line="0" w:lineRule="atLeast"/>
        <w:ind w:firstLineChars="196" w:firstLine="412"/>
        <w:rPr>
          <w:rFonts w:hint="eastAsia"/>
          <w:sz w:val="21"/>
          <w:szCs w:val="21"/>
        </w:rPr>
      </w:pPr>
      <w:r w:rsidRPr="008905F2">
        <w:rPr>
          <w:sz w:val="21"/>
          <w:szCs w:val="21"/>
        </w:rPr>
        <w:t>由图可见，二胡上有一根两端固定的弦，其一端在</w:t>
      </w:r>
      <w:r>
        <w:rPr>
          <w:rFonts w:hint="eastAsia"/>
          <w:sz w:val="21"/>
          <w:szCs w:val="21"/>
        </w:rPr>
        <w:t>“</w:t>
      </w:r>
      <w:r w:rsidRPr="008905F2">
        <w:rPr>
          <w:sz w:val="21"/>
          <w:szCs w:val="21"/>
        </w:rPr>
        <w:t>千斤</w:t>
      </w:r>
      <w:r>
        <w:rPr>
          <w:rFonts w:hint="eastAsia"/>
          <w:sz w:val="21"/>
          <w:szCs w:val="21"/>
        </w:rPr>
        <w:t>”</w:t>
      </w:r>
      <w:r w:rsidRPr="008905F2">
        <w:rPr>
          <w:sz w:val="21"/>
          <w:szCs w:val="21"/>
        </w:rPr>
        <w:t>处，另一固定端在</w:t>
      </w:r>
      <w:r>
        <w:rPr>
          <w:rFonts w:hint="eastAsia"/>
          <w:sz w:val="21"/>
          <w:szCs w:val="21"/>
        </w:rPr>
        <w:t>“</w:t>
      </w:r>
      <w:r w:rsidRPr="008905F2">
        <w:rPr>
          <w:sz w:val="21"/>
          <w:szCs w:val="21"/>
        </w:rPr>
        <w:t>码子</w:t>
      </w:r>
      <w:r>
        <w:rPr>
          <w:rFonts w:hint="eastAsia"/>
          <w:sz w:val="21"/>
          <w:szCs w:val="21"/>
        </w:rPr>
        <w:t>”</w:t>
      </w:r>
      <w:r w:rsidRPr="008905F2">
        <w:rPr>
          <w:sz w:val="21"/>
          <w:szCs w:val="21"/>
        </w:rPr>
        <w:t>处。这样的弦在被激励后（二胡是用拉弓来激励弦线振动的）会形成一系列两端为波节的简正模式（即驻波振动形式），其频率为</w:t>
      </w:r>
    </w:p>
    <w:p w14:paraId="4D3B2640" w14:textId="77777777" w:rsidR="008B0324" w:rsidRPr="008905F2" w:rsidRDefault="008B0324" w:rsidP="008B0324">
      <w:pPr>
        <w:pStyle w:val="a4"/>
        <w:spacing w:before="0" w:beforeAutospacing="0" w:after="0" w:afterAutospacing="0" w:line="0" w:lineRule="atLeast"/>
        <w:ind w:firstLineChars="980" w:firstLine="2058"/>
        <w:rPr>
          <w:sz w:val="21"/>
          <w:szCs w:val="21"/>
        </w:rPr>
      </w:pPr>
      <w:r w:rsidRPr="008905F2">
        <w:rPr>
          <w:position w:val="-22"/>
          <w:sz w:val="21"/>
          <w:szCs w:val="21"/>
        </w:rPr>
        <w:object w:dxaOrig="2740" w:dyaOrig="580" w14:anchorId="42C54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7.1pt;height:29.1pt" o:ole="">
            <v:imagedata r:id="rId6" o:title=""/>
          </v:shape>
          <o:OLEObject Type="Embed" ProgID="Equation.3" ShapeID="_x0000_i1029" DrawAspect="Content" ObjectID="_1752584823" r:id="rId7"/>
        </w:object>
      </w:r>
    </w:p>
    <w:p w14:paraId="71373E1D" w14:textId="77777777" w:rsidR="008B0324" w:rsidRPr="008905F2" w:rsidRDefault="008B0324" w:rsidP="008B0324">
      <w:pPr>
        <w:pStyle w:val="a4"/>
        <w:spacing w:before="0" w:beforeAutospacing="0" w:after="0" w:afterAutospacing="0" w:line="0" w:lineRule="atLeast"/>
        <w:rPr>
          <w:rFonts w:hint="eastAsia"/>
          <w:sz w:val="21"/>
          <w:szCs w:val="21"/>
        </w:rPr>
      </w:pPr>
      <w:r w:rsidRPr="008905F2">
        <w:rPr>
          <w:sz w:val="21"/>
          <w:szCs w:val="21"/>
        </w:rPr>
        <w:t>决定二胡音调的是其基频</w:t>
      </w:r>
      <w:r w:rsidRPr="008905F2">
        <w:rPr>
          <w:position w:val="-10"/>
          <w:sz w:val="21"/>
          <w:szCs w:val="21"/>
        </w:rPr>
        <w:object w:dxaOrig="240" w:dyaOrig="320" w14:anchorId="256DB8E4">
          <v:shape id="_x0000_i1030" type="#_x0000_t75" style="width:12.1pt;height:16.15pt" o:ole="">
            <v:imagedata r:id="rId8" o:title=""/>
          </v:shape>
          <o:OLEObject Type="Embed" ProgID="Equation.3" ShapeID="_x0000_i1030" DrawAspect="Content" ObjectID="_1752584824" r:id="rId9"/>
        </w:object>
      </w:r>
      <w:r w:rsidRPr="008905F2">
        <w:rPr>
          <w:sz w:val="21"/>
          <w:szCs w:val="21"/>
        </w:rPr>
        <w:t>，再考虑到弦上的波速为</w:t>
      </w:r>
      <w:r w:rsidRPr="008905F2">
        <w:rPr>
          <w:position w:val="-28"/>
          <w:sz w:val="21"/>
          <w:szCs w:val="21"/>
        </w:rPr>
        <w:object w:dxaOrig="780" w:dyaOrig="680" w14:anchorId="7D5AC98F">
          <v:shape id="_x0000_i1031" type="#_x0000_t75" style="width:38.9pt;height:34pt" o:ole="">
            <v:imagedata r:id="rId10" o:title=""/>
          </v:shape>
          <o:OLEObject Type="Embed" ProgID="Equation.3" ShapeID="_x0000_i1031" DrawAspect="Content" ObjectID="_1752584825" r:id="rId11"/>
        </w:object>
      </w:r>
      <w:r w:rsidRPr="008905F2">
        <w:rPr>
          <w:rFonts w:hint="eastAsia"/>
          <w:sz w:val="21"/>
          <w:szCs w:val="21"/>
        </w:rPr>
        <w:t>，有</w:t>
      </w:r>
    </w:p>
    <w:p w14:paraId="6F56C8B5" w14:textId="77777777" w:rsidR="008B0324" w:rsidRPr="008905F2" w:rsidRDefault="008B0324" w:rsidP="008B0324">
      <w:pPr>
        <w:pStyle w:val="a4"/>
        <w:spacing w:before="0" w:beforeAutospacing="0" w:after="0" w:afterAutospacing="0" w:line="0" w:lineRule="atLeast"/>
        <w:rPr>
          <w:rFonts w:hint="eastAsia"/>
          <w:sz w:val="21"/>
          <w:szCs w:val="21"/>
        </w:rPr>
      </w:pPr>
      <w:r w:rsidRPr="008905F2">
        <w:rPr>
          <w:rFonts w:hint="eastAsia"/>
          <w:sz w:val="21"/>
          <w:szCs w:val="21"/>
        </w:rPr>
        <w:t xml:space="preserve">                      </w:t>
      </w:r>
      <w:r w:rsidRPr="008905F2">
        <w:rPr>
          <w:position w:val="-28"/>
          <w:sz w:val="21"/>
          <w:szCs w:val="21"/>
        </w:rPr>
        <w:object w:dxaOrig="1660" w:dyaOrig="680" w14:anchorId="1EF35EC6">
          <v:shape id="_x0000_i1032" type="#_x0000_t75" style="width:82.95pt;height:34pt" o:ole="">
            <v:imagedata r:id="rId12" o:title=""/>
          </v:shape>
          <o:OLEObject Type="Embed" ProgID="Equation.3" ShapeID="_x0000_i1032" DrawAspect="Content" ObjectID="_1752584826" r:id="rId13"/>
        </w:object>
      </w:r>
      <w:r w:rsidRPr="008905F2">
        <w:rPr>
          <w:rFonts w:hint="eastAsia"/>
          <w:sz w:val="21"/>
          <w:szCs w:val="21"/>
        </w:rPr>
        <w:t xml:space="preserve">         </w:t>
      </w:r>
    </w:p>
    <w:p w14:paraId="6F5EB06D" w14:textId="77777777" w:rsidR="008B0324" w:rsidRPr="008905F2" w:rsidRDefault="008B0324" w:rsidP="008B0324">
      <w:pPr>
        <w:pStyle w:val="a4"/>
        <w:spacing w:before="0" w:beforeAutospacing="0" w:after="0" w:afterAutospacing="0" w:line="0" w:lineRule="atLeast"/>
        <w:rPr>
          <w:sz w:val="21"/>
          <w:szCs w:val="21"/>
        </w:rPr>
      </w:pPr>
      <w:r w:rsidRPr="008905F2">
        <w:rPr>
          <w:sz w:val="21"/>
          <w:szCs w:val="21"/>
        </w:rPr>
        <w:t>式中</w:t>
      </w:r>
      <w:r w:rsidRPr="008905F2">
        <w:rPr>
          <w:rFonts w:eastAsia="EU-BX"/>
          <w:i/>
          <w:iCs/>
          <w:sz w:val="21"/>
          <w:szCs w:val="21"/>
        </w:rPr>
        <w:t>F</w:t>
      </w:r>
      <w:r w:rsidRPr="008905F2">
        <w:rPr>
          <w:sz w:val="21"/>
          <w:szCs w:val="21"/>
        </w:rPr>
        <w:t>为弦线上的张力，</w:t>
      </w:r>
      <w:r w:rsidRPr="008905F2">
        <w:rPr>
          <w:i/>
          <w:iCs/>
          <w:sz w:val="21"/>
          <w:szCs w:val="21"/>
        </w:rPr>
        <w:t>ρ</w:t>
      </w:r>
      <w:r w:rsidRPr="008905F2">
        <w:rPr>
          <w:sz w:val="21"/>
          <w:szCs w:val="21"/>
        </w:rPr>
        <w:t>为弦线的质量线密度。可见，旋动二胡上部的旋杆，就改变了弦线上的张力</w:t>
      </w:r>
      <w:r w:rsidRPr="008905F2">
        <w:rPr>
          <w:rFonts w:eastAsia="EU-BX"/>
          <w:i/>
          <w:iCs/>
          <w:sz w:val="21"/>
          <w:szCs w:val="21"/>
        </w:rPr>
        <w:t>F</w:t>
      </w:r>
      <w:r w:rsidRPr="008905F2">
        <w:rPr>
          <w:sz w:val="21"/>
          <w:szCs w:val="21"/>
        </w:rPr>
        <w:t>，也就改变了二胡的音调。弦线越紧，张力就越大，音调就越高。</w:t>
      </w:r>
    </w:p>
    <w:p w14:paraId="1EA33C5D" w14:textId="77777777" w:rsidR="008B0324" w:rsidRPr="008905F2" w:rsidRDefault="008B0324" w:rsidP="008B0324">
      <w:pPr>
        <w:pStyle w:val="a4"/>
        <w:spacing w:before="0" w:beforeAutospacing="0" w:after="0" w:afterAutospacing="0" w:line="0" w:lineRule="atLeast"/>
        <w:ind w:firstLineChars="200" w:firstLine="420"/>
        <w:rPr>
          <w:sz w:val="21"/>
          <w:szCs w:val="21"/>
        </w:rPr>
      </w:pPr>
      <w:r w:rsidRPr="008905F2">
        <w:rPr>
          <w:sz w:val="21"/>
          <w:szCs w:val="21"/>
        </w:rPr>
        <w:t>在演奏时，手指压触弦线的不同部位，就改变了弦线的实际长度，实际振动的弦是手指与</w:t>
      </w:r>
      <w:r w:rsidRPr="008905F2">
        <w:rPr>
          <w:sz w:val="21"/>
          <w:szCs w:val="21"/>
        </w:rPr>
        <w:t>“</w:t>
      </w:r>
      <w:r w:rsidRPr="008905F2">
        <w:rPr>
          <w:sz w:val="21"/>
          <w:szCs w:val="21"/>
        </w:rPr>
        <w:t>码子</w:t>
      </w:r>
      <w:r w:rsidRPr="008905F2">
        <w:rPr>
          <w:sz w:val="21"/>
          <w:szCs w:val="21"/>
        </w:rPr>
        <w:t>”</w:t>
      </w:r>
      <w:r w:rsidRPr="008905F2">
        <w:rPr>
          <w:sz w:val="21"/>
          <w:szCs w:val="21"/>
        </w:rPr>
        <w:t>之间的部分，上式</w:t>
      </w:r>
      <w:r w:rsidRPr="008905F2">
        <w:rPr>
          <w:rFonts w:ascii="DY4+ZKZMRb-7" w:hAnsi="DY4+ZKZMRb-7"/>
          <w:i/>
          <w:iCs/>
          <w:sz w:val="21"/>
          <w:szCs w:val="21"/>
        </w:rPr>
        <w:t>ν</w:t>
      </w:r>
      <w:r w:rsidRPr="008905F2">
        <w:rPr>
          <w:rFonts w:ascii="DY4+ZKZMRb-7" w:hAnsi="DY4+ZKZMRb-7" w:hint="eastAsia"/>
          <w:sz w:val="21"/>
          <w:szCs w:val="21"/>
          <w:vertAlign w:val="subscript"/>
        </w:rPr>
        <w:t>1</w:t>
      </w:r>
      <w:r w:rsidRPr="008905F2">
        <w:rPr>
          <w:sz w:val="21"/>
          <w:szCs w:val="21"/>
        </w:rPr>
        <w:t>中的</w:t>
      </w:r>
      <w:r w:rsidRPr="008905F2">
        <w:rPr>
          <w:rFonts w:eastAsia="EU-BX"/>
          <w:i/>
          <w:iCs/>
          <w:sz w:val="21"/>
          <w:szCs w:val="21"/>
        </w:rPr>
        <w:t>L</w:t>
      </w:r>
      <w:r w:rsidRPr="008905F2">
        <w:rPr>
          <w:sz w:val="21"/>
          <w:szCs w:val="21"/>
        </w:rPr>
        <w:t>此时应是指这部分弦的长度。手指离</w:t>
      </w:r>
      <w:r w:rsidRPr="008905F2">
        <w:rPr>
          <w:sz w:val="21"/>
          <w:szCs w:val="21"/>
        </w:rPr>
        <w:t>“</w:t>
      </w:r>
      <w:r w:rsidRPr="008905F2">
        <w:rPr>
          <w:sz w:val="21"/>
          <w:szCs w:val="21"/>
        </w:rPr>
        <w:t>码子</w:t>
      </w:r>
      <w:r w:rsidRPr="008905F2">
        <w:rPr>
          <w:sz w:val="21"/>
          <w:szCs w:val="21"/>
        </w:rPr>
        <w:t>”</w:t>
      </w:r>
      <w:r w:rsidRPr="008905F2">
        <w:rPr>
          <w:sz w:val="21"/>
          <w:szCs w:val="21"/>
        </w:rPr>
        <w:t>越近，这部分琴弦就越短，因而</w:t>
      </w:r>
      <w:r w:rsidRPr="008905F2">
        <w:rPr>
          <w:i/>
          <w:iCs/>
          <w:sz w:val="21"/>
          <w:szCs w:val="21"/>
        </w:rPr>
        <w:t>ν</w:t>
      </w:r>
      <w:r w:rsidRPr="008905F2">
        <w:rPr>
          <w:sz w:val="21"/>
          <w:szCs w:val="21"/>
          <w:vertAlign w:val="subscript"/>
        </w:rPr>
        <w:t>1</w:t>
      </w:r>
      <w:r w:rsidRPr="008905F2">
        <w:rPr>
          <w:sz w:val="21"/>
          <w:szCs w:val="21"/>
        </w:rPr>
        <w:t>越大，音调就越高。</w:t>
      </w:r>
    </w:p>
    <w:p w14:paraId="49086101" w14:textId="77777777" w:rsidR="008B0324" w:rsidRPr="008B0324" w:rsidRDefault="008B0324" w:rsidP="000A624D">
      <w:pPr>
        <w:rPr>
          <w:rFonts w:ascii="Times New Roman" w:eastAsia="宋体" w:hAnsi="Times New Roman" w:cs="Times New Roman" w:hint="eastAsia"/>
          <w:sz w:val="24"/>
          <w:szCs w:val="24"/>
        </w:rPr>
      </w:pPr>
    </w:p>
    <w:p w14:paraId="1062CDF2" w14:textId="29543405" w:rsidR="00465D80"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设计产生驻波的小实验并拍成小视频展示。</w:t>
      </w:r>
    </w:p>
    <w:p w14:paraId="392772FA" w14:textId="77777777" w:rsidR="00CB52D9" w:rsidRDefault="00CB52D9" w:rsidP="00CB52D9">
      <w:pPr>
        <w:rPr>
          <w:rFonts w:ascii="Times New Roman" w:eastAsia="宋体" w:hAnsi="Times New Roman" w:cs="Times New Roman"/>
          <w:b/>
          <w:bCs/>
          <w:color w:val="FF0000"/>
          <w:sz w:val="24"/>
          <w:szCs w:val="24"/>
        </w:rPr>
      </w:pPr>
    </w:p>
    <w:p w14:paraId="47BA0BF5" w14:textId="47699935" w:rsidR="00CB52D9" w:rsidRPr="000A624D" w:rsidRDefault="00CB52D9" w:rsidP="00CB52D9">
      <w:pPr>
        <w:rPr>
          <w:rFonts w:ascii="Times New Roman" w:eastAsia="宋体" w:hAnsi="Times New Roman" w:cs="Times New Roman"/>
          <w:b/>
          <w:bCs/>
          <w:color w:val="FF0000"/>
          <w:sz w:val="24"/>
          <w:szCs w:val="24"/>
        </w:rPr>
      </w:pPr>
      <w:r w:rsidRPr="000A624D">
        <w:rPr>
          <w:rFonts w:ascii="Times New Roman" w:eastAsia="宋体" w:hAnsi="Times New Roman" w:cs="Times New Roman" w:hint="eastAsia"/>
          <w:b/>
          <w:bCs/>
          <w:color w:val="FF0000"/>
          <w:sz w:val="24"/>
          <w:szCs w:val="24"/>
        </w:rPr>
        <w:t>进阶讨论：</w:t>
      </w:r>
    </w:p>
    <w:p w14:paraId="18188AF6" w14:textId="38B97C75" w:rsidR="000A624D" w:rsidRDefault="000A624D" w:rsidP="000A624D">
      <w:pPr>
        <w:rPr>
          <w:rFonts w:ascii="Times New Roman" w:eastAsia="宋体" w:hAnsi="Times New Roman" w:cs="Times New Roman"/>
          <w:sz w:val="24"/>
          <w:szCs w:val="24"/>
        </w:rPr>
      </w:pPr>
    </w:p>
    <w:p w14:paraId="3AFE4151" w14:textId="75942CDB" w:rsidR="000A624D"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在有北风的情况下，站在南方的人在听到北方的警笛发出的声音和无风情况下听到的有何不同？你可以导出一个相应的公式吗？</w:t>
      </w:r>
    </w:p>
    <w:p w14:paraId="5276E233" w14:textId="01D396B5" w:rsidR="00912F4F" w:rsidRDefault="00912F4F" w:rsidP="000A624D">
      <w:pPr>
        <w:rPr>
          <w:rFonts w:ascii="Times New Roman" w:eastAsia="楷体" w:hAnsi="Times New Roman" w:cs="Times New Roman"/>
          <w:sz w:val="24"/>
          <w:szCs w:val="24"/>
        </w:rPr>
      </w:pPr>
      <w:r w:rsidRPr="00B23755">
        <w:rPr>
          <w:rFonts w:ascii="楷体" w:eastAsia="楷体" w:hAnsi="楷体" w:cs="Times New Roman" w:hint="eastAsia"/>
          <w:sz w:val="24"/>
          <w:szCs w:val="24"/>
        </w:rPr>
        <w:t>答：</w:t>
      </w:r>
      <w:r>
        <w:rPr>
          <w:rFonts w:ascii="楷体" w:eastAsia="楷体" w:hAnsi="楷体" w:cs="Times New Roman" w:hint="eastAsia"/>
          <w:sz w:val="24"/>
          <w:szCs w:val="24"/>
        </w:rPr>
        <w:t>人是接收者、</w:t>
      </w:r>
      <w:r w:rsidRPr="00912F4F">
        <w:rPr>
          <w:rFonts w:ascii="楷体" w:eastAsia="楷体" w:hAnsi="楷体" w:cs="Times New Roman" w:hint="eastAsia"/>
          <w:sz w:val="24"/>
          <w:szCs w:val="24"/>
        </w:rPr>
        <w:t>警笛</w:t>
      </w:r>
      <w:r>
        <w:rPr>
          <w:rFonts w:ascii="楷体" w:eastAsia="楷体" w:hAnsi="楷体" w:cs="Times New Roman" w:hint="eastAsia"/>
          <w:sz w:val="24"/>
          <w:szCs w:val="24"/>
        </w:rPr>
        <w:t>是波源。可以选取地面为参考系，</w:t>
      </w:r>
      <w:r w:rsidR="009B4FB7">
        <w:rPr>
          <w:rFonts w:ascii="楷体" w:eastAsia="楷体" w:hAnsi="楷体" w:cs="Times New Roman"/>
          <w:sz w:val="24"/>
          <w:szCs w:val="24"/>
        </w:rPr>
        <w:t>(1)</w:t>
      </w:r>
      <w:r>
        <w:rPr>
          <w:rFonts w:ascii="楷体" w:eastAsia="楷体" w:hAnsi="楷体" w:cs="Times New Roman" w:hint="eastAsia"/>
          <w:sz w:val="24"/>
          <w:szCs w:val="24"/>
        </w:rPr>
        <w:t>假设人和警笛都相对于地面静止。在有风情况下，</w:t>
      </w:r>
      <w:r w:rsidR="000E436A">
        <w:rPr>
          <w:rFonts w:ascii="楷体" w:eastAsia="楷体" w:hAnsi="楷体" w:cs="Times New Roman" w:hint="eastAsia"/>
          <w:sz w:val="24"/>
          <w:szCs w:val="24"/>
        </w:rPr>
        <w:t>声波传播速度增大为</w:t>
      </w:r>
      <w:proofErr w:type="spellStart"/>
      <w:r w:rsidR="000E436A" w:rsidRPr="000E436A">
        <w:rPr>
          <w:rFonts w:ascii="Times New Roman" w:eastAsia="楷体" w:hAnsi="Times New Roman" w:cs="Times New Roman"/>
          <w:i/>
          <w:iCs/>
          <w:sz w:val="24"/>
          <w:szCs w:val="24"/>
        </w:rPr>
        <w:t>u+u</w:t>
      </w:r>
      <w:r w:rsidR="000E436A" w:rsidRPr="000E436A">
        <w:rPr>
          <w:rFonts w:ascii="Times New Roman" w:eastAsia="楷体" w:hAnsi="Times New Roman" w:cs="Times New Roman"/>
          <w:i/>
          <w:iCs/>
          <w:sz w:val="24"/>
          <w:szCs w:val="24"/>
          <w:vertAlign w:val="subscript"/>
        </w:rPr>
        <w:t>f</w:t>
      </w:r>
      <w:proofErr w:type="spellEnd"/>
      <w:r w:rsidR="000E436A">
        <w:rPr>
          <w:rFonts w:ascii="Times New Roman" w:eastAsia="楷体" w:hAnsi="Times New Roman" w:cs="Times New Roman"/>
          <w:i/>
          <w:iCs/>
          <w:sz w:val="24"/>
          <w:szCs w:val="24"/>
          <w:vertAlign w:val="subscript"/>
        </w:rPr>
        <w:t xml:space="preserve"> </w:t>
      </w:r>
      <w:r w:rsidR="000E436A">
        <w:rPr>
          <w:rFonts w:ascii="Times New Roman" w:eastAsia="楷体" w:hAnsi="Times New Roman" w:cs="Times New Roman"/>
          <w:sz w:val="24"/>
          <w:szCs w:val="24"/>
        </w:rPr>
        <w:t xml:space="preserve">; </w:t>
      </w:r>
      <w:r w:rsidR="00822AC3">
        <w:rPr>
          <w:rFonts w:ascii="Times New Roman" w:eastAsia="楷体" w:hAnsi="Times New Roman" w:cs="Times New Roman" w:hint="eastAsia"/>
          <w:sz w:val="24"/>
          <w:szCs w:val="24"/>
        </w:rPr>
        <w:t>另一方面，空气中的波长也相当于增加为（</w:t>
      </w:r>
      <w:proofErr w:type="spellStart"/>
      <w:r w:rsidR="00822AC3" w:rsidRPr="000E436A">
        <w:rPr>
          <w:rFonts w:ascii="Times New Roman" w:eastAsia="楷体" w:hAnsi="Times New Roman" w:cs="Times New Roman"/>
          <w:i/>
          <w:iCs/>
          <w:sz w:val="24"/>
          <w:szCs w:val="24"/>
        </w:rPr>
        <w:t>u+u</w:t>
      </w:r>
      <w:r w:rsidR="00822AC3" w:rsidRPr="000E436A">
        <w:rPr>
          <w:rFonts w:ascii="Times New Roman" w:eastAsia="楷体" w:hAnsi="Times New Roman" w:cs="Times New Roman"/>
          <w:i/>
          <w:iCs/>
          <w:sz w:val="24"/>
          <w:szCs w:val="24"/>
          <w:vertAlign w:val="subscript"/>
        </w:rPr>
        <w:t>f</w:t>
      </w:r>
      <w:proofErr w:type="spellEnd"/>
      <w:r w:rsidR="00822AC3">
        <w:rPr>
          <w:rFonts w:ascii="Times New Roman" w:eastAsia="楷体" w:hAnsi="Times New Roman" w:cs="Times New Roman" w:hint="eastAsia"/>
          <w:sz w:val="24"/>
          <w:szCs w:val="24"/>
        </w:rPr>
        <w:t>）</w:t>
      </w:r>
      <w:r w:rsidR="00822AC3">
        <w:rPr>
          <w:rFonts w:ascii="Times New Roman" w:eastAsia="楷体" w:hAnsi="Times New Roman" w:cs="Times New Roman" w:hint="eastAsia"/>
          <w:sz w:val="24"/>
          <w:szCs w:val="24"/>
        </w:rPr>
        <w:t>/</w:t>
      </w:r>
      <w:proofErr w:type="spellStart"/>
      <w:r w:rsidR="00822AC3" w:rsidRPr="00822AC3">
        <w:rPr>
          <w:rFonts w:ascii="Times New Roman" w:eastAsia="楷体" w:hAnsi="Times New Roman" w:cs="Times New Roman"/>
          <w:i/>
          <w:iCs/>
          <w:sz w:val="24"/>
          <w:szCs w:val="24"/>
        </w:rPr>
        <w:t>ɤ</w:t>
      </w:r>
      <w:r w:rsidR="00822AC3">
        <w:rPr>
          <w:rFonts w:ascii="Times New Roman" w:eastAsia="楷体" w:hAnsi="Times New Roman" w:cs="Times New Roman"/>
          <w:i/>
          <w:iCs/>
          <w:sz w:val="24"/>
          <w:szCs w:val="24"/>
          <w:vertAlign w:val="subscript"/>
        </w:rPr>
        <w:t>s</w:t>
      </w:r>
      <w:proofErr w:type="spellEnd"/>
      <w:r w:rsidR="00822AC3">
        <w:rPr>
          <w:rFonts w:ascii="Times New Roman" w:eastAsia="楷体" w:hAnsi="Times New Roman" w:cs="Times New Roman"/>
          <w:sz w:val="24"/>
          <w:szCs w:val="24"/>
        </w:rPr>
        <w:t xml:space="preserve">; </w:t>
      </w:r>
      <w:r w:rsidR="00822AC3">
        <w:rPr>
          <w:rFonts w:ascii="Times New Roman" w:eastAsia="楷体" w:hAnsi="Times New Roman" w:cs="Times New Roman" w:hint="eastAsia"/>
          <w:sz w:val="24"/>
          <w:szCs w:val="24"/>
        </w:rPr>
        <w:t>所以，实际接收到的频率为：</w:t>
      </w:r>
    </w:p>
    <w:p w14:paraId="6E6DF0BF" w14:textId="720C0B3C" w:rsidR="00822AC3" w:rsidRPr="00822AC3" w:rsidRDefault="00822AC3" w:rsidP="00822AC3">
      <w:pPr>
        <w:jc w:val="center"/>
        <w:rPr>
          <w:rFonts w:ascii="Times New Roman" w:eastAsia="宋体" w:hAnsi="Times New Roman" w:cs="Times New Roman"/>
          <w:sz w:val="24"/>
          <w:szCs w:val="24"/>
        </w:rPr>
      </w:pPr>
      <m:oMathPara>
        <m:oMath>
          <m:f>
            <m:fPr>
              <m:ctrlPr>
                <w:rPr>
                  <w:rFonts w:ascii="Cambria Math" w:eastAsia="宋体" w:hAnsi="Cambria Math" w:cs="Times New Roman"/>
                  <w:i/>
                  <w:sz w:val="24"/>
                  <w:szCs w:val="24"/>
                </w:rPr>
              </m:ctrlPr>
            </m:fPr>
            <m:num>
              <m:r>
                <w:rPr>
                  <w:rFonts w:ascii="Cambria Math" w:eastAsia="楷体" w:hAnsi="Cambria Math" w:cs="Times New Roman"/>
                  <w:sz w:val="24"/>
                  <w:szCs w:val="24"/>
                </w:rPr>
                <m:t>u+</m:t>
              </m:r>
              <m:sSub>
                <m:sSubPr>
                  <m:ctrlPr>
                    <w:rPr>
                      <w:rFonts w:ascii="Cambria Math" w:eastAsia="楷体" w:hAnsi="Cambria Math" w:cs="Times New Roman"/>
                      <w:i/>
                      <w:iCs/>
                      <w:sz w:val="24"/>
                      <w:szCs w:val="24"/>
                    </w:rPr>
                  </m:ctrlPr>
                </m:sSubPr>
                <m:e>
                  <m:r>
                    <w:rPr>
                      <w:rFonts w:ascii="Cambria Math" w:eastAsia="楷体" w:hAnsi="Cambria Math" w:cs="Times New Roman"/>
                      <w:sz w:val="24"/>
                      <w:szCs w:val="24"/>
                    </w:rPr>
                    <m:t>u</m:t>
                  </m:r>
                </m:e>
                <m:sub>
                  <m:r>
                    <w:rPr>
                      <w:rFonts w:ascii="Cambria Math" w:eastAsia="楷体" w:hAnsi="Cambria Math" w:cs="Times New Roman"/>
                      <w:sz w:val="24"/>
                      <w:szCs w:val="24"/>
                    </w:rPr>
                    <m:t>f</m:t>
                  </m:r>
                </m:sub>
              </m:sSub>
              <m:r>
                <w:rPr>
                  <w:rFonts w:ascii="Cambria Math" w:eastAsia="楷体" w:hAnsi="Cambria Math" w:cs="Times New Roman"/>
                  <w:sz w:val="24"/>
                  <w:szCs w:val="24"/>
                  <w:vertAlign w:val="subscript"/>
                </w:rPr>
                <m:t xml:space="preserve"> </m:t>
              </m:r>
            </m:num>
            <m:den>
              <m:r>
                <m:rPr>
                  <m:sty m:val="p"/>
                </m:rPr>
                <w:rPr>
                  <w:rFonts w:ascii="Cambria Math" w:eastAsia="楷体" w:hAnsi="Cambria Math" w:cs="Times New Roman" w:hint="eastAsia"/>
                  <w:sz w:val="24"/>
                  <w:szCs w:val="24"/>
                </w:rPr>
                <m:t>（</m:t>
              </m:r>
              <m:r>
                <w:rPr>
                  <w:rFonts w:ascii="Cambria Math" w:eastAsia="楷体" w:hAnsi="Cambria Math" w:cs="Times New Roman"/>
                  <w:sz w:val="24"/>
                  <w:szCs w:val="24"/>
                </w:rPr>
                <m:t>u+</m:t>
              </m:r>
              <m:sSub>
                <m:sSubPr>
                  <m:ctrlPr>
                    <w:rPr>
                      <w:rFonts w:ascii="Cambria Math" w:eastAsia="楷体" w:hAnsi="Cambria Math" w:cs="Times New Roman"/>
                      <w:i/>
                      <w:iCs/>
                      <w:sz w:val="24"/>
                      <w:szCs w:val="24"/>
                    </w:rPr>
                  </m:ctrlPr>
                </m:sSubPr>
                <m:e>
                  <m:r>
                    <w:rPr>
                      <w:rFonts w:ascii="Cambria Math" w:eastAsia="楷体" w:hAnsi="Cambria Math" w:cs="Times New Roman"/>
                      <w:sz w:val="24"/>
                      <w:szCs w:val="24"/>
                    </w:rPr>
                    <m:t>u</m:t>
                  </m:r>
                </m:e>
                <m:sub>
                  <m:r>
                    <w:rPr>
                      <w:rFonts w:ascii="Cambria Math" w:eastAsia="楷体" w:hAnsi="Cambria Math" w:cs="Times New Roman"/>
                      <w:sz w:val="24"/>
                      <w:szCs w:val="24"/>
                    </w:rPr>
                    <m:t>f</m:t>
                  </m:r>
                </m:sub>
              </m:sSub>
              <m:r>
                <m:rPr>
                  <m:sty m:val="p"/>
                </m:rPr>
                <w:rPr>
                  <w:rFonts w:ascii="Cambria Math" w:eastAsia="楷体" w:hAnsi="Cambria Math" w:cs="Times New Roman" w:hint="eastAsia"/>
                  <w:sz w:val="24"/>
                  <w:szCs w:val="24"/>
                </w:rPr>
                <m:t>）</m:t>
              </m:r>
              <m:r>
                <m:rPr>
                  <m:sty m:val="p"/>
                </m:rPr>
                <w:rPr>
                  <w:rFonts w:ascii="Cambria Math" w:eastAsia="楷体" w:hAnsi="Cambria Math" w:cs="Times New Roman" w:hint="eastAsia"/>
                  <w:sz w:val="24"/>
                  <w:szCs w:val="24"/>
                </w:rPr>
                <m:t>/</m:t>
              </m:r>
              <m:sSub>
                <m:sSubPr>
                  <m:ctrlPr>
                    <w:rPr>
                      <w:rFonts w:ascii="Cambria Math" w:eastAsia="楷体" w:hAnsi="Cambria Math" w:cs="Times New Roman"/>
                      <w:sz w:val="24"/>
                      <w:szCs w:val="24"/>
                    </w:rPr>
                  </m:ctrlPr>
                </m:sSubPr>
                <m:e>
                  <m:r>
                    <w:rPr>
                      <w:rFonts w:ascii="Cambria Math" w:eastAsia="楷体" w:hAnsi="Cambria Math" w:cs="Times New Roman"/>
                      <w:sz w:val="24"/>
                      <w:szCs w:val="24"/>
                    </w:rPr>
                    <m:t>γ</m:t>
                  </m:r>
                </m:e>
                <m:sub>
                  <m:r>
                    <w:rPr>
                      <w:rFonts w:ascii="Cambria Math" w:eastAsia="楷体" w:hAnsi="Cambria Math" w:cs="Times New Roman"/>
                      <w:sz w:val="24"/>
                      <w:szCs w:val="24"/>
                    </w:rPr>
                    <m:t>s</m:t>
                  </m:r>
                </m:sub>
              </m:sSub>
            </m:den>
          </m:f>
          <m:r>
            <w:rPr>
              <w:rFonts w:ascii="Cambria Math" w:eastAsia="宋体" w:hAnsi="Cambria Math" w:cs="Times New Roman"/>
              <w:sz w:val="24"/>
              <w:szCs w:val="24"/>
            </w:rPr>
            <m:t>=</m:t>
          </m:r>
          <m:sSub>
            <m:sSubPr>
              <m:ctrlPr>
                <w:rPr>
                  <w:rFonts w:ascii="Cambria Math" w:eastAsia="楷体" w:hAnsi="Cambria Math" w:cs="Times New Roman"/>
                  <w:sz w:val="24"/>
                  <w:szCs w:val="24"/>
                </w:rPr>
              </m:ctrlPr>
            </m:sSubPr>
            <m:e>
              <m:r>
                <w:rPr>
                  <w:rFonts w:ascii="Cambria Math" w:eastAsia="楷体" w:hAnsi="Cambria Math" w:cs="Times New Roman"/>
                  <w:sz w:val="24"/>
                  <w:szCs w:val="24"/>
                </w:rPr>
                <m:t>γ</m:t>
              </m:r>
            </m:e>
            <m:sub>
              <m:r>
                <w:rPr>
                  <w:rFonts w:ascii="Cambria Math" w:eastAsia="楷体" w:hAnsi="Cambria Math" w:cs="Times New Roman"/>
                  <w:sz w:val="24"/>
                  <w:szCs w:val="24"/>
                </w:rPr>
                <m:t>s</m:t>
              </m:r>
            </m:sub>
          </m:sSub>
        </m:oMath>
      </m:oMathPara>
    </w:p>
    <w:p w14:paraId="5968E54C" w14:textId="6C672909" w:rsidR="00822AC3" w:rsidRDefault="00580D28" w:rsidP="00822AC3">
      <w:pPr>
        <w:jc w:val="left"/>
        <w:rPr>
          <w:rFonts w:ascii="Times New Roman" w:eastAsia="楷体" w:hAnsi="Times New Roman" w:cs="Times New Roman"/>
          <w:sz w:val="24"/>
          <w:szCs w:val="24"/>
        </w:rPr>
      </w:pPr>
      <w:r w:rsidRPr="00580D28">
        <w:rPr>
          <w:rFonts w:ascii="楷体" w:eastAsia="楷体" w:hAnsi="楷体" w:cs="Times New Roman" w:hint="eastAsia"/>
          <w:sz w:val="24"/>
          <w:szCs w:val="24"/>
        </w:rPr>
        <w:t>(</w:t>
      </w:r>
      <w:r w:rsidRPr="00580D28">
        <w:rPr>
          <w:rFonts w:ascii="楷体" w:eastAsia="楷体" w:hAnsi="楷体" w:cs="Times New Roman"/>
          <w:sz w:val="24"/>
          <w:szCs w:val="24"/>
        </w:rPr>
        <w:t xml:space="preserve">2) </w:t>
      </w:r>
      <w:r w:rsidRPr="00580D28">
        <w:rPr>
          <w:rFonts w:ascii="楷体" w:eastAsia="楷体" w:hAnsi="楷体" w:cs="Times New Roman" w:hint="eastAsia"/>
          <w:sz w:val="24"/>
          <w:szCs w:val="24"/>
        </w:rPr>
        <w:t>如果警笛向人的方向运动，</w:t>
      </w:r>
      <w:r>
        <w:rPr>
          <w:rFonts w:ascii="Times New Roman" w:eastAsia="楷体" w:hAnsi="Times New Roman" w:cs="Times New Roman" w:hint="eastAsia"/>
          <w:sz w:val="24"/>
          <w:szCs w:val="24"/>
        </w:rPr>
        <w:t>空气中的波长也相当于增加为（</w:t>
      </w:r>
      <w:proofErr w:type="spellStart"/>
      <w:r w:rsidRPr="000E436A">
        <w:rPr>
          <w:rFonts w:ascii="Times New Roman" w:eastAsia="楷体" w:hAnsi="Times New Roman" w:cs="Times New Roman"/>
          <w:i/>
          <w:iCs/>
          <w:sz w:val="24"/>
          <w:szCs w:val="24"/>
        </w:rPr>
        <w:t>u+u</w:t>
      </w:r>
      <w:r w:rsidRPr="000E436A">
        <w:rPr>
          <w:rFonts w:ascii="Times New Roman" w:eastAsia="楷体" w:hAnsi="Times New Roman" w:cs="Times New Roman"/>
          <w:i/>
          <w:iCs/>
          <w:sz w:val="24"/>
          <w:szCs w:val="24"/>
          <w:vertAlign w:val="subscript"/>
        </w:rPr>
        <w:t>f</w:t>
      </w:r>
      <w:r>
        <w:rPr>
          <w:rFonts w:ascii="Times New Roman" w:eastAsia="楷体" w:hAnsi="Times New Roman" w:cs="Times New Roman"/>
          <w:sz w:val="24"/>
          <w:szCs w:val="24"/>
        </w:rPr>
        <w:t>-</w:t>
      </w:r>
      <w:r w:rsidRPr="00580D28">
        <w:rPr>
          <w:rFonts w:ascii="Times New Roman" w:eastAsia="楷体" w:hAnsi="Times New Roman" w:cs="Times New Roman"/>
          <w:i/>
          <w:iCs/>
          <w:sz w:val="24"/>
          <w:szCs w:val="24"/>
        </w:rPr>
        <w:t>v</w:t>
      </w:r>
      <w:r>
        <w:rPr>
          <w:rFonts w:ascii="Times New Roman" w:eastAsia="楷体" w:hAnsi="Times New Roman" w:cs="Times New Roman" w:hint="eastAsia"/>
          <w:sz w:val="24"/>
          <w:szCs w:val="24"/>
          <w:vertAlign w:val="subscript"/>
        </w:rPr>
        <w:t>s</w:t>
      </w:r>
      <w:proofErr w:type="spellEnd"/>
      <w:r>
        <w:rPr>
          <w:rFonts w:ascii="Times New Roman" w:eastAsia="楷体" w:hAnsi="Times New Roman" w:cs="Times New Roman" w:hint="eastAsia"/>
          <w:sz w:val="24"/>
          <w:szCs w:val="24"/>
        </w:rPr>
        <w:t>）</w:t>
      </w:r>
      <w:r>
        <w:rPr>
          <w:rFonts w:ascii="Times New Roman" w:eastAsia="楷体" w:hAnsi="Times New Roman" w:cs="Times New Roman" w:hint="eastAsia"/>
          <w:sz w:val="24"/>
          <w:szCs w:val="24"/>
        </w:rPr>
        <w:t>/</w:t>
      </w:r>
      <w:proofErr w:type="spellStart"/>
      <w:r w:rsidRPr="00822AC3">
        <w:rPr>
          <w:rFonts w:ascii="Times New Roman" w:eastAsia="楷体" w:hAnsi="Times New Roman" w:cs="Times New Roman"/>
          <w:i/>
          <w:iCs/>
          <w:sz w:val="24"/>
          <w:szCs w:val="24"/>
        </w:rPr>
        <w:t>ɤ</w:t>
      </w:r>
      <w:r>
        <w:rPr>
          <w:rFonts w:ascii="Times New Roman" w:eastAsia="楷体" w:hAnsi="Times New Roman" w:cs="Times New Roman"/>
          <w:i/>
          <w:iCs/>
          <w:sz w:val="24"/>
          <w:szCs w:val="24"/>
          <w:vertAlign w:val="subscript"/>
        </w:rPr>
        <w:t>s</w:t>
      </w:r>
      <w:proofErr w:type="spellEnd"/>
      <w:r>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在此情景下，接收到的频率为：</w:t>
      </w:r>
    </w:p>
    <w:p w14:paraId="45320F27" w14:textId="5A6F1259" w:rsidR="00580D28" w:rsidRPr="00580D28" w:rsidRDefault="00580D28" w:rsidP="00580D28">
      <w:pPr>
        <w:jc w:val="center"/>
        <w:rPr>
          <w:rFonts w:ascii="Times New Roman" w:eastAsia="宋体" w:hAnsi="Times New Roman" w:cs="Times New Roman"/>
          <w:sz w:val="24"/>
          <w:szCs w:val="24"/>
        </w:rPr>
      </w:pPr>
      <m:oMathPara>
        <m:oMath>
          <m:f>
            <m:fPr>
              <m:ctrlPr>
                <w:rPr>
                  <w:rFonts w:ascii="Cambria Math" w:eastAsia="宋体" w:hAnsi="Cambria Math" w:cs="Times New Roman"/>
                  <w:i/>
                  <w:sz w:val="24"/>
                  <w:szCs w:val="24"/>
                </w:rPr>
              </m:ctrlPr>
            </m:fPr>
            <m:num>
              <m:r>
                <w:rPr>
                  <w:rFonts w:ascii="Cambria Math" w:eastAsia="楷体" w:hAnsi="Cambria Math" w:cs="Times New Roman"/>
                  <w:sz w:val="24"/>
                  <w:szCs w:val="24"/>
                </w:rPr>
                <m:t>u+</m:t>
              </m:r>
              <m:sSub>
                <m:sSubPr>
                  <m:ctrlPr>
                    <w:rPr>
                      <w:rFonts w:ascii="Cambria Math" w:eastAsia="楷体" w:hAnsi="Cambria Math" w:cs="Times New Roman"/>
                      <w:i/>
                      <w:iCs/>
                      <w:sz w:val="24"/>
                      <w:szCs w:val="24"/>
                    </w:rPr>
                  </m:ctrlPr>
                </m:sSubPr>
                <m:e>
                  <m:r>
                    <w:rPr>
                      <w:rFonts w:ascii="Cambria Math" w:eastAsia="楷体" w:hAnsi="Cambria Math" w:cs="Times New Roman"/>
                      <w:sz w:val="24"/>
                      <w:szCs w:val="24"/>
                    </w:rPr>
                    <m:t>u</m:t>
                  </m:r>
                </m:e>
                <m:sub>
                  <m:r>
                    <w:rPr>
                      <w:rFonts w:ascii="Cambria Math" w:eastAsia="楷体" w:hAnsi="Cambria Math" w:cs="Times New Roman"/>
                      <w:sz w:val="24"/>
                      <w:szCs w:val="24"/>
                    </w:rPr>
                    <m:t>f</m:t>
                  </m:r>
                </m:sub>
              </m:sSub>
              <m:r>
                <w:rPr>
                  <w:rFonts w:ascii="Cambria Math" w:eastAsia="楷体" w:hAnsi="Cambria Math" w:cs="Times New Roman"/>
                  <w:sz w:val="24"/>
                  <w:szCs w:val="24"/>
                  <w:vertAlign w:val="subscript"/>
                </w:rPr>
                <m:t xml:space="preserve"> </m:t>
              </m:r>
            </m:num>
            <m:den>
              <m:r>
                <m:rPr>
                  <m:sty m:val="p"/>
                </m:rPr>
                <w:rPr>
                  <w:rFonts w:ascii="Cambria Math" w:eastAsia="楷体" w:hAnsi="Cambria Math" w:cs="Times New Roman"/>
                  <w:sz w:val="24"/>
                  <w:szCs w:val="24"/>
                </w:rPr>
                <m:t>（</m:t>
              </m:r>
              <m:r>
                <w:rPr>
                  <w:rFonts w:ascii="Cambria Math" w:eastAsia="楷体" w:hAnsi="Cambria Math" w:cs="Times New Roman"/>
                  <w:sz w:val="24"/>
                  <w:szCs w:val="24"/>
                </w:rPr>
                <m:t>u+</m:t>
              </m:r>
              <m:sSub>
                <m:sSubPr>
                  <m:ctrlPr>
                    <w:rPr>
                      <w:rFonts w:ascii="Cambria Math" w:eastAsia="楷体" w:hAnsi="Cambria Math" w:cs="Times New Roman"/>
                      <w:i/>
                      <w:iCs/>
                      <w:sz w:val="24"/>
                      <w:szCs w:val="24"/>
                    </w:rPr>
                  </m:ctrlPr>
                </m:sSubPr>
                <m:e>
                  <m:r>
                    <w:rPr>
                      <w:rFonts w:ascii="Cambria Math" w:eastAsia="楷体" w:hAnsi="Cambria Math" w:cs="Times New Roman"/>
                      <w:sz w:val="24"/>
                      <w:szCs w:val="24"/>
                    </w:rPr>
                    <m:t>u</m:t>
                  </m:r>
                </m:e>
                <m:sub>
                  <m:r>
                    <w:rPr>
                      <w:rFonts w:ascii="Cambria Math" w:eastAsia="楷体" w:hAnsi="Cambria Math" w:cs="Times New Roman"/>
                      <w:sz w:val="24"/>
                      <w:szCs w:val="24"/>
                    </w:rPr>
                    <m:t>f</m:t>
                  </m:r>
                </m:sub>
              </m:sSub>
              <m:r>
                <m:rPr>
                  <m:sty m:val="p"/>
                </m:rPr>
                <w:rPr>
                  <w:rFonts w:ascii="Cambria Math" w:eastAsia="楷体" w:hAnsi="Cambria Math" w:cs="Times New Roman"/>
                  <w:sz w:val="24"/>
                  <w:szCs w:val="24"/>
                </w:rPr>
                <m:t>-</m:t>
              </m:r>
              <m:sSub>
                <m:sSubPr>
                  <m:ctrlPr>
                    <w:rPr>
                      <w:rFonts w:ascii="Cambria Math" w:eastAsia="楷体" w:hAnsi="Cambria Math" w:cs="Times New Roman"/>
                      <w:i/>
                      <w:iCs/>
                      <w:sz w:val="24"/>
                      <w:szCs w:val="24"/>
                    </w:rPr>
                  </m:ctrlPr>
                </m:sSubPr>
                <m:e>
                  <m:r>
                    <w:rPr>
                      <w:rFonts w:ascii="Cambria Math" w:eastAsia="楷体" w:hAnsi="Cambria Math" w:cs="Times New Roman"/>
                      <w:sz w:val="24"/>
                      <w:szCs w:val="24"/>
                    </w:rPr>
                    <m:t>v</m:t>
                  </m:r>
                </m:e>
                <m:sub>
                  <m:r>
                    <w:rPr>
                      <w:rFonts w:ascii="Cambria Math" w:eastAsia="楷体" w:hAnsi="Cambria Math" w:cs="Times New Roman"/>
                      <w:sz w:val="24"/>
                      <w:szCs w:val="24"/>
                    </w:rPr>
                    <m:t>s</m:t>
                  </m:r>
                </m:sub>
              </m:sSub>
              <m:r>
                <m:rPr>
                  <m:sty m:val="p"/>
                </m:rPr>
                <w:rPr>
                  <w:rFonts w:ascii="Cambria Math" w:eastAsia="楷体" w:hAnsi="Cambria Math" w:cs="Times New Roman"/>
                  <w:sz w:val="24"/>
                  <w:szCs w:val="24"/>
                </w:rPr>
                <m:t>）</m:t>
              </m:r>
              <m:r>
                <m:rPr>
                  <m:sty m:val="p"/>
                </m:rPr>
                <w:rPr>
                  <w:rFonts w:ascii="Cambria Math" w:eastAsia="楷体" w:hAnsi="Cambria Math" w:cs="Times New Roman"/>
                  <w:sz w:val="24"/>
                  <w:szCs w:val="24"/>
                </w:rPr>
                <m:t>/</m:t>
              </m:r>
              <m:sSub>
                <m:sSubPr>
                  <m:ctrlPr>
                    <w:rPr>
                      <w:rFonts w:ascii="Cambria Math" w:eastAsia="楷体" w:hAnsi="Cambria Math" w:cs="Times New Roman"/>
                      <w:sz w:val="24"/>
                      <w:szCs w:val="24"/>
                    </w:rPr>
                  </m:ctrlPr>
                </m:sSubPr>
                <m:e>
                  <m:r>
                    <w:rPr>
                      <w:rFonts w:ascii="Cambria Math" w:eastAsia="楷体" w:hAnsi="Cambria Math" w:cs="Times New Roman"/>
                      <w:sz w:val="24"/>
                      <w:szCs w:val="24"/>
                    </w:rPr>
                    <m:t>γ</m:t>
                  </m:r>
                </m:e>
                <m:sub>
                  <m:r>
                    <w:rPr>
                      <w:rFonts w:ascii="Cambria Math" w:eastAsia="楷体" w:hAnsi="Cambria Math" w:cs="Times New Roman"/>
                      <w:sz w:val="24"/>
                      <w:szCs w:val="24"/>
                    </w:rPr>
                    <m:t>s</m:t>
                  </m:r>
                </m:sub>
              </m:sSub>
            </m:den>
          </m:f>
        </m:oMath>
      </m:oMathPara>
    </w:p>
    <w:p w14:paraId="476F4D8F" w14:textId="40352B72" w:rsidR="00580D28" w:rsidRPr="00822AC3" w:rsidRDefault="00580D28" w:rsidP="00580D28">
      <w:pPr>
        <w:jc w:val="lef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其它的情况可以作类似分析；另外也可以选取流动的空气（风）为参考系，分析的结果是一致的。</w:t>
      </w:r>
    </w:p>
    <w:p w14:paraId="6CEC63D8" w14:textId="77777777" w:rsidR="00580D28" w:rsidRPr="00580D28" w:rsidRDefault="00580D28" w:rsidP="00580D28">
      <w:pPr>
        <w:rPr>
          <w:rFonts w:ascii="楷体" w:eastAsia="楷体" w:hAnsi="楷体" w:cs="Times New Roman" w:hint="eastAsia"/>
          <w:sz w:val="24"/>
          <w:szCs w:val="24"/>
        </w:rPr>
      </w:pPr>
    </w:p>
    <w:p w14:paraId="33DDAE23" w14:textId="3199A1E5" w:rsidR="000A624D" w:rsidRDefault="000A624D" w:rsidP="000A624D">
      <w:pPr>
        <w:rPr>
          <w:rFonts w:ascii="Times New Roman" w:eastAsia="宋体" w:hAnsi="Times New Roman" w:cs="Times New Roman"/>
          <w:sz w:val="24"/>
          <w:szCs w:val="24"/>
        </w:rPr>
      </w:pPr>
    </w:p>
    <w:p w14:paraId="25A75D2A" w14:textId="30997954" w:rsidR="000A624D" w:rsidRDefault="000A624D" w:rsidP="000A624D">
      <w:pPr>
        <w:rPr>
          <w:rFonts w:ascii="Times New Roman" w:eastAsia="宋体" w:hAnsi="Times New Roman" w:cs="Times New Roman"/>
          <w:sz w:val="24"/>
          <w:szCs w:val="24"/>
        </w:rPr>
      </w:pPr>
      <w:r>
        <w:rPr>
          <w:noProof/>
        </w:rPr>
        <w:drawing>
          <wp:anchor distT="0" distB="0" distL="114300" distR="114300" simplePos="0" relativeHeight="251658240" behindDoc="1" locked="0" layoutInCell="1" allowOverlap="1" wp14:anchorId="535917E9" wp14:editId="7440CE98">
            <wp:simplePos x="0" y="0"/>
            <wp:positionH relativeFrom="margin">
              <wp:align>right</wp:align>
            </wp:positionH>
            <wp:positionV relativeFrom="paragraph">
              <wp:posOffset>1905</wp:posOffset>
            </wp:positionV>
            <wp:extent cx="1764665" cy="852170"/>
            <wp:effectExtent l="0" t="0" r="6985" b="5080"/>
            <wp:wrapTight wrapText="bothSides">
              <wp:wrapPolygon edited="0">
                <wp:start x="0" y="0"/>
                <wp:lineTo x="0" y="21246"/>
                <wp:lineTo x="21452" y="21246"/>
                <wp:lineTo x="21452"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4665" cy="85217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cs="Times New Roman" w:hint="eastAsia"/>
          <w:sz w:val="24"/>
          <w:szCs w:val="24"/>
        </w:rPr>
        <w:t>9</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应用：内燃机、通风机、鼓风机、压缩机和燃气轮机等工作时，在排放各种高速气流的过程中，都伴随有噪声。利用干涉原理制成的干涉型消声器可以降低这种噪声。如右图所示。请详细说明其原理。</w:t>
      </w:r>
    </w:p>
    <w:p w14:paraId="47A5F405" w14:textId="77777777" w:rsidR="000A624D" w:rsidRDefault="000A624D" w:rsidP="000A624D">
      <w:pPr>
        <w:rPr>
          <w:rFonts w:ascii="Times New Roman" w:eastAsia="宋体" w:hAnsi="Times New Roman" w:cs="Times New Roman"/>
          <w:sz w:val="24"/>
          <w:szCs w:val="24"/>
        </w:rPr>
      </w:pPr>
    </w:p>
    <w:p w14:paraId="58492045" w14:textId="691625E3" w:rsidR="008B0324" w:rsidRPr="006E00FF" w:rsidRDefault="008B0324" w:rsidP="008B0324">
      <w:pPr>
        <w:autoSpaceDE w:val="0"/>
        <w:autoSpaceDN w:val="0"/>
        <w:ind w:firstLineChars="200" w:firstLine="420"/>
        <w:rPr>
          <w:rFonts w:ascii="宋体" w:hAnsi="宋体" w:hint="eastAsia"/>
          <w:szCs w:val="21"/>
        </w:rPr>
      </w:pPr>
      <w:r w:rsidRPr="006E00FF">
        <w:rPr>
          <w:noProof/>
          <w:szCs w:val="21"/>
        </w:rPr>
        <w:drawing>
          <wp:anchor distT="0" distB="0" distL="114300" distR="114300" simplePos="0" relativeHeight="251665408" behindDoc="0" locked="0" layoutInCell="1" allowOverlap="1" wp14:anchorId="33E44C1F" wp14:editId="76C7C67A">
            <wp:simplePos x="0" y="0"/>
            <wp:positionH relativeFrom="column">
              <wp:posOffset>3200400</wp:posOffset>
            </wp:positionH>
            <wp:positionV relativeFrom="paragraph">
              <wp:posOffset>198120</wp:posOffset>
            </wp:positionV>
            <wp:extent cx="1973580" cy="944880"/>
            <wp:effectExtent l="0" t="0" r="7620" b="7620"/>
            <wp:wrapSquare wrapText="left"/>
            <wp:docPr id="4715554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73580"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00FF">
        <w:rPr>
          <w:rFonts w:ascii="宋体" w:hAnsi="宋体" w:cs="AdobeSongStd-Light" w:hint="eastAsia"/>
          <w:szCs w:val="21"/>
        </w:rPr>
        <w:t>利用干涉原理制成干涉消声器可以降低内燃机、压缩机等排放高速气流时产生的低频噪声</w:t>
      </w:r>
      <w:r w:rsidRPr="006E00FF">
        <w:rPr>
          <w:rFonts w:ascii="宋体" w:hAnsi="宋体"/>
          <w:szCs w:val="21"/>
        </w:rPr>
        <w:t>,</w:t>
      </w:r>
      <w:r w:rsidRPr="006E00FF">
        <w:rPr>
          <w:rFonts w:ascii="宋体" w:hAnsi="宋体" w:cs="AdobeSongStd-Light" w:hint="eastAsia"/>
          <w:szCs w:val="21"/>
        </w:rPr>
        <w:t>其原理如图所示</w:t>
      </w:r>
      <w:r w:rsidRPr="006E00FF">
        <w:rPr>
          <w:rFonts w:ascii="宋体" w:hAnsi="宋体"/>
          <w:szCs w:val="21"/>
        </w:rPr>
        <w:t>.</w:t>
      </w:r>
    </w:p>
    <w:p w14:paraId="0867EB95" w14:textId="77777777" w:rsidR="008B0324" w:rsidRPr="006E00FF" w:rsidRDefault="008B0324" w:rsidP="008B0324">
      <w:pPr>
        <w:autoSpaceDE w:val="0"/>
        <w:autoSpaceDN w:val="0"/>
        <w:ind w:firstLineChars="200" w:firstLine="420"/>
        <w:rPr>
          <w:rFonts w:ascii="宋体" w:hAnsi="宋体" w:hint="eastAsia"/>
          <w:szCs w:val="21"/>
        </w:rPr>
      </w:pPr>
      <w:r w:rsidRPr="006E00FF">
        <w:rPr>
          <w:rFonts w:ascii="宋体" w:hAnsi="宋体" w:cs="AdobeSongStd-Light" w:hint="eastAsia"/>
          <w:szCs w:val="21"/>
        </w:rPr>
        <w:t>波长为</w:t>
      </w:r>
      <w:r w:rsidRPr="006E00FF">
        <w:rPr>
          <w:i/>
          <w:iCs/>
          <w:szCs w:val="21"/>
        </w:rPr>
        <w:t>λ</w:t>
      </w:r>
      <w:r w:rsidRPr="006E00FF">
        <w:rPr>
          <w:rFonts w:ascii="宋体" w:hAnsi="宋体" w:cs="AdobeSongStd-Light" w:hint="eastAsia"/>
          <w:szCs w:val="21"/>
        </w:rPr>
        <w:t>的声波沿管道向右传播</w:t>
      </w:r>
      <w:r w:rsidRPr="006E00FF">
        <w:rPr>
          <w:rFonts w:ascii="宋体" w:hAnsi="宋体"/>
          <w:szCs w:val="21"/>
        </w:rPr>
        <w:t>,</w:t>
      </w:r>
      <w:r w:rsidRPr="006E00FF">
        <w:rPr>
          <w:rFonts w:ascii="宋体" w:hAnsi="宋体" w:cs="AdobeSongStd-Light" w:hint="eastAsia"/>
          <w:szCs w:val="21"/>
        </w:rPr>
        <w:t>在</w:t>
      </w:r>
      <w:r w:rsidRPr="006E00FF">
        <w:rPr>
          <w:rFonts w:ascii="宋体" w:hAnsi="宋体"/>
          <w:i/>
          <w:iCs/>
          <w:szCs w:val="21"/>
        </w:rPr>
        <w:t>A</w:t>
      </w:r>
      <w:r w:rsidRPr="006E00FF">
        <w:rPr>
          <w:rFonts w:ascii="宋体" w:hAnsi="宋体" w:cs="AdobeSongStd-Light" w:hint="eastAsia"/>
          <w:szCs w:val="21"/>
        </w:rPr>
        <w:t>处分成两束相干波</w:t>
      </w:r>
      <w:r w:rsidRPr="006E00FF">
        <w:rPr>
          <w:rFonts w:ascii="宋体" w:hAnsi="宋体"/>
          <w:szCs w:val="21"/>
        </w:rPr>
        <w:t>,</w:t>
      </w:r>
      <w:r w:rsidRPr="006E00FF">
        <w:rPr>
          <w:rFonts w:ascii="宋体" w:hAnsi="宋体" w:cs="AdobeSongStd-Light" w:hint="eastAsia"/>
          <w:szCs w:val="21"/>
        </w:rPr>
        <w:t>它们分别通过</w:t>
      </w:r>
      <w:r w:rsidRPr="006E00FF">
        <w:rPr>
          <w:i/>
          <w:iCs/>
          <w:szCs w:val="21"/>
        </w:rPr>
        <w:t>r</w:t>
      </w:r>
      <w:r w:rsidRPr="006E00FF">
        <w:rPr>
          <w:szCs w:val="21"/>
          <w:vertAlign w:val="subscript"/>
        </w:rPr>
        <w:t>1</w:t>
      </w:r>
      <w:r w:rsidRPr="006E00FF">
        <w:rPr>
          <w:rFonts w:ascii="宋体" w:hAnsi="宋体" w:cs="AdobeSongStd-Light" w:hint="eastAsia"/>
          <w:szCs w:val="21"/>
        </w:rPr>
        <w:t>和</w:t>
      </w:r>
      <w:r w:rsidRPr="006E00FF">
        <w:rPr>
          <w:i/>
          <w:iCs/>
          <w:szCs w:val="21"/>
        </w:rPr>
        <w:t>r</w:t>
      </w:r>
      <w:r w:rsidRPr="006E00FF">
        <w:rPr>
          <w:szCs w:val="21"/>
          <w:vertAlign w:val="subscript"/>
        </w:rPr>
        <w:t>2</w:t>
      </w:r>
      <w:r w:rsidRPr="006E00FF">
        <w:rPr>
          <w:rFonts w:ascii="宋体" w:hAnsi="宋体" w:cs="AdobeSongStd-Light" w:hint="eastAsia"/>
          <w:szCs w:val="21"/>
        </w:rPr>
        <w:t>的路程后再在</w:t>
      </w:r>
      <w:r w:rsidRPr="006E00FF">
        <w:rPr>
          <w:i/>
          <w:iCs/>
          <w:szCs w:val="21"/>
        </w:rPr>
        <w:t>B</w:t>
      </w:r>
      <w:r w:rsidRPr="006E00FF">
        <w:rPr>
          <w:rFonts w:ascii="宋体" w:hAnsi="宋体" w:cs="AdobeSongStd-Light" w:hint="eastAsia"/>
          <w:szCs w:val="21"/>
        </w:rPr>
        <w:t>处相遇</w:t>
      </w:r>
      <w:r w:rsidRPr="006E00FF">
        <w:rPr>
          <w:rFonts w:ascii="宋体" w:hAnsi="宋体"/>
          <w:szCs w:val="21"/>
        </w:rPr>
        <w:t>,</w:t>
      </w:r>
      <w:r w:rsidRPr="006E00FF">
        <w:rPr>
          <w:rFonts w:ascii="宋体" w:hAnsi="宋体" w:cs="AdobeSongStd-Light" w:hint="eastAsia"/>
          <w:szCs w:val="21"/>
        </w:rPr>
        <w:t>若</w:t>
      </w:r>
      <w:proofErr w:type="spellStart"/>
      <w:r w:rsidRPr="006E00FF">
        <w:rPr>
          <w:szCs w:val="21"/>
        </w:rPr>
        <w:t>Δ</w:t>
      </w:r>
      <w:r w:rsidRPr="006E00FF">
        <w:rPr>
          <w:i/>
          <w:iCs/>
          <w:szCs w:val="21"/>
        </w:rPr>
        <w:t>r</w:t>
      </w:r>
      <w:proofErr w:type="spellEnd"/>
      <w:r w:rsidRPr="006E00FF">
        <w:rPr>
          <w:i/>
          <w:iCs/>
          <w:szCs w:val="21"/>
        </w:rPr>
        <w:t xml:space="preserve"> </w:t>
      </w:r>
      <w:r w:rsidRPr="006E00FF">
        <w:rPr>
          <w:szCs w:val="21"/>
        </w:rPr>
        <w:t xml:space="preserve">= </w:t>
      </w:r>
      <w:r w:rsidRPr="006E00FF">
        <w:rPr>
          <w:i/>
          <w:iCs/>
          <w:szCs w:val="21"/>
        </w:rPr>
        <w:t>r</w:t>
      </w:r>
      <w:r w:rsidRPr="006E00FF">
        <w:rPr>
          <w:szCs w:val="21"/>
          <w:vertAlign w:val="subscript"/>
        </w:rPr>
        <w:t>2</w:t>
      </w:r>
      <w:r w:rsidRPr="006E00FF">
        <w:rPr>
          <w:szCs w:val="21"/>
        </w:rPr>
        <w:t xml:space="preserve"> - </w:t>
      </w:r>
      <w:r w:rsidRPr="006E00FF">
        <w:rPr>
          <w:i/>
          <w:iCs/>
          <w:szCs w:val="21"/>
        </w:rPr>
        <w:t>r</w:t>
      </w:r>
      <w:r w:rsidRPr="006E00FF">
        <w:rPr>
          <w:szCs w:val="21"/>
          <w:vertAlign w:val="subscript"/>
        </w:rPr>
        <w:t>1</w:t>
      </w:r>
      <w:r w:rsidRPr="006E00FF">
        <w:rPr>
          <w:szCs w:val="21"/>
        </w:rPr>
        <w:t xml:space="preserve"> </w:t>
      </w:r>
      <w:r w:rsidRPr="006E00FF">
        <w:rPr>
          <w:rFonts w:ascii="宋体" w:hAnsi="宋体" w:cs="AdobeSongStd-Light" w:hint="eastAsia"/>
          <w:szCs w:val="21"/>
        </w:rPr>
        <w:t>恰好等于声波半波长</w:t>
      </w:r>
      <w:r w:rsidRPr="006E00FF">
        <w:rPr>
          <w:i/>
          <w:iCs/>
          <w:szCs w:val="21"/>
        </w:rPr>
        <w:t>λ</w:t>
      </w:r>
      <w:r w:rsidRPr="006E00FF">
        <w:rPr>
          <w:szCs w:val="21"/>
        </w:rPr>
        <w:t xml:space="preserve">/2 </w:t>
      </w:r>
      <w:r w:rsidRPr="006E00FF">
        <w:rPr>
          <w:rFonts w:ascii="宋体" w:hAnsi="宋体" w:cs="AdobeSongStd-Light" w:hint="eastAsia"/>
          <w:szCs w:val="21"/>
        </w:rPr>
        <w:t>的奇数倍</w:t>
      </w:r>
      <w:r w:rsidRPr="006E00FF">
        <w:rPr>
          <w:rFonts w:ascii="宋体" w:hAnsi="宋体"/>
          <w:szCs w:val="21"/>
        </w:rPr>
        <w:t>,</w:t>
      </w:r>
      <w:r w:rsidRPr="006E00FF">
        <w:rPr>
          <w:rFonts w:ascii="宋体" w:hAnsi="宋体" w:cs="AdobeSongStd-Light" w:hint="eastAsia"/>
          <w:szCs w:val="21"/>
        </w:rPr>
        <w:t>则干涉相消</w:t>
      </w:r>
      <w:r w:rsidRPr="006E00FF">
        <w:rPr>
          <w:rFonts w:ascii="宋体" w:hAnsi="宋体"/>
          <w:szCs w:val="21"/>
        </w:rPr>
        <w:t>,</w:t>
      </w:r>
      <w:r w:rsidRPr="006E00FF">
        <w:rPr>
          <w:rFonts w:ascii="宋体" w:hAnsi="宋体" w:cs="AdobeSongStd-Light" w:hint="eastAsia"/>
          <w:szCs w:val="21"/>
        </w:rPr>
        <w:t>从而达到控制噪声的目的</w:t>
      </w:r>
      <w:r w:rsidRPr="006E00FF">
        <w:rPr>
          <w:rFonts w:ascii="宋体" w:hAnsi="宋体"/>
          <w:szCs w:val="21"/>
        </w:rPr>
        <w:t>.</w:t>
      </w:r>
      <w:r w:rsidRPr="006E00FF">
        <w:rPr>
          <w:rFonts w:ascii="宋体" w:hAnsi="宋体" w:cs="AdobeSongStd-Light" w:hint="eastAsia"/>
          <w:szCs w:val="21"/>
        </w:rPr>
        <w:t>为了使这类消声器在低频范围内具有较宽的消声频率</w:t>
      </w:r>
      <w:r w:rsidRPr="006E00FF">
        <w:rPr>
          <w:rFonts w:ascii="宋体" w:hAnsi="宋体"/>
          <w:szCs w:val="21"/>
        </w:rPr>
        <w:t>,</w:t>
      </w:r>
      <w:r w:rsidRPr="006E00FF">
        <w:rPr>
          <w:rFonts w:ascii="宋体" w:hAnsi="宋体" w:cs="AdobeSongStd-Light" w:hint="eastAsia"/>
          <w:szCs w:val="21"/>
        </w:rPr>
        <w:t>一般将多个这样的消声单元串联起来</w:t>
      </w:r>
      <w:r w:rsidRPr="006E00FF">
        <w:rPr>
          <w:rFonts w:ascii="宋体" w:hAnsi="宋体"/>
          <w:szCs w:val="21"/>
        </w:rPr>
        <w:t>,</w:t>
      </w:r>
      <w:r w:rsidRPr="006E00FF">
        <w:rPr>
          <w:rFonts w:ascii="宋体" w:hAnsi="宋体" w:cs="AdobeSongStd-Light" w:hint="eastAsia"/>
          <w:szCs w:val="21"/>
        </w:rPr>
        <w:t>并且使每一个单元的</w:t>
      </w:r>
      <w:proofErr w:type="spellStart"/>
      <w:r w:rsidRPr="006E00FF">
        <w:rPr>
          <w:szCs w:val="21"/>
        </w:rPr>
        <w:t>Δ</w:t>
      </w:r>
      <w:r w:rsidRPr="006E00FF">
        <w:rPr>
          <w:i/>
          <w:iCs/>
          <w:szCs w:val="21"/>
        </w:rPr>
        <w:t>r</w:t>
      </w:r>
      <w:proofErr w:type="spellEnd"/>
      <w:r w:rsidRPr="006E00FF">
        <w:rPr>
          <w:rFonts w:ascii="宋体" w:hAnsi="宋体" w:cs="AdobeSongStd-Light" w:hint="eastAsia"/>
          <w:szCs w:val="21"/>
        </w:rPr>
        <w:t>不等</w:t>
      </w:r>
      <w:r w:rsidRPr="006E00FF">
        <w:rPr>
          <w:rFonts w:ascii="宋体" w:hAnsi="宋体"/>
          <w:szCs w:val="21"/>
        </w:rPr>
        <w:t>,</w:t>
      </w:r>
      <w:r w:rsidRPr="006E00FF">
        <w:rPr>
          <w:rFonts w:ascii="宋体" w:hAnsi="宋体" w:cs="AdobeSongStd-Light" w:hint="eastAsia"/>
          <w:szCs w:val="21"/>
        </w:rPr>
        <w:t>就可以对不同波长的噪声加以控制</w:t>
      </w:r>
      <w:r w:rsidRPr="006E00FF">
        <w:rPr>
          <w:rFonts w:ascii="宋体" w:hAnsi="宋体"/>
          <w:szCs w:val="21"/>
        </w:rPr>
        <w:t>.</w:t>
      </w:r>
    </w:p>
    <w:p w14:paraId="15C577EA" w14:textId="77777777" w:rsidR="008B0324" w:rsidRPr="008905F2" w:rsidRDefault="008B0324" w:rsidP="008B0324">
      <w:pPr>
        <w:rPr>
          <w:rFonts w:hint="eastAsia"/>
          <w:szCs w:val="21"/>
        </w:rPr>
      </w:pPr>
    </w:p>
    <w:p w14:paraId="1355D63C" w14:textId="198A0371" w:rsidR="000A624D" w:rsidRPr="00465D80" w:rsidRDefault="000A624D" w:rsidP="000A624D">
      <w:pPr>
        <w:rPr>
          <w:rFonts w:ascii="Times New Roman" w:eastAsia="宋体" w:hAnsi="Times New Roman" w:cs="Times New Roman"/>
          <w:sz w:val="24"/>
          <w:szCs w:val="24"/>
        </w:rPr>
      </w:pPr>
      <w:r>
        <w:rPr>
          <w:noProof/>
        </w:rPr>
        <w:drawing>
          <wp:anchor distT="0" distB="0" distL="114300" distR="114300" simplePos="0" relativeHeight="251659264" behindDoc="1" locked="0" layoutInCell="1" allowOverlap="1" wp14:anchorId="6CEC570C" wp14:editId="7A71AD4A">
            <wp:simplePos x="0" y="0"/>
            <wp:positionH relativeFrom="margin">
              <wp:align>right</wp:align>
            </wp:positionH>
            <wp:positionV relativeFrom="paragraph">
              <wp:posOffset>104775</wp:posOffset>
            </wp:positionV>
            <wp:extent cx="1395095" cy="1687830"/>
            <wp:effectExtent l="0" t="0" r="0" b="7620"/>
            <wp:wrapTight wrapText="bothSides">
              <wp:wrapPolygon edited="0">
                <wp:start x="0" y="0"/>
                <wp:lineTo x="0" y="21454"/>
                <wp:lineTo x="21236" y="21454"/>
                <wp:lineTo x="21236"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5095" cy="168783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cs="Times New Roman" w:hint="eastAsia"/>
          <w:sz w:val="24"/>
          <w:szCs w:val="24"/>
        </w:rPr>
        <w:t>1</w:t>
      </w: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在军事上常常需要确定雷达信号的来波方向，称为无源测向。相位干涉测向仪是一种常用的测向系统，其基本结构与工作原理如图所示，请分析该装置是如何测定来波方向。</w:t>
      </w:r>
    </w:p>
    <w:p w14:paraId="2CA418A1" w14:textId="5BF17FCC" w:rsidR="002F09EC" w:rsidRDefault="002F09EC"/>
    <w:p w14:paraId="0CFE9CCD" w14:textId="77777777" w:rsidR="008B0324" w:rsidRPr="00532584" w:rsidRDefault="008B0324" w:rsidP="008B0324">
      <w:pPr>
        <w:autoSpaceDE w:val="0"/>
        <w:autoSpaceDN w:val="0"/>
        <w:rPr>
          <w:rFonts w:ascii="宋体" w:hAnsi="宋体" w:cs="AdobeSongStd-Light,Bold" w:hint="eastAsia"/>
          <w:bCs/>
          <w:color w:val="FF0000"/>
          <w:szCs w:val="21"/>
        </w:rPr>
      </w:pPr>
      <w:r w:rsidRPr="00532584">
        <w:rPr>
          <w:rFonts w:ascii="宋体" w:hAnsi="宋体" w:cs="AdobeSongStd-Light,Bold" w:hint="eastAsia"/>
          <w:bCs/>
          <w:color w:val="FF0000"/>
          <w:szCs w:val="21"/>
        </w:rPr>
        <w:t>相位干涉仪</w:t>
      </w:r>
      <w:r>
        <w:rPr>
          <w:rFonts w:ascii="宋体" w:hAnsi="宋体" w:cs="AdobeSongStd-Light,Bold" w:hint="eastAsia"/>
          <w:bCs/>
          <w:color w:val="FF0000"/>
          <w:szCs w:val="21"/>
        </w:rPr>
        <w:t>就是</w:t>
      </w:r>
      <w:r w:rsidRPr="004A54A4">
        <w:rPr>
          <w:rFonts w:ascii="宋体" w:hint="eastAsia"/>
          <w:color w:val="FF0000"/>
          <w:szCs w:val="21"/>
        </w:rPr>
        <w:t>利用这一特征，测定</w:t>
      </w:r>
      <w:r w:rsidRPr="004A54A4">
        <w:rPr>
          <w:rFonts w:ascii="宋体" w:hAnsi="宋体" w:cs="AdobeSongStd-Light" w:hint="eastAsia"/>
          <w:color w:val="FF0000"/>
          <w:szCs w:val="21"/>
        </w:rPr>
        <w:t>来波</w:t>
      </w:r>
      <w:r>
        <w:rPr>
          <w:rFonts w:ascii="宋体" w:hAnsi="宋体" w:cs="AdobeSongStd-Light" w:hint="eastAsia"/>
          <w:color w:val="FF0000"/>
          <w:szCs w:val="21"/>
        </w:rPr>
        <w:t>的</w:t>
      </w:r>
      <w:r w:rsidRPr="004A54A4">
        <w:rPr>
          <w:rFonts w:ascii="宋体" w:hAnsi="宋体" w:cs="AdobeSongStd-Light" w:hint="eastAsia"/>
          <w:color w:val="FF0000"/>
          <w:szCs w:val="21"/>
        </w:rPr>
        <w:t>方向</w:t>
      </w:r>
      <w:r>
        <w:rPr>
          <w:rFonts w:ascii="宋体" w:hAnsi="宋体" w:cs="AdobeSongStd-Light" w:hint="eastAsia"/>
          <w:color w:val="FF0000"/>
          <w:szCs w:val="21"/>
        </w:rPr>
        <w:t>。</w:t>
      </w:r>
    </w:p>
    <w:p w14:paraId="1ED21DF2" w14:textId="4164D463" w:rsidR="008B0324" w:rsidRPr="00532584" w:rsidRDefault="008B0324" w:rsidP="008B0324">
      <w:pPr>
        <w:autoSpaceDE w:val="0"/>
        <w:autoSpaceDN w:val="0"/>
        <w:ind w:firstLineChars="200" w:firstLine="420"/>
        <w:rPr>
          <w:rFonts w:ascii="宋体" w:hAnsi="宋体" w:hint="eastAsia"/>
          <w:szCs w:val="21"/>
        </w:rPr>
      </w:pPr>
      <w:r w:rsidRPr="00532584">
        <w:rPr>
          <w:noProof/>
          <w:szCs w:val="21"/>
        </w:rPr>
        <w:drawing>
          <wp:anchor distT="0" distB="0" distL="114300" distR="114300" simplePos="0" relativeHeight="251663360" behindDoc="0" locked="0" layoutInCell="1" allowOverlap="1" wp14:anchorId="2F118A0D" wp14:editId="3A49EF0F">
            <wp:simplePos x="0" y="0"/>
            <wp:positionH relativeFrom="column">
              <wp:posOffset>3771900</wp:posOffset>
            </wp:positionH>
            <wp:positionV relativeFrom="paragraph">
              <wp:posOffset>198120</wp:posOffset>
            </wp:positionV>
            <wp:extent cx="1562100" cy="2080260"/>
            <wp:effectExtent l="0" t="0" r="0" b="0"/>
            <wp:wrapSquare wrapText="left"/>
            <wp:docPr id="8521150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2100" cy="2080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2584">
        <w:rPr>
          <w:rFonts w:ascii="宋体" w:hAnsi="宋体" w:cs="AdobeSongStd-Light" w:hint="eastAsia"/>
          <w:szCs w:val="21"/>
        </w:rPr>
        <w:t>在军事上常常需要确定雷达信号的来波方向</w:t>
      </w:r>
      <w:r w:rsidRPr="00532584">
        <w:rPr>
          <w:rFonts w:ascii="宋体" w:hAnsi="宋体"/>
          <w:szCs w:val="21"/>
        </w:rPr>
        <w:t>,</w:t>
      </w:r>
      <w:r w:rsidRPr="00532584">
        <w:rPr>
          <w:rFonts w:ascii="宋体" w:hAnsi="宋体" w:cs="AdobeSongStd-Light" w:hint="eastAsia"/>
          <w:szCs w:val="21"/>
        </w:rPr>
        <w:t>称为无源测向</w:t>
      </w:r>
      <w:r w:rsidRPr="00532584">
        <w:rPr>
          <w:rFonts w:ascii="宋体" w:hAnsi="宋体"/>
          <w:szCs w:val="21"/>
        </w:rPr>
        <w:t xml:space="preserve">. </w:t>
      </w:r>
      <w:r w:rsidRPr="00532584">
        <w:rPr>
          <w:rFonts w:ascii="宋体" w:hAnsi="宋体" w:cs="AdobeSongStd-Light" w:hint="eastAsia"/>
          <w:szCs w:val="21"/>
        </w:rPr>
        <w:t>相位干涉测向仪是一种常用的测向系统</w:t>
      </w:r>
      <w:r w:rsidRPr="00532584">
        <w:rPr>
          <w:rFonts w:ascii="宋体" w:hAnsi="宋体"/>
          <w:szCs w:val="21"/>
        </w:rPr>
        <w:t>,</w:t>
      </w:r>
      <w:r w:rsidRPr="00532584">
        <w:rPr>
          <w:rFonts w:ascii="宋体" w:hAnsi="宋体" w:cs="AdobeSongStd-Light" w:hint="eastAsia"/>
          <w:szCs w:val="21"/>
        </w:rPr>
        <w:t>其基本结构与工作原理如图所示</w:t>
      </w:r>
      <w:r w:rsidRPr="00532584">
        <w:rPr>
          <w:rFonts w:ascii="宋体" w:hAnsi="宋体"/>
          <w:szCs w:val="21"/>
        </w:rPr>
        <w:t>.</w:t>
      </w:r>
      <w:r w:rsidRPr="00532584">
        <w:rPr>
          <w:rFonts w:ascii="宋体" w:hAnsi="宋体" w:cs="AdobeSongStd-Light" w:hint="eastAsia"/>
          <w:szCs w:val="21"/>
        </w:rPr>
        <w:t>两个天线单元</w:t>
      </w:r>
      <w:r w:rsidRPr="00532584">
        <w:rPr>
          <w:szCs w:val="21"/>
        </w:rPr>
        <w:t>A</w:t>
      </w:r>
      <w:r w:rsidRPr="00532584">
        <w:rPr>
          <w:rFonts w:ascii="宋体" w:hAnsi="宋体" w:cs="AdobeSongStd-Light" w:hint="eastAsia"/>
          <w:szCs w:val="21"/>
        </w:rPr>
        <w:t>和</w:t>
      </w:r>
      <w:r w:rsidRPr="00532584">
        <w:rPr>
          <w:szCs w:val="21"/>
        </w:rPr>
        <w:t>B</w:t>
      </w:r>
      <w:r w:rsidRPr="00532584">
        <w:rPr>
          <w:rFonts w:ascii="宋体" w:hAnsi="宋体" w:cs="AdobeSongStd-Light" w:hint="eastAsia"/>
          <w:szCs w:val="21"/>
        </w:rPr>
        <w:t>相隔一定距离</w:t>
      </w:r>
      <w:r w:rsidRPr="00532584">
        <w:rPr>
          <w:i/>
          <w:iCs/>
          <w:szCs w:val="21"/>
        </w:rPr>
        <w:t>d</w:t>
      </w:r>
      <w:r w:rsidRPr="00532584">
        <w:rPr>
          <w:rFonts w:ascii="宋体" w:hAnsi="宋体"/>
          <w:szCs w:val="21"/>
        </w:rPr>
        <w:t>,</w:t>
      </w:r>
      <w:r w:rsidRPr="00532584">
        <w:rPr>
          <w:rFonts w:ascii="宋体" w:hAnsi="宋体" w:cs="AdobeSongStd-Light" w:hint="eastAsia"/>
          <w:szCs w:val="21"/>
        </w:rPr>
        <w:t>水平放置，当雷达电磁波平行传输过来，到达</w:t>
      </w:r>
      <w:r w:rsidRPr="00532584">
        <w:rPr>
          <w:szCs w:val="21"/>
        </w:rPr>
        <w:t>A</w:t>
      </w:r>
      <w:r w:rsidRPr="00532584">
        <w:rPr>
          <w:rFonts w:ascii="宋体" w:hAnsi="宋体" w:cs="AdobeSongStd-Light" w:hint="eastAsia"/>
          <w:szCs w:val="21"/>
        </w:rPr>
        <w:t>天线比到达</w:t>
      </w:r>
      <w:r w:rsidRPr="00532584">
        <w:rPr>
          <w:szCs w:val="21"/>
        </w:rPr>
        <w:t>B</w:t>
      </w:r>
      <w:r w:rsidRPr="00532584">
        <w:rPr>
          <w:rFonts w:ascii="宋体" w:hAnsi="宋体" w:cs="AdobeSongStd-Light" w:hint="eastAsia"/>
          <w:szCs w:val="21"/>
        </w:rPr>
        <w:t>天线多经过的路程为：</w:t>
      </w:r>
    </w:p>
    <w:p w14:paraId="7DD38C9A" w14:textId="77777777" w:rsidR="008B0324" w:rsidRPr="00532584" w:rsidRDefault="008B0324" w:rsidP="008B0324">
      <w:pPr>
        <w:autoSpaceDE w:val="0"/>
        <w:autoSpaceDN w:val="0"/>
        <w:ind w:firstLineChars="800" w:firstLine="1680"/>
        <w:rPr>
          <w:rFonts w:ascii="宋体" w:hAnsi="宋体" w:hint="eastAsia"/>
          <w:color w:val="000000"/>
          <w:szCs w:val="21"/>
        </w:rPr>
      </w:pPr>
      <w:r w:rsidRPr="00532584">
        <w:rPr>
          <w:rFonts w:ascii="宋体" w:hAnsi="宋体"/>
          <w:color w:val="000000"/>
          <w:position w:val="-6"/>
          <w:szCs w:val="21"/>
        </w:rPr>
        <w:object w:dxaOrig="980" w:dyaOrig="260" w14:anchorId="4EE9F215">
          <v:shape id="_x0000_i1025" type="#_x0000_t75" style="width:48.95pt;height:12.95pt" o:ole="">
            <v:imagedata r:id="rId18" o:title=""/>
          </v:shape>
          <o:OLEObject Type="Embed" ProgID="Equation.3" ShapeID="_x0000_i1025" DrawAspect="Content" ObjectID="_1752584827" r:id="rId19"/>
        </w:object>
      </w:r>
    </w:p>
    <w:p w14:paraId="37C5D8EC" w14:textId="77777777" w:rsidR="008B0324" w:rsidRPr="00532584" w:rsidRDefault="008B0324" w:rsidP="008B0324">
      <w:pPr>
        <w:autoSpaceDE w:val="0"/>
        <w:autoSpaceDN w:val="0"/>
        <w:rPr>
          <w:rFonts w:ascii="宋体" w:hAnsi="宋体" w:cs="AdobeSongStd-Light" w:hint="eastAsia"/>
          <w:szCs w:val="21"/>
        </w:rPr>
      </w:pPr>
      <w:r w:rsidRPr="00532584">
        <w:rPr>
          <w:rFonts w:ascii="宋体" w:hAnsi="宋体" w:cs="AdobeSongStd-Light" w:hint="eastAsia"/>
          <w:szCs w:val="21"/>
        </w:rPr>
        <w:t>式中</w:t>
      </w:r>
      <w:r w:rsidRPr="00532584">
        <w:rPr>
          <w:i/>
          <w:iCs/>
          <w:szCs w:val="21"/>
        </w:rPr>
        <w:t>θ</w:t>
      </w:r>
      <w:r w:rsidRPr="00532584">
        <w:rPr>
          <w:rFonts w:ascii="宋体" w:hAnsi="宋体" w:cs="AdobeSongStd-Light" w:hint="eastAsia"/>
          <w:szCs w:val="21"/>
        </w:rPr>
        <w:t>是来波方向与天线轴线的夹角</w:t>
      </w:r>
      <w:r w:rsidRPr="00532584">
        <w:rPr>
          <w:rFonts w:ascii="宋体" w:hAnsi="宋体"/>
          <w:szCs w:val="21"/>
        </w:rPr>
        <w:t>,</w:t>
      </w:r>
      <w:r w:rsidRPr="00532584">
        <w:rPr>
          <w:rFonts w:ascii="宋体" w:hAnsi="宋体" w:cs="AdobeSongStd-Light" w:hint="eastAsia"/>
          <w:szCs w:val="21"/>
        </w:rPr>
        <w:t>也就是方位角</w:t>
      </w:r>
      <w:r w:rsidRPr="00532584">
        <w:rPr>
          <w:rFonts w:ascii="宋体" w:hAnsi="宋体"/>
          <w:szCs w:val="21"/>
        </w:rPr>
        <w:t xml:space="preserve">. </w:t>
      </w:r>
      <w:r w:rsidRPr="00532584">
        <w:rPr>
          <w:rFonts w:ascii="宋体" w:hAnsi="宋体" w:cs="AdobeSongStd-Light" w:hint="eastAsia"/>
          <w:szCs w:val="21"/>
        </w:rPr>
        <w:t>则两天线信号的相位差为：</w:t>
      </w:r>
    </w:p>
    <w:p w14:paraId="3C1F9BA5" w14:textId="77777777" w:rsidR="008B0324" w:rsidRPr="00532584" w:rsidRDefault="008B0324" w:rsidP="008B0324">
      <w:pPr>
        <w:autoSpaceDE w:val="0"/>
        <w:autoSpaceDN w:val="0"/>
        <w:rPr>
          <w:rFonts w:ascii="宋体" w:hAnsi="宋体" w:cs="AdobeSongStd-Light" w:hint="eastAsia"/>
          <w:szCs w:val="21"/>
        </w:rPr>
      </w:pPr>
      <w:r w:rsidRPr="00532584">
        <w:rPr>
          <w:rFonts w:ascii="宋体" w:hAnsi="宋体" w:cs="AdobeSongStd-Light" w:hint="eastAsia"/>
          <w:szCs w:val="21"/>
        </w:rPr>
        <w:t xml:space="preserve">                 </w:t>
      </w:r>
      <w:r w:rsidRPr="00532584">
        <w:rPr>
          <w:rFonts w:ascii="宋体" w:hAnsi="宋体" w:cs="AdobeSongStd-Light"/>
          <w:position w:val="-22"/>
          <w:szCs w:val="21"/>
        </w:rPr>
        <w:object w:dxaOrig="2079" w:dyaOrig="580" w14:anchorId="7FF8F5E7">
          <v:shape id="_x0000_i1026" type="#_x0000_t75" style="width:103.95pt;height:29.1pt" o:ole="">
            <v:imagedata r:id="rId20" o:title=""/>
          </v:shape>
          <o:OLEObject Type="Embed" ProgID="Equation.3" ShapeID="_x0000_i1026" DrawAspect="Content" ObjectID="_1752584828" r:id="rId21"/>
        </w:object>
      </w:r>
    </w:p>
    <w:p w14:paraId="23A2CE7A" w14:textId="77777777" w:rsidR="008B0324" w:rsidRPr="00532584" w:rsidRDefault="008B0324" w:rsidP="008B0324">
      <w:pPr>
        <w:autoSpaceDE w:val="0"/>
        <w:autoSpaceDN w:val="0"/>
        <w:rPr>
          <w:rFonts w:ascii="宋体" w:hAnsi="宋体" w:hint="eastAsia"/>
          <w:szCs w:val="21"/>
        </w:rPr>
      </w:pPr>
      <w:r w:rsidRPr="00532584">
        <w:rPr>
          <w:rFonts w:ascii="宋体" w:hAnsi="宋体" w:cs="AdobeSongStd-Light" w:hint="eastAsia"/>
          <w:szCs w:val="21"/>
        </w:rPr>
        <w:t>式中</w:t>
      </w:r>
      <w:r w:rsidRPr="00532584">
        <w:rPr>
          <w:i/>
          <w:iCs/>
          <w:szCs w:val="21"/>
        </w:rPr>
        <w:t>λ</w:t>
      </w:r>
      <w:r w:rsidRPr="00532584">
        <w:rPr>
          <w:rFonts w:ascii="宋体" w:hAnsi="宋体" w:cs="AdobeSongStd-Light" w:hint="eastAsia"/>
          <w:szCs w:val="21"/>
        </w:rPr>
        <w:t>是雷达信号的波长</w:t>
      </w:r>
      <w:r w:rsidRPr="00532584">
        <w:rPr>
          <w:rFonts w:ascii="宋体" w:hAnsi="宋体"/>
          <w:szCs w:val="21"/>
        </w:rPr>
        <w:t xml:space="preserve">. </w:t>
      </w:r>
      <w:r w:rsidRPr="00532584">
        <w:rPr>
          <w:rFonts w:ascii="宋体" w:hAnsi="宋体" w:cs="AdobeSongStd-Light" w:hint="eastAsia"/>
          <w:szCs w:val="21"/>
        </w:rPr>
        <w:t>相位干涉仪一般采用超外差接收机</w:t>
      </w:r>
      <w:r w:rsidRPr="00532584">
        <w:rPr>
          <w:rFonts w:ascii="宋体" w:hAnsi="宋体"/>
          <w:szCs w:val="21"/>
        </w:rPr>
        <w:t>,</w:t>
      </w:r>
      <w:r w:rsidRPr="00532584">
        <w:rPr>
          <w:rFonts w:ascii="宋体" w:hAnsi="宋体" w:cs="AdobeSongStd-Light" w:hint="eastAsia"/>
          <w:szCs w:val="21"/>
        </w:rPr>
        <w:t>首先确定信号波长</w:t>
      </w:r>
      <w:r w:rsidRPr="00532584">
        <w:rPr>
          <w:i/>
          <w:iCs/>
          <w:szCs w:val="21"/>
        </w:rPr>
        <w:t>λ</w:t>
      </w:r>
      <w:r w:rsidRPr="00532584">
        <w:rPr>
          <w:rFonts w:ascii="宋体" w:hAnsi="宋体"/>
          <w:szCs w:val="21"/>
        </w:rPr>
        <w:t>,</w:t>
      </w:r>
      <w:r w:rsidRPr="00532584">
        <w:rPr>
          <w:rFonts w:ascii="宋体" w:hAnsi="宋体" w:cs="AdobeSongStd-Light" w:hint="eastAsia"/>
          <w:szCs w:val="21"/>
        </w:rPr>
        <w:t>然</w:t>
      </w:r>
      <w:r w:rsidRPr="00532584">
        <w:rPr>
          <w:rFonts w:ascii="宋体" w:hAnsi="宋体"/>
          <w:szCs w:val="21"/>
        </w:rPr>
        <w:t>后根据测出的</w:t>
      </w:r>
      <w:r w:rsidRPr="00532584">
        <w:rPr>
          <w:szCs w:val="21"/>
        </w:rPr>
        <w:t>A</w:t>
      </w:r>
      <w:r w:rsidRPr="00532584">
        <w:rPr>
          <w:rFonts w:hAnsi="宋体"/>
          <w:szCs w:val="21"/>
        </w:rPr>
        <w:t>、</w:t>
      </w:r>
      <w:r w:rsidRPr="00532584">
        <w:rPr>
          <w:szCs w:val="21"/>
        </w:rPr>
        <w:t xml:space="preserve">B </w:t>
      </w:r>
      <w:r w:rsidRPr="00532584">
        <w:rPr>
          <w:rFonts w:ascii="宋体" w:hAnsi="宋体"/>
          <w:szCs w:val="21"/>
        </w:rPr>
        <w:t>天线信号的相位差</w:t>
      </w:r>
      <w:proofErr w:type="spellStart"/>
      <w:r w:rsidRPr="00532584">
        <w:rPr>
          <w:szCs w:val="21"/>
        </w:rPr>
        <w:t>Δ</w:t>
      </w:r>
      <w:r w:rsidRPr="00532584">
        <w:rPr>
          <w:i/>
          <w:iCs/>
          <w:szCs w:val="21"/>
        </w:rPr>
        <w:t>φ</w:t>
      </w:r>
      <w:proofErr w:type="spellEnd"/>
      <w:r w:rsidRPr="00532584">
        <w:rPr>
          <w:szCs w:val="21"/>
        </w:rPr>
        <w:t>,</w:t>
      </w:r>
      <w:r w:rsidRPr="00532584">
        <w:rPr>
          <w:rFonts w:ascii="宋体" w:hAnsi="宋体"/>
          <w:szCs w:val="21"/>
        </w:rPr>
        <w:t>就可以利用上式计算出方位角</w:t>
      </w:r>
      <w:r w:rsidRPr="00532584">
        <w:rPr>
          <w:i/>
          <w:iCs/>
          <w:szCs w:val="21"/>
        </w:rPr>
        <w:t>θ</w:t>
      </w:r>
      <w:r w:rsidRPr="00532584">
        <w:rPr>
          <w:rFonts w:ascii="宋体" w:hAnsi="宋体"/>
          <w:szCs w:val="21"/>
        </w:rPr>
        <w:t xml:space="preserve">. </w:t>
      </w:r>
    </w:p>
    <w:p w14:paraId="57BD4E3E" w14:textId="55B13EE6" w:rsidR="000A624D" w:rsidRPr="008B0324" w:rsidRDefault="000A624D"/>
    <w:p w14:paraId="26D9F346" w14:textId="15A7F3A7" w:rsidR="000A624D" w:rsidRDefault="000A624D"/>
    <w:p w14:paraId="4AA6622C" w14:textId="22369B43" w:rsidR="000A624D" w:rsidRPr="00465D80" w:rsidRDefault="000A624D"/>
    <w:sectPr w:rsidR="000A624D" w:rsidRPr="00465D80" w:rsidSect="00465D80">
      <w:pgSz w:w="11906" w:h="16838" w:code="9"/>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EU-BX">
    <w:altName w:val="微软雅黑"/>
    <w:charset w:val="86"/>
    <w:family w:val="script"/>
    <w:pitch w:val="fixed"/>
    <w:sig w:usb0="00000001" w:usb1="080E0000" w:usb2="00000010" w:usb3="00000000" w:csb0="00040000" w:csb1="00000000"/>
  </w:font>
  <w:font w:name="DY4+ZKZMRb-7">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dobeSongStd-Light">
    <w:altName w:val="方正舒体"/>
    <w:panose1 w:val="00000000000000000000"/>
    <w:charset w:val="86"/>
    <w:family w:val="auto"/>
    <w:notTrueType/>
    <w:pitch w:val="default"/>
    <w:sig w:usb0="00000001" w:usb1="080E0000" w:usb2="00000010" w:usb3="00000000" w:csb0="00040000" w:csb1="00000000"/>
  </w:font>
  <w:font w:name="AdobeSongStd-Light,Bold">
    <w:altName w:val="方正舒体"/>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D80"/>
    <w:rsid w:val="000A624D"/>
    <w:rsid w:val="000E436A"/>
    <w:rsid w:val="002F09EC"/>
    <w:rsid w:val="003F23FF"/>
    <w:rsid w:val="00462D7A"/>
    <w:rsid w:val="00465D80"/>
    <w:rsid w:val="00580D28"/>
    <w:rsid w:val="007710BB"/>
    <w:rsid w:val="007C2704"/>
    <w:rsid w:val="00822AC3"/>
    <w:rsid w:val="008B0324"/>
    <w:rsid w:val="00912F4F"/>
    <w:rsid w:val="00927690"/>
    <w:rsid w:val="009B4FB7"/>
    <w:rsid w:val="009B7828"/>
    <w:rsid w:val="00B23755"/>
    <w:rsid w:val="00B86254"/>
    <w:rsid w:val="00CB52D9"/>
    <w:rsid w:val="00EB7676"/>
    <w:rsid w:val="00FF4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2B14"/>
  <w15:chartTrackingRefBased/>
  <w15:docId w15:val="{27D4A8EB-E265-4562-9571-E88C1510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22AC3"/>
    <w:rPr>
      <w:color w:val="808080"/>
    </w:rPr>
  </w:style>
  <w:style w:type="paragraph" w:styleId="a4">
    <w:name w:val="Normal (Web)"/>
    <w:basedOn w:val="a"/>
    <w:rsid w:val="00FF4454"/>
    <w:pPr>
      <w:widowControl/>
      <w:spacing w:before="100" w:beforeAutospacing="1" w:after="100" w:afterAutospacing="1"/>
      <w:jc w:val="left"/>
    </w:pPr>
    <w:rPr>
      <w:rFonts w:ascii="Times New Roman" w:eastAsia="宋体"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22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oleObject" Target="embeddings/oleObject4.bin"/><Relationship Id="rId18" Type="http://schemas.openxmlformats.org/officeDocument/2006/relationships/image" Target="media/image11.wmf"/><Relationship Id="rId3" Type="http://schemas.openxmlformats.org/officeDocument/2006/relationships/webSettings" Target="webSettings.xml"/><Relationship Id="rId21" Type="http://schemas.openxmlformats.org/officeDocument/2006/relationships/oleObject" Target="embeddings/oleObject6.bin"/><Relationship Id="rId7" Type="http://schemas.openxmlformats.org/officeDocument/2006/relationships/oleObject" Target="embeddings/oleObject1.bin"/><Relationship Id="rId12" Type="http://schemas.openxmlformats.org/officeDocument/2006/relationships/image" Target="media/image6.wmf"/><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2.wmf"/><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oleObject" Target="embeddings/oleObject3.bin"/><Relationship Id="rId5"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5.wmf"/><Relationship Id="rId19" Type="http://schemas.openxmlformats.org/officeDocument/2006/relationships/oleObject" Target="embeddings/oleObject5.bin"/><Relationship Id="rId4" Type="http://schemas.openxmlformats.org/officeDocument/2006/relationships/image" Target="media/image1.png"/><Relationship Id="rId9" Type="http://schemas.openxmlformats.org/officeDocument/2006/relationships/oleObject" Target="embeddings/oleObject2.bin"/><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9</cp:revision>
  <dcterms:created xsi:type="dcterms:W3CDTF">2023-04-11T01:21:00Z</dcterms:created>
  <dcterms:modified xsi:type="dcterms:W3CDTF">2023-08-03T08:21:00Z</dcterms:modified>
</cp:coreProperties>
</file>