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A076A" w14:textId="66BEB810" w:rsidR="002D182F" w:rsidRPr="002D182F" w:rsidRDefault="002D182F" w:rsidP="002D182F">
      <w:pPr>
        <w:rPr>
          <w:rFonts w:ascii="宋体" w:eastAsia="宋体" w:hAnsi="宋体" w:cs="宋体"/>
          <w:b/>
          <w:bCs/>
          <w:kern w:val="0"/>
          <w:sz w:val="30"/>
          <w:szCs w:val="30"/>
        </w:rPr>
      </w:pPr>
      <w:r w:rsidRPr="002D182F">
        <w:rPr>
          <w:rFonts w:ascii="宋体" w:eastAsia="宋体" w:hAnsi="宋体" w:cs="宋体" w:hint="eastAsia"/>
          <w:b/>
          <w:bCs/>
          <w:kern w:val="0"/>
          <w:sz w:val="30"/>
          <w:szCs w:val="30"/>
        </w:rPr>
        <w:t>量子物理-</w:t>
      </w:r>
      <w:r w:rsidRPr="002D182F">
        <w:rPr>
          <w:rFonts w:ascii="宋体" w:eastAsia="宋体" w:hAnsi="宋体" w:cs="宋体" w:hint="eastAsia"/>
          <w:b/>
          <w:bCs/>
          <w:kern w:val="0"/>
          <w:sz w:val="30"/>
          <w:szCs w:val="30"/>
        </w:rPr>
        <w:t>进阶思考</w:t>
      </w:r>
    </w:p>
    <w:p w14:paraId="5E1B2E18" w14:textId="705C4AFB" w:rsidR="002D182F" w:rsidRPr="002D182F" w:rsidRDefault="002D182F" w:rsidP="002D182F">
      <w:pPr>
        <w:spacing w:line="72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，</w:t>
      </w:r>
      <w:r w:rsidRPr="002D182F">
        <w:rPr>
          <w:rFonts w:ascii="宋体" w:eastAsia="宋体" w:hAnsi="宋体" w:hint="eastAsia"/>
          <w:sz w:val="24"/>
          <w:szCs w:val="24"/>
        </w:rPr>
        <w:t>从斯忒藩-玻耳兹曼定律说明温室效应。</w:t>
      </w:r>
    </w:p>
    <w:p w14:paraId="53C43E96" w14:textId="0ADB75DB" w:rsidR="002D182F" w:rsidRPr="002D182F" w:rsidRDefault="002D182F" w:rsidP="002D182F">
      <w:pPr>
        <w:spacing w:line="72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2</w:t>
      </w:r>
      <w:r>
        <w:rPr>
          <w:rFonts w:ascii="宋体" w:eastAsia="宋体" w:hAnsi="宋体" w:hint="eastAsia"/>
          <w:sz w:val="24"/>
          <w:szCs w:val="24"/>
        </w:rPr>
        <w:t>，</w:t>
      </w:r>
      <w:r w:rsidRPr="002D182F">
        <w:rPr>
          <w:rFonts w:ascii="宋体" w:eastAsia="宋体" w:hAnsi="宋体" w:hint="eastAsia"/>
          <w:sz w:val="24"/>
          <w:szCs w:val="24"/>
        </w:rPr>
        <w:t>热像图遥感技术的原理及应用</w:t>
      </w:r>
    </w:p>
    <w:p w14:paraId="2AA1E19A" w14:textId="0A70B4C9" w:rsidR="002D182F" w:rsidRPr="002D182F" w:rsidRDefault="002D182F" w:rsidP="002D182F">
      <w:pPr>
        <w:spacing w:line="72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3</w:t>
      </w:r>
      <w:r>
        <w:rPr>
          <w:rFonts w:ascii="宋体" w:eastAsia="宋体" w:hAnsi="宋体" w:hint="eastAsia"/>
          <w:sz w:val="24"/>
          <w:szCs w:val="24"/>
        </w:rPr>
        <w:t>，</w:t>
      </w:r>
      <w:r w:rsidRPr="002D182F">
        <w:rPr>
          <w:rFonts w:ascii="宋体" w:eastAsia="宋体" w:hAnsi="宋体" w:hint="eastAsia"/>
          <w:sz w:val="24"/>
          <w:szCs w:val="24"/>
        </w:rPr>
        <w:t>查资料了解：</w:t>
      </w:r>
      <w:r w:rsidRPr="002D182F">
        <w:rPr>
          <w:rFonts w:ascii="宋体" w:eastAsia="宋体" w:hAnsi="宋体"/>
          <w:sz w:val="24"/>
          <w:szCs w:val="24"/>
        </w:rPr>
        <w:t xml:space="preserve"> 光伏发电和太阳能电池的原理及应用。</w:t>
      </w:r>
    </w:p>
    <w:p w14:paraId="20FBB987" w14:textId="77777777" w:rsidR="002F09EC" w:rsidRPr="002D182F" w:rsidRDefault="002F09EC">
      <w:pPr>
        <w:rPr>
          <w:rFonts w:ascii="宋体" w:eastAsia="宋体" w:hAnsi="宋体"/>
          <w:sz w:val="24"/>
          <w:szCs w:val="24"/>
        </w:rPr>
      </w:pPr>
    </w:p>
    <w:sectPr w:rsidR="002F09EC" w:rsidRPr="002D182F" w:rsidSect="002D182F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82F"/>
    <w:rsid w:val="002D182F"/>
    <w:rsid w:val="002F09EC"/>
    <w:rsid w:val="00462D7A"/>
    <w:rsid w:val="007C2704"/>
    <w:rsid w:val="009B7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A262E"/>
  <w15:chartTrackingRefBased/>
  <w15:docId w15:val="{73180718-0CAB-454D-87C8-4946C75D2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182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1</cp:revision>
  <dcterms:created xsi:type="dcterms:W3CDTF">2022-02-07T12:59:00Z</dcterms:created>
  <dcterms:modified xsi:type="dcterms:W3CDTF">2022-02-07T13:01:00Z</dcterms:modified>
</cp:coreProperties>
</file>