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E2E5E4" w14:textId="430353A2" w:rsidR="00DA7EED" w:rsidRPr="00DB354D" w:rsidRDefault="00DB354D" w:rsidP="00DB354D">
      <w:pPr>
        <w:widowControl/>
        <w:snapToGrid w:val="0"/>
        <w:spacing w:beforeLines="50" w:before="156" w:afterLines="50" w:after="156"/>
        <w:jc w:val="left"/>
        <w:rPr>
          <w:rFonts w:ascii="宋体" w:hint="eastAsia"/>
          <w:b/>
          <w:bCs/>
          <w:szCs w:val="28"/>
        </w:rPr>
      </w:pPr>
      <w:r>
        <w:rPr>
          <w:rFonts w:ascii="宋体" w:hint="eastAsia"/>
          <w:b/>
          <w:bCs/>
          <w:szCs w:val="28"/>
        </w:rPr>
        <w:t>量子物理-随堂测试（第2次）</w:t>
      </w:r>
      <w:r w:rsidR="00DA7EED">
        <w:rPr>
          <w:rFonts w:ascii="Arial Unicode MS" w:eastAsia="Arial Unicode MS" w:hAnsi="Arial Unicode MS" w:cs="Arial Unicode MS"/>
          <w:vanish/>
          <w:kern w:val="0"/>
        </w:rPr>
        <w:t> </w:t>
      </w:r>
    </w:p>
    <w:p w14:paraId="489A0D5B" w14:textId="77777777" w:rsidR="00DA7EED" w:rsidRDefault="00DA7EED" w:rsidP="00DA7EED">
      <w:pPr>
        <w:snapToGrid w:val="0"/>
        <w:ind w:firstLineChars="300" w:firstLine="630"/>
        <w:rPr>
          <w:rFonts w:hint="eastAsia"/>
          <w:vertAlign w:val="subscript"/>
        </w:rPr>
      </w:pPr>
    </w:p>
    <w:p w14:paraId="58FF385E" w14:textId="31314F3C" w:rsidR="00DA7EED" w:rsidRDefault="00DA7EED" w:rsidP="00DA7EED">
      <w:pPr>
        <w:snapToGrid w:val="0"/>
        <w:ind w:left="7450" w:hangingChars="3534" w:hanging="7450"/>
        <w:jc w:val="left"/>
        <w:rPr>
          <w:rFonts w:ascii="宋体" w:hAnsi="宋体" w:hint="eastAsia"/>
        </w:rPr>
      </w:pPr>
      <w:r>
        <w:rPr>
          <w:rFonts w:ascii="宋体" w:hint="eastAsia"/>
          <w:b/>
          <w:bCs/>
          <w:szCs w:val="28"/>
        </w:rPr>
        <w:t>1</w:t>
      </w:r>
      <w:r w:rsidR="00DB354D">
        <w:rPr>
          <w:rFonts w:ascii="宋体" w:hint="eastAsia"/>
          <w:b/>
          <w:bCs/>
          <w:szCs w:val="28"/>
        </w:rPr>
        <w:t>.</w:t>
      </w:r>
      <w:r>
        <w:rPr>
          <w:rFonts w:ascii="宋体" w:hint="eastAsia"/>
          <w:b/>
          <w:bCs/>
          <w:szCs w:val="28"/>
        </w:rPr>
        <w:t xml:space="preserve">  </w:t>
      </w:r>
      <w:r>
        <w:rPr>
          <w:rFonts w:ascii="宋体" w:hAnsi="宋体" w:hint="eastAsia"/>
        </w:rPr>
        <w:t>不确定关系式</w:t>
      </w:r>
      <w:r w:rsidRPr="00376E25">
        <w:rPr>
          <w:rFonts w:ascii="宋体" w:hAnsi="宋体"/>
          <w:position w:val="-10"/>
        </w:rPr>
        <w:object w:dxaOrig="1260" w:dyaOrig="320" w14:anchorId="07CDDE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63pt;height:16.15pt" o:ole="">
            <v:imagedata r:id="rId4" o:title=""/>
          </v:shape>
          <o:OLEObject Type="Embed" ProgID="Equation.3" ShapeID="_x0000_i1037" DrawAspect="Content" ObjectID="_1669832748" r:id="rId5"/>
        </w:object>
      </w:r>
      <w:r>
        <w:rPr>
          <w:rFonts w:ascii="宋体" w:hAnsi="宋体" w:hint="eastAsia"/>
        </w:rPr>
        <w:t>表示在</w:t>
      </w:r>
      <w:r w:rsidRPr="006B0325">
        <w:rPr>
          <w:rFonts w:ascii="宋体" w:hAnsi="宋体"/>
          <w:position w:val="-6"/>
        </w:rPr>
        <w:object w:dxaOrig="200" w:dyaOrig="220" w14:anchorId="7FCF8DFF">
          <v:shape id="_x0000_i1038" type="#_x0000_t75" style="width:10.15pt;height:10.9pt" o:ole="">
            <v:imagedata r:id="rId6" o:title=""/>
          </v:shape>
          <o:OLEObject Type="Embed" ProgID="Equation.3" ShapeID="_x0000_i1038" DrawAspect="Content" ObjectID="_1669832749" r:id="rId7"/>
        </w:object>
      </w:r>
      <w:r>
        <w:rPr>
          <w:rFonts w:ascii="宋体" w:hAnsi="宋体" w:hint="eastAsia"/>
        </w:rPr>
        <w:t>方向上                                   [      ]</w:t>
      </w:r>
    </w:p>
    <w:p w14:paraId="522265F5" w14:textId="77777777" w:rsidR="00DA7EED" w:rsidRDefault="00DA7EED" w:rsidP="00DA7EED">
      <w:pPr>
        <w:snapToGrid w:val="0"/>
        <w:ind w:firstLineChars="200" w:firstLine="480"/>
        <w:rPr>
          <w:rFonts w:ascii="宋体" w:hAnsi="宋体"/>
          <w:vanish/>
          <w:sz w:val="24"/>
        </w:rPr>
      </w:pPr>
    </w:p>
    <w:p w14:paraId="0CAE52DB" w14:textId="77777777" w:rsidR="00DA7EED" w:rsidRDefault="00DA7EED" w:rsidP="00DA7EED">
      <w:pPr>
        <w:widowControl/>
        <w:snapToGrid w:val="0"/>
        <w:ind w:firstLineChars="300" w:firstLine="630"/>
        <w:jc w:val="left"/>
        <w:rPr>
          <w:rFonts w:ascii="宋体" w:cs="Arial Unicode MS" w:hint="eastAsia"/>
          <w:kern w:val="0"/>
          <w:szCs w:val="28"/>
        </w:rPr>
      </w:pPr>
      <w:r>
        <w:rPr>
          <w:rFonts w:ascii="宋体" w:hint="eastAsia"/>
          <w:szCs w:val="28"/>
        </w:rPr>
        <w:t>（</w:t>
      </w:r>
      <w:r>
        <w:rPr>
          <w:szCs w:val="28"/>
        </w:rPr>
        <w:t>A</w:t>
      </w:r>
      <w:r>
        <w:rPr>
          <w:rFonts w:ascii="宋体" w:hint="eastAsia"/>
          <w:szCs w:val="28"/>
        </w:rPr>
        <w:t>）粒子位置不能确定。</w:t>
      </w:r>
    </w:p>
    <w:p w14:paraId="16AD4FC9" w14:textId="77777777" w:rsidR="00DA7EED" w:rsidRDefault="00DA7EED" w:rsidP="00DA7EED">
      <w:pPr>
        <w:snapToGrid w:val="0"/>
        <w:ind w:firstLineChars="300" w:firstLine="630"/>
        <w:rPr>
          <w:rFonts w:ascii="宋体" w:hint="eastAsia"/>
          <w:szCs w:val="28"/>
        </w:rPr>
      </w:pPr>
      <w:r>
        <w:rPr>
          <w:rFonts w:ascii="宋体" w:hint="eastAsia"/>
          <w:szCs w:val="28"/>
        </w:rPr>
        <w:t>（B）粒子动量不能确定。</w:t>
      </w:r>
    </w:p>
    <w:p w14:paraId="11DA9CA7" w14:textId="77777777" w:rsidR="00DA7EED" w:rsidRDefault="00DA7EED" w:rsidP="00DA7EED">
      <w:pPr>
        <w:snapToGrid w:val="0"/>
        <w:ind w:firstLineChars="300" w:firstLine="630"/>
        <w:rPr>
          <w:rFonts w:ascii="宋体" w:hint="eastAsia"/>
          <w:szCs w:val="28"/>
        </w:rPr>
      </w:pPr>
      <w:r>
        <w:rPr>
          <w:rFonts w:ascii="宋体" w:hint="eastAsia"/>
          <w:szCs w:val="28"/>
        </w:rPr>
        <w:t>（C）粒子的位置和动量不能同时确定。</w:t>
      </w:r>
    </w:p>
    <w:p w14:paraId="0AB862DA" w14:textId="77777777" w:rsidR="00DA7EED" w:rsidRDefault="00DA7EED" w:rsidP="00DA7EED">
      <w:pPr>
        <w:snapToGrid w:val="0"/>
        <w:ind w:firstLineChars="300" w:firstLine="630"/>
        <w:rPr>
          <w:rFonts w:ascii="宋体" w:hint="eastAsia"/>
          <w:szCs w:val="28"/>
        </w:rPr>
      </w:pPr>
      <w:r>
        <w:rPr>
          <w:rFonts w:ascii="宋体" w:hint="eastAsia"/>
          <w:szCs w:val="28"/>
        </w:rPr>
        <w:t>（D）粒子位置和动量都不能确定。</w:t>
      </w:r>
    </w:p>
    <w:p w14:paraId="5EB4F0CD" w14:textId="77777777" w:rsidR="00DA7EED" w:rsidRDefault="00DA7EED" w:rsidP="00DA7EED">
      <w:pPr>
        <w:snapToGrid w:val="0"/>
        <w:ind w:firstLineChars="300" w:firstLine="630"/>
        <w:rPr>
          <w:rFonts w:hint="eastAsia"/>
        </w:rPr>
      </w:pPr>
    </w:p>
    <w:p w14:paraId="5E86DDBC" w14:textId="1AFC2066" w:rsidR="00DA7EED" w:rsidRDefault="00DB354D" w:rsidP="00DA7EED">
      <w:pPr>
        <w:snapToGrid w:val="0"/>
      </w:pPr>
      <w:r>
        <w:t>2</w:t>
      </w:r>
      <w:r w:rsidR="00DA7EED">
        <w:rPr>
          <w:rFonts w:hint="eastAsia"/>
        </w:rPr>
        <w:t xml:space="preserve">.  </w:t>
      </w:r>
      <w:r w:rsidR="00DA7EED">
        <w:rPr>
          <w:rFonts w:hint="eastAsia"/>
        </w:rPr>
        <w:t>波长</w:t>
      </w:r>
      <w:r w:rsidR="00DA7EED">
        <w:rPr>
          <w:rFonts w:ascii="Symbol" w:hAnsi="Symbol"/>
          <w:i/>
        </w:rPr>
        <w:t></w:t>
      </w:r>
      <w:r w:rsidR="00DA7EED">
        <w:t xml:space="preserve"> =5000 Å</w:t>
      </w:r>
      <w:r w:rsidR="00DA7EED">
        <w:rPr>
          <w:rFonts w:hint="eastAsia"/>
        </w:rPr>
        <w:t>的光沿</w:t>
      </w:r>
      <w:r w:rsidR="00DA7EED">
        <w:rPr>
          <w:rFonts w:hint="eastAsia"/>
          <w:i/>
        </w:rPr>
        <w:t>x</w:t>
      </w:r>
      <w:r w:rsidR="00DA7EED">
        <w:rPr>
          <w:rFonts w:hint="eastAsia"/>
        </w:rPr>
        <w:t>轴正向传播，若光的波长的不确定量</w:t>
      </w:r>
      <w:r w:rsidR="00DA7EED">
        <w:rPr>
          <w:rFonts w:ascii="Symbol" w:hAnsi="Symbol"/>
          <w:sz w:val="18"/>
        </w:rPr>
        <w:t></w:t>
      </w:r>
      <w:r w:rsidR="00DA7EED">
        <w:rPr>
          <w:rFonts w:ascii="Symbol" w:hAnsi="Symbol"/>
        </w:rPr>
        <w:t></w:t>
      </w:r>
      <w:r w:rsidR="00DA7EED">
        <w:t xml:space="preserve"> =10</w:t>
      </w:r>
      <w:r w:rsidR="00DA7EED">
        <w:rPr>
          <w:rFonts w:ascii="宋体" w:hAnsi="宋体" w:hint="eastAsia"/>
          <w:vertAlign w:val="superscript"/>
        </w:rPr>
        <w:t>-</w:t>
      </w:r>
      <w:r w:rsidR="00DA7EED">
        <w:rPr>
          <w:rFonts w:hint="eastAsia"/>
          <w:vertAlign w:val="superscript"/>
        </w:rPr>
        <w:t>3</w:t>
      </w:r>
      <w:r w:rsidR="00DA7EED">
        <w:t xml:space="preserve"> Å</w:t>
      </w:r>
      <w:r w:rsidR="00DA7EED">
        <w:rPr>
          <w:rFonts w:hint="eastAsia"/>
        </w:rPr>
        <w:t>，则利用不确定关系式</w:t>
      </w:r>
      <w:r w:rsidR="00DA7EED">
        <w:rPr>
          <w:position w:val="-12"/>
        </w:rPr>
        <w:object w:dxaOrig="999" w:dyaOrig="360" w14:anchorId="5887730F">
          <v:shape id="_x0000_i1039" type="#_x0000_t75" style="width:49.9pt;height:18pt" o:ole="" fillcolor="window">
            <v:imagedata r:id="rId8" o:title=""/>
          </v:shape>
          <o:OLEObject Type="Embed" ProgID="Equation.3" ShapeID="_x0000_i1039" DrawAspect="Content" ObjectID="_1669832750" r:id="rId9"/>
        </w:object>
      </w:r>
      <w:r w:rsidR="00DA7EED">
        <w:rPr>
          <w:rFonts w:hint="eastAsia"/>
        </w:rPr>
        <w:t>可得光子的</w:t>
      </w:r>
      <w:r w:rsidR="00DA7EED">
        <w:rPr>
          <w:rFonts w:hint="eastAsia"/>
          <w:i/>
        </w:rPr>
        <w:t>x</w:t>
      </w:r>
      <w:r w:rsidR="00DA7EED">
        <w:rPr>
          <w:rFonts w:hint="eastAsia"/>
        </w:rPr>
        <w:t>坐标的不确定量至少为</w:t>
      </w:r>
      <w:r w:rsidR="00DA7EED">
        <w:t xml:space="preserve"> </w:t>
      </w:r>
    </w:p>
    <w:p w14:paraId="76F55966" w14:textId="503044AB" w:rsidR="00DA7EED" w:rsidRDefault="00DA7EED" w:rsidP="00DA7EED">
      <w:pPr>
        <w:snapToGrid w:val="0"/>
      </w:pPr>
      <w:r>
        <w:t xml:space="preserve">    (</w:t>
      </w:r>
      <w:r>
        <w:rPr>
          <w:rFonts w:hint="eastAsia"/>
        </w:rPr>
        <w:t>A</w:t>
      </w:r>
      <w:r>
        <w:t xml:space="preserve">)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"/>
          <w:attr w:name="UnitName" w:val="cm"/>
        </w:smartTagPr>
        <w:r>
          <w:t>25 cm</w:t>
        </w:r>
      </w:smartTag>
      <w:r>
        <w:rPr>
          <w:rFonts w:hint="eastAsia"/>
        </w:rPr>
        <w:t>．</w:t>
      </w:r>
      <w:r>
        <w:t xml:space="preserve">     </w:t>
      </w:r>
      <w:r>
        <w:rPr>
          <w:rFonts w:hint="eastAsia"/>
        </w:rPr>
        <w:t xml:space="preserve">(B)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"/>
          <w:attr w:name="UnitName" w:val="cm"/>
        </w:smartTagPr>
        <w:r>
          <w:t>50 cm</w:t>
        </w:r>
      </w:smartTag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(C)</w:t>
      </w:r>
      <w:r>
        <w:t xml:space="preserve">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0"/>
          <w:attr w:name="UnitName" w:val="cm"/>
        </w:smartTagPr>
        <w:r>
          <w:t>250</w:t>
        </w:r>
        <w:r>
          <w:rPr>
            <w:rFonts w:hint="eastAsia"/>
          </w:rPr>
          <w:t xml:space="preserve"> cm</w:t>
        </w:r>
      </w:smartTag>
      <w:r>
        <w:rPr>
          <w:rFonts w:hint="eastAsia"/>
        </w:rPr>
        <w:t>．</w:t>
      </w:r>
      <w:r>
        <w:t xml:space="preserve">      </w:t>
      </w:r>
      <w:r>
        <w:rPr>
          <w:rFonts w:hint="eastAsia"/>
        </w:rPr>
        <w:t xml:space="preserve">(D) 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00"/>
          <w:attr w:name="UnitName" w:val="cm"/>
        </w:smartTagPr>
        <w:r>
          <w:t>500 cm</w:t>
        </w:r>
      </w:smartTag>
      <w:r>
        <w:rPr>
          <w:rFonts w:hint="eastAsia"/>
        </w:rPr>
        <w:t>．</w:t>
      </w:r>
      <w:r>
        <w:rPr>
          <w:rFonts w:hint="eastAsia"/>
        </w:rPr>
        <w:t xml:space="preserve">       </w:t>
      </w:r>
      <w:r>
        <w:rPr>
          <w:szCs w:val="28"/>
        </w:rPr>
        <w:t>[       ]</w:t>
      </w:r>
    </w:p>
    <w:p w14:paraId="3D7391AB" w14:textId="77777777" w:rsidR="00DA7EED" w:rsidRDefault="00DA7EED" w:rsidP="00DA7EED">
      <w:pPr>
        <w:snapToGrid w:val="0"/>
        <w:rPr>
          <w:rFonts w:hint="eastAsia"/>
        </w:rPr>
      </w:pPr>
    </w:p>
    <w:p w14:paraId="5E0BAF8A" w14:textId="77777777" w:rsidR="00DA7EED" w:rsidRPr="006B0325" w:rsidRDefault="00DA7EED" w:rsidP="00DA7EED">
      <w:pPr>
        <w:snapToGrid w:val="0"/>
        <w:rPr>
          <w:rFonts w:eastAsia="Arial Unicode MS" w:hAnsi="Arial Unicode MS"/>
        </w:rPr>
      </w:pPr>
    </w:p>
    <w:p w14:paraId="015A1C1A" w14:textId="01523285" w:rsidR="00DA7EED" w:rsidRDefault="00DB354D" w:rsidP="00DA7EED">
      <w:pPr>
        <w:snapToGrid w:val="0"/>
      </w:pPr>
      <w:r>
        <w:t>3</w:t>
      </w:r>
      <w:r w:rsidR="00DA7EED">
        <w:rPr>
          <w:rFonts w:hint="eastAsia"/>
        </w:rPr>
        <w:t xml:space="preserve">.  </w:t>
      </w:r>
      <w:r w:rsidR="00DA7EED">
        <w:rPr>
          <w:rFonts w:hint="eastAsia"/>
        </w:rPr>
        <w:t>将波函数在空间各点的振幅同时增大</w:t>
      </w:r>
      <w:r w:rsidR="00DA7EED">
        <w:rPr>
          <w:rFonts w:hint="eastAsia"/>
          <w:i/>
        </w:rPr>
        <w:t>D</w:t>
      </w:r>
      <w:r w:rsidR="00DA7EED">
        <w:rPr>
          <w:rFonts w:hint="eastAsia"/>
        </w:rPr>
        <w:t>倍，则粒子在空间的分布概率将</w:t>
      </w:r>
    </w:p>
    <w:p w14:paraId="78F4C00C" w14:textId="00F3CD9F" w:rsidR="00DA7EED" w:rsidRDefault="00DA7EED" w:rsidP="00DA7EED">
      <w:pPr>
        <w:snapToGrid w:val="0"/>
        <w:rPr>
          <w:rFonts w:hint="eastAsia"/>
        </w:rPr>
      </w:pPr>
      <w:r>
        <w:t xml:space="preserve">    (</w:t>
      </w:r>
      <w:r>
        <w:rPr>
          <w:rFonts w:hint="eastAsia"/>
        </w:rPr>
        <w:t>A</w:t>
      </w:r>
      <w:r>
        <w:t xml:space="preserve">) </w:t>
      </w:r>
      <w:r>
        <w:rPr>
          <w:rFonts w:hint="eastAsia"/>
        </w:rPr>
        <w:t>增大</w:t>
      </w:r>
      <w:r>
        <w:rPr>
          <w:i/>
        </w:rPr>
        <w:t>D</w:t>
      </w:r>
      <w:r>
        <w:rPr>
          <w:vertAlign w:val="superscript"/>
        </w:rPr>
        <w:t>2</w:t>
      </w:r>
      <w:r>
        <w:rPr>
          <w:rFonts w:hint="eastAsia"/>
        </w:rPr>
        <w:t>倍．</w:t>
      </w:r>
      <w:r>
        <w:t xml:space="preserve">       </w:t>
      </w:r>
      <w:r w:rsidR="00DB354D">
        <w:t xml:space="preserve">      </w:t>
      </w:r>
      <w:r>
        <w:rPr>
          <w:rFonts w:hint="eastAsia"/>
        </w:rPr>
        <w:t xml:space="preserve">(B) </w:t>
      </w:r>
      <w:r>
        <w:rPr>
          <w:rFonts w:hint="eastAsia"/>
        </w:rPr>
        <w:t>增大</w:t>
      </w:r>
      <w:r>
        <w:rPr>
          <w:rFonts w:hint="eastAsia"/>
        </w:rPr>
        <w:t>2</w:t>
      </w:r>
      <w:r>
        <w:rPr>
          <w:rFonts w:hint="eastAsia"/>
          <w:i/>
        </w:rPr>
        <w:t>D</w:t>
      </w:r>
      <w:r>
        <w:rPr>
          <w:rFonts w:hint="eastAsia"/>
        </w:rPr>
        <w:t>倍．</w:t>
      </w:r>
      <w:r>
        <w:t xml:space="preserve">              </w:t>
      </w:r>
      <w:r>
        <w:rPr>
          <w:rFonts w:hint="eastAsia"/>
        </w:rPr>
        <w:t xml:space="preserve">              </w:t>
      </w:r>
      <w:r>
        <w:rPr>
          <w:szCs w:val="28"/>
        </w:rPr>
        <w:t>[      ]</w:t>
      </w:r>
    </w:p>
    <w:p w14:paraId="60788BD0" w14:textId="77777777" w:rsidR="00DA7EED" w:rsidRDefault="00DA7EED" w:rsidP="00DA7EED">
      <w:pPr>
        <w:snapToGrid w:val="0"/>
        <w:rPr>
          <w:rFonts w:hint="eastAsia"/>
        </w:rPr>
      </w:pPr>
      <w:r>
        <w:t xml:space="preserve">    </w:t>
      </w:r>
      <w:r>
        <w:rPr>
          <w:rFonts w:hint="eastAsia"/>
        </w:rPr>
        <w:t>(C)</w:t>
      </w:r>
      <w:r>
        <w:t xml:space="preserve"> </w:t>
      </w:r>
      <w:r>
        <w:rPr>
          <w:rFonts w:hint="eastAsia"/>
        </w:rPr>
        <w:t>增大</w:t>
      </w:r>
      <w:r>
        <w:rPr>
          <w:rFonts w:hint="eastAsia"/>
          <w:i/>
        </w:rPr>
        <w:t>D</w:t>
      </w:r>
      <w:r>
        <w:rPr>
          <w:rFonts w:hint="eastAsia"/>
        </w:rPr>
        <w:t>倍．</w:t>
      </w:r>
      <w:r>
        <w:t xml:space="preserve">        .    </w:t>
      </w:r>
      <w:r>
        <w:rPr>
          <w:rFonts w:hint="eastAsia"/>
        </w:rPr>
        <w:t xml:space="preserve">(D) </w:t>
      </w:r>
      <w:r>
        <w:rPr>
          <w:rFonts w:hint="eastAsia"/>
        </w:rPr>
        <w:t>不变．</w:t>
      </w:r>
    </w:p>
    <w:p w14:paraId="0B988EE5" w14:textId="77777777" w:rsidR="00DA7EED" w:rsidRDefault="00DA7EED" w:rsidP="00DA7EED">
      <w:pPr>
        <w:widowControl/>
        <w:snapToGrid w:val="0"/>
        <w:ind w:firstLineChars="200" w:firstLine="422"/>
        <w:jc w:val="left"/>
        <w:rPr>
          <w:rFonts w:hint="eastAsia"/>
          <w:b/>
          <w:bCs/>
          <w:szCs w:val="28"/>
        </w:rPr>
      </w:pPr>
    </w:p>
    <w:p w14:paraId="76AEA2FB" w14:textId="078F6FCE" w:rsidR="00DA7EED" w:rsidRDefault="00DB354D" w:rsidP="00DA7EED">
      <w:pPr>
        <w:widowControl/>
        <w:snapToGrid w:val="0"/>
        <w:jc w:val="left"/>
        <w:rPr>
          <w:rFonts w:ascii="Arial Unicode MS" w:cs="Arial Unicode MS"/>
          <w:kern w:val="0"/>
          <w:szCs w:val="28"/>
        </w:rPr>
      </w:pPr>
      <w:r>
        <w:rPr>
          <w:b/>
          <w:bCs/>
          <w:szCs w:val="28"/>
        </w:rPr>
        <w:t>4</w:t>
      </w:r>
      <w:r w:rsidR="00DA7EED">
        <w:rPr>
          <w:rFonts w:hint="eastAsia"/>
          <w:b/>
          <w:bCs/>
          <w:szCs w:val="28"/>
        </w:rPr>
        <w:t xml:space="preserve">.  </w:t>
      </w:r>
      <w:r w:rsidR="00DA7EED">
        <w:rPr>
          <w:rFonts w:ascii="宋体" w:hint="eastAsia"/>
          <w:szCs w:val="28"/>
        </w:rPr>
        <w:t xml:space="preserve">在下列各组量子数种中，可以描述原子中电子状态的是        </w:t>
      </w:r>
      <w:r w:rsidR="00DA7EED">
        <w:rPr>
          <w:szCs w:val="28"/>
        </w:rPr>
        <w:t xml:space="preserve">   </w:t>
      </w:r>
      <w:r w:rsidR="00DA7EED">
        <w:rPr>
          <w:rFonts w:hint="eastAsia"/>
          <w:szCs w:val="28"/>
        </w:rPr>
        <w:t xml:space="preserve">           </w:t>
      </w:r>
      <w:r w:rsidR="00DA7EED">
        <w:rPr>
          <w:szCs w:val="28"/>
        </w:rPr>
        <w:t xml:space="preserve">  </w:t>
      </w:r>
    </w:p>
    <w:p w14:paraId="24AF7571" w14:textId="77777777" w:rsidR="00DA7EED" w:rsidRDefault="00DA7EED" w:rsidP="00DA7EED">
      <w:pPr>
        <w:snapToGrid w:val="0"/>
        <w:ind w:firstLineChars="300" w:firstLine="630"/>
        <w:jc w:val="left"/>
        <w:rPr>
          <w:rFonts w:eastAsia="Arial Unicode MS" w:hAnsi="Arial Unicode MS"/>
          <w:vanish/>
        </w:rPr>
      </w:pPr>
      <w:r>
        <w:rPr>
          <w:rFonts w:ascii="宋体" w:hint="eastAsia"/>
          <w:szCs w:val="28"/>
        </w:rPr>
        <w:t>（</w:t>
      </w:r>
      <w:r>
        <w:rPr>
          <w:szCs w:val="28"/>
        </w:rPr>
        <w:t>A</w:t>
      </w:r>
      <w:r>
        <w:rPr>
          <w:rFonts w:ascii="宋体" w:hint="eastAsia"/>
          <w:szCs w:val="28"/>
        </w:rPr>
        <w:t>）</w:t>
      </w:r>
      <w:r w:rsidRPr="00BC7D1A">
        <w:rPr>
          <w:position w:val="-24"/>
          <w:vertAlign w:val="subscript"/>
        </w:rPr>
        <w:object w:dxaOrig="2700" w:dyaOrig="620" w14:anchorId="5F55F75D">
          <v:shape id="_x0000_i1040" type="#_x0000_t75" style="width:121.9pt;height:28.15pt" o:ole="">
            <v:imagedata r:id="rId10" o:title=""/>
          </v:shape>
          <o:OLEObject Type="Embed" ProgID="Equation.3" ShapeID="_x0000_i1040" DrawAspect="Content" ObjectID="_1669832751" r:id="rId11"/>
        </w:object>
      </w:r>
      <w:r>
        <w:t xml:space="preserve">     </w:t>
      </w: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B</w:t>
      </w:r>
      <w:r>
        <w:rPr>
          <w:rFonts w:ascii="宋体" w:hint="eastAsia"/>
          <w:szCs w:val="28"/>
        </w:rPr>
        <w:t>）</w:t>
      </w:r>
      <w:r>
        <w:t xml:space="preserve"> </w:t>
      </w:r>
      <w:r w:rsidRPr="00BC7D1A">
        <w:rPr>
          <w:position w:val="-24"/>
          <w:vertAlign w:val="subscript"/>
        </w:rPr>
        <w:object w:dxaOrig="2540" w:dyaOrig="620" w14:anchorId="7FFFA0B8">
          <v:shape id="_x0000_i1041" type="#_x0000_t75" style="width:113.25pt;height:27.75pt" o:ole="">
            <v:imagedata r:id="rId12" o:title=""/>
          </v:shape>
          <o:OLEObject Type="Embed" ProgID="Equation.3" ShapeID="_x0000_i1041" DrawAspect="Content" ObjectID="_1669832752" r:id="rId13"/>
        </w:object>
      </w:r>
      <w:r>
        <w:t xml:space="preserve">    </w:t>
      </w:r>
    </w:p>
    <w:p w14:paraId="7A392612" w14:textId="77777777" w:rsidR="00DA7EED" w:rsidRDefault="00DA7EED" w:rsidP="00DA7EED">
      <w:pPr>
        <w:snapToGrid w:val="0"/>
        <w:rPr>
          <w:rFonts w:ascii="宋体"/>
          <w:color w:val="000000"/>
        </w:rPr>
      </w:pPr>
      <w:r>
        <w:rPr>
          <w:rFonts w:ascii="宋体" w:hint="eastAsia"/>
          <w:color w:val="000000"/>
        </w:rPr>
        <w:t> </w:t>
      </w:r>
    </w:p>
    <w:p w14:paraId="7D767F50" w14:textId="77777777" w:rsidR="00DA7EED" w:rsidRDefault="00DA7EED" w:rsidP="00DA7EED">
      <w:pPr>
        <w:snapToGrid w:val="0"/>
        <w:ind w:firstLineChars="300" w:firstLine="630"/>
        <w:jc w:val="left"/>
        <w:rPr>
          <w:rFonts w:ascii="宋体" w:hint="eastAsia"/>
          <w:color w:val="000000"/>
        </w:rPr>
      </w:pP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C</w:t>
      </w:r>
      <w:r>
        <w:rPr>
          <w:rFonts w:ascii="宋体" w:hint="eastAsia"/>
          <w:szCs w:val="28"/>
        </w:rPr>
        <w:t>）</w:t>
      </w:r>
      <w:r w:rsidRPr="00BC7D1A">
        <w:rPr>
          <w:position w:val="-24"/>
          <w:vertAlign w:val="subscript"/>
        </w:rPr>
        <w:object w:dxaOrig="2780" w:dyaOrig="620" w14:anchorId="0CC5AF4E">
          <v:shape id="_x0000_i1042" type="#_x0000_t75" style="width:130.9pt;height:29.25pt" o:ole="">
            <v:imagedata r:id="rId14" o:title=""/>
          </v:shape>
          <o:OLEObject Type="Embed" ProgID="Equation.3" ShapeID="_x0000_i1042" DrawAspect="Content" ObjectID="_1669832753" r:id="rId15"/>
        </w:object>
      </w:r>
      <w:r>
        <w:t xml:space="preserve">    </w:t>
      </w: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D</w:t>
      </w:r>
      <w:r>
        <w:rPr>
          <w:rFonts w:ascii="宋体" w:hint="eastAsia"/>
          <w:szCs w:val="28"/>
        </w:rPr>
        <w:t>）</w:t>
      </w:r>
      <w:r>
        <w:t xml:space="preserve"> </w:t>
      </w:r>
      <w:r w:rsidRPr="00BC7D1A">
        <w:rPr>
          <w:position w:val="-24"/>
          <w:vertAlign w:val="subscript"/>
        </w:rPr>
        <w:object w:dxaOrig="2700" w:dyaOrig="620" w14:anchorId="16E2EB93">
          <v:shape id="_x0000_i1043" type="#_x0000_t75" style="width:127.9pt;height:29.65pt" o:ole="">
            <v:imagedata r:id="rId16" o:title=""/>
          </v:shape>
          <o:OLEObject Type="Embed" ProgID="Equation.3" ShapeID="_x0000_i1043" DrawAspect="Content" ObjectID="_1669832754" r:id="rId17"/>
        </w:object>
      </w:r>
      <w:r>
        <w:t xml:space="preserve">         </w:t>
      </w:r>
    </w:p>
    <w:p w14:paraId="45FF2D27" w14:textId="77777777" w:rsidR="00DA7EED" w:rsidRDefault="00DA7EED" w:rsidP="00DA7EED">
      <w:pPr>
        <w:widowControl/>
        <w:snapToGrid w:val="0"/>
        <w:ind w:firstLineChars="200" w:firstLine="420"/>
        <w:jc w:val="left"/>
        <w:rPr>
          <w:rFonts w:hint="eastAsia"/>
          <w:szCs w:val="28"/>
        </w:rPr>
      </w:pPr>
      <w:r>
        <w:rPr>
          <w:szCs w:val="28"/>
        </w:rPr>
        <w:t> </w:t>
      </w:r>
    </w:p>
    <w:p w14:paraId="63CC8F3C" w14:textId="77777777" w:rsidR="00DA7EED" w:rsidRDefault="00DA7EED" w:rsidP="00DA7EED">
      <w:pPr>
        <w:widowControl/>
        <w:snapToGrid w:val="0"/>
        <w:ind w:firstLineChars="200" w:firstLine="422"/>
        <w:jc w:val="left"/>
        <w:rPr>
          <w:rFonts w:hint="eastAsia"/>
          <w:b/>
          <w:bCs/>
          <w:szCs w:val="28"/>
        </w:rPr>
      </w:pPr>
    </w:p>
    <w:p w14:paraId="399FCC6F" w14:textId="7E2C1860" w:rsidR="00DA7EED" w:rsidRDefault="00DB354D" w:rsidP="00DA7EED">
      <w:pPr>
        <w:widowControl/>
        <w:snapToGrid w:val="0"/>
        <w:jc w:val="left"/>
        <w:rPr>
          <w:rFonts w:ascii="宋体" w:cs="Arial Unicode MS"/>
          <w:kern w:val="0"/>
          <w:szCs w:val="28"/>
        </w:rPr>
      </w:pPr>
      <w:r>
        <w:rPr>
          <w:b/>
          <w:bCs/>
          <w:szCs w:val="28"/>
        </w:rPr>
        <w:t>5</w:t>
      </w:r>
      <w:r w:rsidR="00DA7EED">
        <w:rPr>
          <w:rFonts w:hint="eastAsia"/>
          <w:b/>
          <w:bCs/>
          <w:szCs w:val="28"/>
        </w:rPr>
        <w:t xml:space="preserve">.  </w:t>
      </w:r>
      <w:r w:rsidR="00DA7EED">
        <w:rPr>
          <w:rFonts w:ascii="宋体" w:hint="eastAsia"/>
          <w:szCs w:val="28"/>
        </w:rPr>
        <w:t>一价金属钠原子，核外共有</w:t>
      </w:r>
      <w:r w:rsidR="00DA7EED">
        <w:rPr>
          <w:szCs w:val="28"/>
        </w:rPr>
        <w:t>11</w:t>
      </w:r>
      <w:r w:rsidR="00DA7EED">
        <w:rPr>
          <w:rFonts w:ascii="宋体" w:hint="eastAsia"/>
          <w:szCs w:val="28"/>
        </w:rPr>
        <w:t xml:space="preserve">个电子，当钠原子处于基态时，根据泡利不相容原理，共价电子可能取的量子态数为                                                       </w:t>
      </w:r>
    </w:p>
    <w:p w14:paraId="42729DC8" w14:textId="77777777" w:rsidR="00DA7EED" w:rsidRDefault="00DA7EED" w:rsidP="00DA7EED">
      <w:pPr>
        <w:snapToGrid w:val="0"/>
        <w:ind w:firstLineChars="300" w:firstLine="630"/>
        <w:rPr>
          <w:rFonts w:ascii="Arial Unicode MS" w:hint="eastAsia"/>
          <w:szCs w:val="28"/>
        </w:rPr>
      </w:pPr>
      <w:r>
        <w:rPr>
          <w:rFonts w:ascii="宋体" w:hint="eastAsia"/>
          <w:szCs w:val="28"/>
        </w:rPr>
        <w:t>（</w:t>
      </w:r>
      <w:r>
        <w:rPr>
          <w:szCs w:val="28"/>
        </w:rPr>
        <w:t>A</w:t>
      </w:r>
      <w:r>
        <w:rPr>
          <w:rFonts w:ascii="宋体" w:hint="eastAsia"/>
          <w:szCs w:val="28"/>
        </w:rPr>
        <w:t>）</w:t>
      </w:r>
      <w:r>
        <w:rPr>
          <w:szCs w:val="28"/>
        </w:rPr>
        <w:t xml:space="preserve">1          </w:t>
      </w: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B</w:t>
      </w:r>
      <w:r>
        <w:rPr>
          <w:rFonts w:ascii="宋体" w:hint="eastAsia"/>
          <w:szCs w:val="28"/>
        </w:rPr>
        <w:t>）</w:t>
      </w:r>
      <w:r>
        <w:rPr>
          <w:szCs w:val="28"/>
        </w:rPr>
        <w:t xml:space="preserve">8         </w:t>
      </w: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C</w:t>
      </w:r>
      <w:r>
        <w:rPr>
          <w:rFonts w:ascii="宋体" w:hint="eastAsia"/>
          <w:szCs w:val="28"/>
        </w:rPr>
        <w:t>）</w:t>
      </w:r>
      <w:r>
        <w:rPr>
          <w:szCs w:val="28"/>
        </w:rPr>
        <w:t xml:space="preserve">11          </w:t>
      </w:r>
      <w:r>
        <w:rPr>
          <w:rFonts w:ascii="宋体" w:hint="eastAsia"/>
          <w:szCs w:val="28"/>
        </w:rPr>
        <w:t>（</w:t>
      </w:r>
      <w:r>
        <w:rPr>
          <w:rFonts w:hint="eastAsia"/>
          <w:szCs w:val="28"/>
        </w:rPr>
        <w:t>D</w:t>
      </w:r>
      <w:r>
        <w:rPr>
          <w:rFonts w:ascii="宋体" w:hint="eastAsia"/>
          <w:szCs w:val="28"/>
        </w:rPr>
        <w:t>）</w:t>
      </w:r>
      <w:r>
        <w:rPr>
          <w:szCs w:val="28"/>
        </w:rPr>
        <w:t>18</w:t>
      </w:r>
      <w:r>
        <w:rPr>
          <w:rFonts w:hint="eastAsia"/>
          <w:szCs w:val="28"/>
        </w:rPr>
        <w:t xml:space="preserve">               </w:t>
      </w:r>
      <w:r>
        <w:rPr>
          <w:rFonts w:ascii="宋体" w:hint="eastAsia"/>
          <w:szCs w:val="28"/>
        </w:rPr>
        <w:t>[      ]</w:t>
      </w:r>
    </w:p>
    <w:p w14:paraId="421BEB3B" w14:textId="77777777" w:rsidR="00DA7EED" w:rsidRDefault="00DA7EED" w:rsidP="00DA7EED">
      <w:pPr>
        <w:snapToGrid w:val="0"/>
        <w:rPr>
          <w:rFonts w:eastAsia="Arial Unicode MS" w:hAnsi="Arial Unicode MS"/>
          <w:vanish/>
        </w:rPr>
      </w:pPr>
      <w:r>
        <w:rPr>
          <w:rFonts w:eastAsia="Arial Unicode MS" w:hAnsi="Arial Unicode MS"/>
          <w:vanish/>
        </w:rPr>
        <w:t> </w:t>
      </w:r>
    </w:p>
    <w:p w14:paraId="441C0DA6" w14:textId="77777777" w:rsidR="00DA7EED" w:rsidRDefault="00DA7EED" w:rsidP="00DA7EED">
      <w:pPr>
        <w:widowControl/>
        <w:snapToGrid w:val="0"/>
        <w:ind w:firstLineChars="200" w:firstLine="420"/>
        <w:jc w:val="left"/>
        <w:rPr>
          <w:szCs w:val="28"/>
        </w:rPr>
      </w:pPr>
      <w:r>
        <w:rPr>
          <w:szCs w:val="28"/>
        </w:rPr>
        <w:t> </w:t>
      </w:r>
    </w:p>
    <w:p w14:paraId="23A2A72A" w14:textId="77777777" w:rsidR="00DA7EED" w:rsidRPr="00E42903" w:rsidRDefault="00DA7EED" w:rsidP="00DA7EED">
      <w:pPr>
        <w:snapToGrid w:val="0"/>
        <w:ind w:firstLineChars="128" w:firstLine="360"/>
        <w:rPr>
          <w:rFonts w:hint="eastAsia"/>
          <w:b/>
          <w:bCs/>
          <w:sz w:val="28"/>
          <w:szCs w:val="28"/>
        </w:rPr>
      </w:pPr>
    </w:p>
    <w:p w14:paraId="3C4CCCB0" w14:textId="77777777" w:rsidR="007F4A77" w:rsidRPr="00DA7EED" w:rsidRDefault="007F4A77"/>
    <w:sectPr w:rsidR="007F4A77" w:rsidRPr="00DA7EED" w:rsidSect="00DA7EED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ED"/>
    <w:rsid w:val="00462D7A"/>
    <w:rsid w:val="007F4A77"/>
    <w:rsid w:val="009B7828"/>
    <w:rsid w:val="00DA7EED"/>
    <w:rsid w:val="00DB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0AE2384B"/>
  <w15:chartTrackingRefBased/>
  <w15:docId w15:val="{E3B45323-8F7B-4DF4-BF4A-938505E8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EE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2020-12-18T13:15:00Z</dcterms:created>
  <dcterms:modified xsi:type="dcterms:W3CDTF">2020-12-18T13:34:00Z</dcterms:modified>
</cp:coreProperties>
</file>