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444E5A" w14:textId="7C6CC123" w:rsidR="00711D98" w:rsidRDefault="00E9739B" w:rsidP="00711D98">
      <w:pPr>
        <w:pStyle w:val="a3"/>
        <w:spacing w:line="360" w:lineRule="auto"/>
        <w:ind w:firstLineChars="0" w:firstLine="0"/>
        <w:jc w:val="left"/>
        <w:rPr>
          <w:rFonts w:hAnsi="宋体" w:cs="微软雅黑"/>
          <w:b/>
          <w:sz w:val="30"/>
          <w:szCs w:val="30"/>
        </w:rPr>
      </w:pPr>
      <w:r>
        <w:rPr>
          <w:rFonts w:hAnsi="宋体" w:cs="微软雅黑" w:hint="eastAsia"/>
          <w:b/>
          <w:sz w:val="30"/>
          <w:szCs w:val="30"/>
        </w:rPr>
        <w:t>稳恒电流的磁场-</w:t>
      </w:r>
      <w:r w:rsidR="00711D98">
        <w:rPr>
          <w:rFonts w:hAnsi="宋体" w:cs="微软雅黑" w:hint="eastAsia"/>
          <w:b/>
          <w:sz w:val="30"/>
          <w:szCs w:val="30"/>
        </w:rPr>
        <w:t>概念自测（</w:t>
      </w:r>
      <w:r>
        <w:rPr>
          <w:rFonts w:hAnsi="宋体" w:cs="微软雅黑" w:hint="eastAsia"/>
          <w:bCs/>
          <w:sz w:val="30"/>
          <w:szCs w:val="30"/>
        </w:rPr>
        <w:t>第一次课</w:t>
      </w:r>
      <w:r w:rsidR="00711D98">
        <w:rPr>
          <w:rFonts w:hAnsi="宋体" w:cs="微软雅黑"/>
          <w:b/>
          <w:sz w:val="30"/>
          <w:szCs w:val="30"/>
        </w:rPr>
        <w:t>）</w:t>
      </w:r>
    </w:p>
    <w:p w14:paraId="02450326" w14:textId="226926BC" w:rsidR="00070961" w:rsidRDefault="00E9739B" w:rsidP="00711D98">
      <w:pPr>
        <w:pStyle w:val="a3"/>
        <w:spacing w:line="360" w:lineRule="auto"/>
        <w:ind w:firstLineChars="0" w:firstLine="0"/>
        <w:jc w:val="left"/>
        <w:rPr>
          <w:rFonts w:hAnsi="宋体" w:cs="微软雅黑"/>
          <w:bCs/>
          <w:sz w:val="24"/>
          <w:szCs w:val="24"/>
        </w:rPr>
      </w:pPr>
      <w:r>
        <w:rPr>
          <w:rFonts w:hAnsi="宋体" w:cs="微软雅黑" w:hint="eastAsia"/>
          <w:bCs/>
          <w:sz w:val="24"/>
          <w:szCs w:val="24"/>
        </w:rPr>
        <w:t>1</w:t>
      </w:r>
      <w:r w:rsidR="00070961">
        <w:rPr>
          <w:rFonts w:hAnsi="宋体" w:cs="微软雅黑" w:hint="eastAsia"/>
          <w:bCs/>
          <w:sz w:val="24"/>
          <w:szCs w:val="24"/>
        </w:rPr>
        <w:t>，什么是电流密度？大小和方向是怎么定义的？量纲和国际单位分别是什么？</w:t>
      </w:r>
    </w:p>
    <w:p w14:paraId="63FCCC4D" w14:textId="63CFFE2E" w:rsidR="00070961" w:rsidRDefault="00E9739B" w:rsidP="00711D98">
      <w:pPr>
        <w:pStyle w:val="a3"/>
        <w:spacing w:line="360" w:lineRule="auto"/>
        <w:ind w:firstLineChars="0" w:firstLine="0"/>
        <w:jc w:val="left"/>
        <w:rPr>
          <w:rFonts w:hAnsi="宋体" w:cs="微软雅黑"/>
          <w:bCs/>
          <w:sz w:val="24"/>
          <w:szCs w:val="24"/>
        </w:rPr>
      </w:pPr>
      <w:r>
        <w:rPr>
          <w:rFonts w:hAnsi="宋体" w:cs="微软雅黑" w:hint="eastAsia"/>
          <w:bCs/>
          <w:sz w:val="24"/>
          <w:szCs w:val="24"/>
        </w:rPr>
        <w:t>2</w:t>
      </w:r>
      <w:r w:rsidR="00070961">
        <w:rPr>
          <w:rFonts w:hAnsi="宋体" w:cs="微软雅黑" w:hint="eastAsia"/>
          <w:bCs/>
          <w:sz w:val="24"/>
          <w:szCs w:val="24"/>
        </w:rPr>
        <w:t>，</w:t>
      </w:r>
      <w:r>
        <w:rPr>
          <w:rFonts w:hAnsi="宋体" w:cs="微软雅黑" w:hint="eastAsia"/>
          <w:bCs/>
          <w:sz w:val="24"/>
          <w:szCs w:val="24"/>
        </w:rPr>
        <w:t>稳恒电流的条件是什么</w:t>
      </w:r>
      <w:r w:rsidR="00070961">
        <w:rPr>
          <w:rFonts w:hAnsi="宋体" w:cs="微软雅黑" w:hint="eastAsia"/>
          <w:bCs/>
          <w:sz w:val="24"/>
          <w:szCs w:val="24"/>
        </w:rPr>
        <w:t>？电源电动势及其方向是怎么定义的？</w:t>
      </w:r>
    </w:p>
    <w:p w14:paraId="21837DCE" w14:textId="0A275A74" w:rsidR="00E9739B" w:rsidRDefault="00E9739B" w:rsidP="00711D98">
      <w:pPr>
        <w:pStyle w:val="a3"/>
        <w:spacing w:line="360" w:lineRule="auto"/>
        <w:ind w:firstLineChars="0" w:firstLine="0"/>
        <w:jc w:val="left"/>
        <w:rPr>
          <w:rFonts w:hAnsi="宋体" w:cs="微软雅黑"/>
          <w:bCs/>
          <w:sz w:val="24"/>
          <w:szCs w:val="24"/>
        </w:rPr>
      </w:pPr>
      <w:r>
        <w:rPr>
          <w:rFonts w:hAnsi="宋体" w:cs="微软雅黑" w:hint="eastAsia"/>
          <w:bCs/>
          <w:sz w:val="24"/>
          <w:szCs w:val="24"/>
        </w:rPr>
        <w:t>3</w:t>
      </w:r>
      <w:r w:rsidR="00070961">
        <w:rPr>
          <w:rFonts w:hAnsi="宋体" w:cs="微软雅黑" w:hint="eastAsia"/>
          <w:bCs/>
          <w:sz w:val="24"/>
          <w:szCs w:val="24"/>
        </w:rPr>
        <w:t>，磁场的大小和方向是怎么定义的？</w:t>
      </w:r>
      <w:r>
        <w:rPr>
          <w:rFonts w:hAnsi="宋体" w:cs="微软雅黑" w:hint="eastAsia"/>
          <w:bCs/>
          <w:sz w:val="24"/>
          <w:szCs w:val="24"/>
        </w:rPr>
        <w:t>磁感应线的特点是什么？</w:t>
      </w:r>
    </w:p>
    <w:p w14:paraId="174E782B" w14:textId="6667F1AA" w:rsidR="00E9739B" w:rsidRDefault="00E9739B" w:rsidP="00711D98">
      <w:pPr>
        <w:pStyle w:val="a3"/>
        <w:spacing w:line="360" w:lineRule="auto"/>
        <w:ind w:firstLineChars="0" w:firstLine="0"/>
        <w:jc w:val="left"/>
        <w:rPr>
          <w:rFonts w:ascii="Times New Roman"/>
          <w:bCs/>
          <w:sz w:val="24"/>
          <w:szCs w:val="24"/>
        </w:rPr>
      </w:pPr>
      <w:r>
        <w:rPr>
          <w:rFonts w:hAnsi="宋体" w:cs="微软雅黑" w:hint="eastAsia"/>
          <w:bCs/>
          <w:sz w:val="24"/>
          <w:szCs w:val="24"/>
        </w:rPr>
        <w:t>4，准确写出</w:t>
      </w:r>
      <w:bookmarkStart w:id="0" w:name="_Hlk53927666"/>
      <w:r>
        <w:rPr>
          <w:rFonts w:hAnsi="宋体" w:cs="微软雅黑" w:hint="eastAsia"/>
          <w:bCs/>
          <w:sz w:val="24"/>
          <w:szCs w:val="24"/>
        </w:rPr>
        <w:t>毕奥萨伐尔定律</w:t>
      </w:r>
      <w:bookmarkEnd w:id="0"/>
      <w:r>
        <w:rPr>
          <w:rFonts w:hAnsi="宋体" w:cs="微软雅黑" w:hint="eastAsia"/>
          <w:bCs/>
          <w:sz w:val="24"/>
          <w:szCs w:val="24"/>
        </w:rPr>
        <w:t>的矢量表达式，并指出矢量</w:t>
      </w:r>
      <w:r w:rsidRPr="00E9739B">
        <w:rPr>
          <w:rFonts w:ascii="Times New Roman"/>
          <w:b/>
          <w:i/>
          <w:iCs/>
          <w:sz w:val="24"/>
          <w:szCs w:val="24"/>
        </w:rPr>
        <w:t>r</w:t>
      </w:r>
      <w:r>
        <w:rPr>
          <w:rFonts w:ascii="Times New Roman"/>
          <w:bCs/>
          <w:sz w:val="24"/>
          <w:szCs w:val="24"/>
        </w:rPr>
        <w:t xml:space="preserve"> </w:t>
      </w:r>
      <w:r>
        <w:rPr>
          <w:rFonts w:ascii="Times New Roman" w:hint="eastAsia"/>
          <w:bCs/>
          <w:sz w:val="24"/>
          <w:szCs w:val="24"/>
        </w:rPr>
        <w:t>的具体意义。</w:t>
      </w:r>
    </w:p>
    <w:p w14:paraId="3CAEFD4B" w14:textId="775E9766" w:rsidR="00E9739B" w:rsidRPr="00E9739B" w:rsidRDefault="00E9739B" w:rsidP="00711D98">
      <w:pPr>
        <w:pStyle w:val="a3"/>
        <w:spacing w:line="360" w:lineRule="auto"/>
        <w:ind w:firstLineChars="0" w:firstLine="0"/>
        <w:jc w:val="left"/>
        <w:rPr>
          <w:rFonts w:ascii="Times New Roman" w:hint="eastAsia"/>
          <w:bCs/>
          <w:sz w:val="24"/>
          <w:szCs w:val="24"/>
        </w:rPr>
      </w:pPr>
      <w:r>
        <w:rPr>
          <w:rFonts w:ascii="Times New Roman" w:hint="eastAsia"/>
          <w:bCs/>
          <w:sz w:val="24"/>
          <w:szCs w:val="24"/>
        </w:rPr>
        <w:t>5</w:t>
      </w:r>
      <w:r>
        <w:rPr>
          <w:rFonts w:ascii="Times New Roman" w:hint="eastAsia"/>
          <w:bCs/>
          <w:sz w:val="24"/>
          <w:szCs w:val="24"/>
        </w:rPr>
        <w:t>，利用</w:t>
      </w:r>
      <w:r>
        <w:rPr>
          <w:rFonts w:hAnsi="宋体" w:cs="微软雅黑" w:hint="eastAsia"/>
          <w:bCs/>
          <w:sz w:val="24"/>
          <w:szCs w:val="24"/>
        </w:rPr>
        <w:t>毕奥萨伐尔定律</w:t>
      </w:r>
      <w:r>
        <w:rPr>
          <w:rFonts w:hAnsi="宋体" w:cs="微软雅黑" w:hint="eastAsia"/>
          <w:bCs/>
          <w:sz w:val="24"/>
          <w:szCs w:val="24"/>
        </w:rPr>
        <w:t>和磁场叠加原理计算不同电流分布产生的磁场的基本步骤是什么？</w:t>
      </w:r>
    </w:p>
    <w:p w14:paraId="4E9B63CA" w14:textId="77777777" w:rsidR="00E9739B" w:rsidRPr="00E9739B" w:rsidRDefault="00E9739B" w:rsidP="00711D98">
      <w:pPr>
        <w:pStyle w:val="a3"/>
        <w:spacing w:line="360" w:lineRule="auto"/>
        <w:ind w:firstLineChars="0" w:firstLine="0"/>
        <w:jc w:val="left"/>
        <w:rPr>
          <w:rFonts w:ascii="Times New Roman" w:hint="eastAsia"/>
          <w:bCs/>
          <w:sz w:val="24"/>
          <w:szCs w:val="24"/>
        </w:rPr>
      </w:pPr>
    </w:p>
    <w:p w14:paraId="063B66DD" w14:textId="77777777" w:rsidR="00711D98" w:rsidRDefault="00711D98"/>
    <w:sectPr w:rsidR="00711D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D98"/>
    <w:rsid w:val="00070961"/>
    <w:rsid w:val="00711D98"/>
    <w:rsid w:val="007E2F8B"/>
    <w:rsid w:val="008554DB"/>
    <w:rsid w:val="00E97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5C70C"/>
  <w15:chartTrackingRefBased/>
  <w15:docId w15:val="{6A651E5D-8DB8-4E6C-AE34-5872F9463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1D98"/>
    <w:pPr>
      <w:ind w:firstLineChars="200" w:firstLine="420"/>
    </w:pPr>
    <w:rPr>
      <w:rFonts w:ascii="宋体" w:eastAsia="宋体" w:hAnsi="Times New Roman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3</cp:revision>
  <dcterms:created xsi:type="dcterms:W3CDTF">2020-06-20T09:18:00Z</dcterms:created>
  <dcterms:modified xsi:type="dcterms:W3CDTF">2020-10-18T07:35:00Z</dcterms:modified>
</cp:coreProperties>
</file>