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369FF" w14:textId="0B6C8FA9" w:rsidR="007C4FDC" w:rsidRPr="007C4FDC" w:rsidRDefault="007C4FDC" w:rsidP="007C4FDC">
      <w:pPr>
        <w:snapToGrid w:val="0"/>
        <w:spacing w:line="360" w:lineRule="auto"/>
        <w:ind w:firstLineChars="50" w:firstLine="120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C4FD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机械振动随堂测试</w:t>
      </w:r>
      <w:r w:rsidR="00C02AC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</w:t>
      </w:r>
    </w:p>
    <w:p w14:paraId="31939AFD" w14:textId="4FB9D4EE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>1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．把单摆摆球从平衡位置向位移正方向拉开，使摆线与竖直方向成一微小角度</w:t>
      </w:r>
      <w:r w:rsidRPr="00335E69">
        <w:rPr>
          <w:rFonts w:ascii="Symbol" w:eastAsia="宋体" w:hAnsi="Symbol" w:cs="Times New Roman"/>
          <w:i/>
          <w:sz w:val="24"/>
          <w:szCs w:val="24"/>
        </w:rPr>
        <w:t>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，然后由静止放手任其振动，从放手时开始计时</w:t>
      </w:r>
      <w:r w:rsidRPr="00335E69">
        <w:rPr>
          <w:rFonts w:ascii="宋体" w:eastAsia="宋体" w:hAnsi="宋体" w:cs="宋体" w:hint="eastAsia"/>
          <w:sz w:val="24"/>
          <w:szCs w:val="24"/>
        </w:rPr>
        <w:t>。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若用余弦函数表示其运动方程，则该单摆振动的初相为</w:t>
      </w:r>
    </w:p>
    <w:p w14:paraId="06ADBAC6" w14:textId="64D634FF" w:rsidR="0064408A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(B)  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/2    (C)  0    (D)  </w:t>
      </w:r>
      <w:r w:rsidRPr="00335E69">
        <w:rPr>
          <w:rFonts w:ascii="Symbol" w:eastAsia="宋体" w:hAnsi="Symbol" w:cs="Times New Roman"/>
          <w:i/>
          <w:sz w:val="24"/>
          <w:szCs w:val="24"/>
        </w:rPr>
        <w:t></w:t>
      </w:r>
      <w:r w:rsidRPr="00335E69">
        <w:rPr>
          <w:rFonts w:ascii="Symbol" w:eastAsia="宋体" w:hAnsi="Symbol" w:cs="Times New Roman"/>
          <w:i/>
          <w:sz w:val="24"/>
          <w:szCs w:val="24"/>
        </w:rPr>
        <w:t>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</w:t>
      </w:r>
    </w:p>
    <w:p w14:paraId="08BC06B0" w14:textId="77777777" w:rsidR="00335E69" w:rsidRPr="00335E69" w:rsidRDefault="00335E69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19A41259" w14:textId="272A956A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49536" behindDoc="0" locked="0" layoutInCell="1" allowOverlap="1" wp14:anchorId="42AF2D49" wp14:editId="35B0F879">
            <wp:simplePos x="0" y="0"/>
            <wp:positionH relativeFrom="column">
              <wp:posOffset>3276600</wp:posOffset>
            </wp:positionH>
            <wp:positionV relativeFrom="paragraph">
              <wp:posOffset>403542</wp:posOffset>
            </wp:positionV>
            <wp:extent cx="1666875" cy="857250"/>
            <wp:effectExtent l="0" t="0" r="0" b="0"/>
            <wp:wrapNone/>
            <wp:docPr id="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A319B" w:rsidRPr="00335E69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．一质点作简谐振动</w:t>
      </w:r>
      <w:r w:rsidRPr="00335E69">
        <w:rPr>
          <w:rFonts w:ascii="宋体" w:eastAsia="宋体" w:hAnsi="宋体" w:cs="宋体" w:hint="eastAsia"/>
          <w:sz w:val="24"/>
          <w:szCs w:val="24"/>
        </w:rPr>
        <w:t>。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其运动速度与时间的曲线如图所示</w:t>
      </w:r>
      <w:r w:rsidRPr="00335E69">
        <w:rPr>
          <w:rFonts w:ascii="宋体" w:eastAsia="宋体" w:hAnsi="宋体" w:cs="宋体" w:hint="eastAsia"/>
          <w:sz w:val="24"/>
          <w:szCs w:val="24"/>
        </w:rPr>
        <w:t>。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若质点的振动规律用余弦函数描述，则其初相应为</w:t>
      </w:r>
    </w:p>
    <w:p w14:paraId="46609801" w14:textId="77777777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>/6      (B)  5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/6    </w:t>
      </w:r>
    </w:p>
    <w:p w14:paraId="02B436A2" w14:textId="77777777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(C)  </w:t>
      </w:r>
      <w:r w:rsidRPr="00335E69">
        <w:rPr>
          <w:rFonts w:ascii="宋体" w:eastAsia="宋体" w:hAnsi="Times New Roman" w:cs="Times New Roman" w:hint="eastAsia"/>
          <w:sz w:val="24"/>
          <w:szCs w:val="24"/>
        </w:rPr>
        <w:t>-</w:t>
      </w:r>
      <w:r w:rsidRPr="00335E69">
        <w:rPr>
          <w:rFonts w:ascii="Times New Roman" w:eastAsia="宋体" w:hAnsi="Times New Roman" w:cs="Times New Roman"/>
          <w:sz w:val="24"/>
          <w:szCs w:val="24"/>
        </w:rPr>
        <w:t>5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/6    (D)  </w:t>
      </w:r>
      <w:r w:rsidRPr="00335E69">
        <w:rPr>
          <w:rFonts w:ascii="宋体" w:eastAsia="宋体" w:hAnsi="Times New Roman" w:cs="Times New Roman" w:hint="eastAsia"/>
          <w:sz w:val="24"/>
          <w:szCs w:val="24"/>
        </w:rPr>
        <w:t>-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>/6</w:t>
      </w:r>
    </w:p>
    <w:p w14:paraId="56A09747" w14:textId="0F46152A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(E)  </w:t>
      </w:r>
      <w:r w:rsidRPr="00335E69">
        <w:rPr>
          <w:rFonts w:ascii="宋体" w:eastAsia="宋体" w:hAnsi="Times New Roman" w:cs="Times New Roman" w:hint="eastAsia"/>
          <w:sz w:val="24"/>
          <w:szCs w:val="24"/>
        </w:rPr>
        <w:t>-</w:t>
      </w:r>
      <w:r w:rsidRPr="00335E69">
        <w:rPr>
          <w:rFonts w:ascii="Times New Roman" w:eastAsia="宋体" w:hAnsi="Times New Roman" w:cs="Times New Roman"/>
          <w:sz w:val="24"/>
          <w:szCs w:val="24"/>
        </w:rPr>
        <w:t>2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/3                                 </w:t>
      </w:r>
    </w:p>
    <w:p w14:paraId="69D86200" w14:textId="77777777" w:rsidR="0064408A" w:rsidRPr="00335E69" w:rsidRDefault="0064408A" w:rsidP="00335E69">
      <w:pPr>
        <w:snapToGrid w:val="0"/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5BEB3054" w14:textId="27B2CD04" w:rsidR="0064408A" w:rsidRPr="00335E69" w:rsidRDefault="00335E69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．一质点沿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轴作简谐振动，振动方程为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64408A"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78968142" wp14:editId="50985DD5">
            <wp:extent cx="1452563" cy="3462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522" cy="350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 (SI)</w:t>
      </w:r>
      <w:r w:rsidR="0064408A" w:rsidRPr="00335E69">
        <w:rPr>
          <w:rFonts w:ascii="宋体" w:eastAsia="宋体" w:hAnsi="宋体" w:cs="宋体" w:hint="eastAsia"/>
          <w:sz w:val="24"/>
          <w:szCs w:val="24"/>
        </w:rPr>
        <w:t>。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从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 xml:space="preserve">t 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>= 0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时刻起，到质点位置在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smartTag w:uri="urn:schemas-microsoft-com:office:smarttags" w:element="chmetcnv">
        <w:smartTagPr>
          <w:attr w:name="UnitName" w:val="cm"/>
          <w:attr w:name="SourceValue" w:val="2"/>
          <w:attr w:name="HasSpace" w:val="True"/>
          <w:attr w:name="Negative" w:val="True"/>
          <w:attr w:name="NumberType" w:val="1"/>
          <w:attr w:name="TCSC" w:val="0"/>
        </w:smartTagPr>
        <w:r w:rsidR="0064408A" w:rsidRPr="00335E69">
          <w:rPr>
            <w:rFonts w:ascii="宋体" w:eastAsia="宋体" w:hAnsi="Times New Roman" w:cs="Times New Roman" w:hint="eastAsia"/>
            <w:sz w:val="24"/>
            <w:szCs w:val="24"/>
          </w:rPr>
          <w:t>-</w:t>
        </w:r>
        <w:r w:rsidR="0064408A" w:rsidRPr="00335E69">
          <w:rPr>
            <w:rFonts w:ascii="Times New Roman" w:eastAsia="宋体" w:hAnsi="Times New Roman" w:cs="Times New Roman"/>
            <w:sz w:val="24"/>
            <w:szCs w:val="24"/>
          </w:rPr>
          <w:t>2 cm</w:t>
        </w:r>
      </w:smartTag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处，且向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轴正方向运动的最短时间间隔为</w:t>
      </w:r>
    </w:p>
    <w:p w14:paraId="68A9ECA4" w14:textId="138F0678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5EBF6042" wp14:editId="6EDCA7EE">
            <wp:extent cx="228600" cy="39052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(B)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22233B24" wp14:editId="3CA09A49">
            <wp:extent cx="238125" cy="39052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(C)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784BC3EC" wp14:editId="0DA83A09">
            <wp:extent cx="238125" cy="39052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(D)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09C72425" wp14:editId="37C24DBF">
            <wp:extent cx="228600" cy="39052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(E)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42D7BF8" wp14:editId="4FF99BEE">
            <wp:extent cx="238125" cy="39052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         </w:t>
      </w:r>
    </w:p>
    <w:p w14:paraId="72868F13" w14:textId="77777777" w:rsidR="00335E69" w:rsidRDefault="00335E69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4316EC8F" w14:textId="77777777" w:rsidR="00CA319B" w:rsidRPr="00335E69" w:rsidRDefault="00CA319B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52808842" w14:textId="60A96DEA" w:rsidR="0064408A" w:rsidRPr="00335E69" w:rsidRDefault="006813BB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4</w:t>
      </w:r>
      <w:r w:rsidR="00131A2F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131A2F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弹簧振子在光滑水平面上作简谐振动时，弹性力在半个周期内所作的功为</w:t>
      </w:r>
    </w:p>
    <w:p w14:paraId="27F8375A" w14:textId="77777777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kA</w:t>
      </w:r>
      <w:r w:rsidRPr="00335E69">
        <w:rPr>
          <w:rFonts w:ascii="Times New Roman" w:eastAsia="宋体" w:hAnsi="Times New Roman" w:cs="Times New Roman"/>
          <w:sz w:val="24"/>
          <w:szCs w:val="24"/>
          <w:vertAlign w:val="superscript"/>
        </w:rPr>
        <w:t>2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(B)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524E1D3" wp14:editId="32F83498">
            <wp:extent cx="381000" cy="390525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 (C)  (1/4)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kA</w:t>
      </w:r>
      <w:r w:rsidRPr="00335E69">
        <w:rPr>
          <w:rFonts w:ascii="Times New Roman" w:eastAsia="宋体" w:hAnsi="Times New Roman" w:cs="Times New Roman"/>
          <w:sz w:val="24"/>
          <w:szCs w:val="24"/>
          <w:vertAlign w:val="superscript"/>
        </w:rPr>
        <w:t xml:space="preserve">2 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(D)  0              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［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］</w:t>
      </w:r>
    </w:p>
    <w:p w14:paraId="4E745CE5" w14:textId="50118B78" w:rsidR="0064408A" w:rsidRPr="00335E69" w:rsidRDefault="0064408A" w:rsidP="00335E69">
      <w:pPr>
        <w:snapToGrid w:val="0"/>
        <w:spacing w:line="360" w:lineRule="auto"/>
        <w:ind w:firstLineChars="210" w:firstLine="504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                        </w:t>
      </w:r>
    </w:p>
    <w:p w14:paraId="2ABE1EF0" w14:textId="77777777" w:rsidR="0064408A" w:rsidRPr="00335E69" w:rsidRDefault="0064408A" w:rsidP="00335E69">
      <w:pPr>
        <w:spacing w:line="360" w:lineRule="auto"/>
        <w:rPr>
          <w:sz w:val="24"/>
          <w:szCs w:val="24"/>
        </w:rPr>
      </w:pPr>
    </w:p>
    <w:sectPr w:rsidR="0064408A" w:rsidRPr="00335E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89339" w14:textId="77777777" w:rsidR="003E00CB" w:rsidRDefault="003E00CB" w:rsidP="0064408A">
      <w:r>
        <w:separator/>
      </w:r>
    </w:p>
  </w:endnote>
  <w:endnote w:type="continuationSeparator" w:id="0">
    <w:p w14:paraId="281BAFFF" w14:textId="77777777" w:rsidR="003E00CB" w:rsidRDefault="003E00CB" w:rsidP="00644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42EF6" w14:textId="77777777" w:rsidR="003E00CB" w:rsidRDefault="003E00CB" w:rsidP="0064408A">
      <w:r>
        <w:separator/>
      </w:r>
    </w:p>
  </w:footnote>
  <w:footnote w:type="continuationSeparator" w:id="0">
    <w:p w14:paraId="3450B208" w14:textId="77777777" w:rsidR="003E00CB" w:rsidRDefault="003E00CB" w:rsidP="006440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D396F"/>
    <w:multiLevelType w:val="hybridMultilevel"/>
    <w:tmpl w:val="B212F13C"/>
    <w:lvl w:ilvl="0" w:tplc="13529976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8A"/>
    <w:rsid w:val="000D2B70"/>
    <w:rsid w:val="00131A2F"/>
    <w:rsid w:val="001B346E"/>
    <w:rsid w:val="00335E69"/>
    <w:rsid w:val="003474AF"/>
    <w:rsid w:val="003E00CB"/>
    <w:rsid w:val="00571E96"/>
    <w:rsid w:val="0064408A"/>
    <w:rsid w:val="006813BB"/>
    <w:rsid w:val="007138EE"/>
    <w:rsid w:val="007C4FDC"/>
    <w:rsid w:val="00C02ACE"/>
    <w:rsid w:val="00CA319B"/>
    <w:rsid w:val="00D03280"/>
    <w:rsid w:val="00E0519E"/>
    <w:rsid w:val="00F3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5CFFE7B8"/>
  <w15:docId w15:val="{F5FF94DF-C2B4-40CB-BFF6-019FB9CD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408A"/>
    <w:pPr>
      <w:keepNext/>
      <w:adjustRightInd w:val="0"/>
      <w:spacing w:line="360" w:lineRule="atLeast"/>
      <w:jc w:val="left"/>
      <w:outlineLvl w:val="0"/>
    </w:pPr>
    <w:rPr>
      <w:rFonts w:ascii="Times New Roman" w:eastAsia="宋体" w:hAnsi="Times New Roman" w:cs="Times New Roman"/>
      <w:i/>
      <w:kern w:val="0"/>
      <w:sz w:val="24"/>
      <w:szCs w:val="20"/>
    </w:rPr>
  </w:style>
  <w:style w:type="paragraph" w:styleId="2">
    <w:name w:val="heading 2"/>
    <w:basedOn w:val="a"/>
    <w:next w:val="a"/>
    <w:link w:val="20"/>
    <w:uiPriority w:val="9"/>
    <w:qFormat/>
    <w:rsid w:val="0064408A"/>
    <w:pPr>
      <w:keepNext/>
      <w:outlineLvl w:val="1"/>
    </w:pPr>
    <w:rPr>
      <w:rFonts w:ascii="Times New Roman" w:eastAsia="宋体" w:hAnsi="Times New Roman" w:cs="Times New Roman"/>
      <w:i/>
      <w:i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440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64408A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6440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64408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4408A"/>
    <w:rPr>
      <w:rFonts w:ascii="Times New Roman" w:eastAsia="宋体" w:hAnsi="Times New Roman" w:cs="Times New Roman"/>
      <w:i/>
      <w:kern w:val="0"/>
      <w:sz w:val="24"/>
      <w:szCs w:val="20"/>
    </w:rPr>
  </w:style>
  <w:style w:type="character" w:customStyle="1" w:styleId="20">
    <w:name w:val="标题 2 字符"/>
    <w:basedOn w:val="a0"/>
    <w:link w:val="2"/>
    <w:uiPriority w:val="9"/>
    <w:rsid w:val="0064408A"/>
    <w:rPr>
      <w:rFonts w:ascii="Times New Roman" w:eastAsia="宋体" w:hAnsi="Times New Roman" w:cs="Times New Roman"/>
      <w:i/>
      <w:iCs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64408A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6440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7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>Microsoft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xin wang</cp:lastModifiedBy>
  <cp:revision>8</cp:revision>
  <dcterms:created xsi:type="dcterms:W3CDTF">2020-03-15T06:05:00Z</dcterms:created>
  <dcterms:modified xsi:type="dcterms:W3CDTF">2022-03-22T12:46:00Z</dcterms:modified>
</cp:coreProperties>
</file>