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5885DD" w14:textId="0DF57571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．几个力同时作用在一个具有光滑固定转轴的刚体上，如果这几个力的矢量和为零，则此刚体</w:t>
      </w:r>
    </w:p>
    <w:p w14:paraId="47D8BC37" w14:textId="77777777" w:rsidR="009A3430" w:rsidRDefault="009A3430" w:rsidP="009A3430">
      <w:pPr>
        <w:snapToGrid w:val="0"/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必然不会转动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</w:p>
    <w:p w14:paraId="57146479" w14:textId="557C759D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转速必然不变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424E6B70" w14:textId="77777777" w:rsidR="009A3430" w:rsidRDefault="009A3430" w:rsidP="009A3430">
      <w:pPr>
        <w:snapToGrid w:val="0"/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转速必然改变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</w:p>
    <w:p w14:paraId="445F5318" w14:textId="0B0741A4" w:rsidR="009A3430" w:rsidRPr="0090649C" w:rsidRDefault="009A3430" w:rsidP="009A3430">
      <w:pPr>
        <w:snapToGrid w:val="0"/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AF5AD9">
        <w:rPr>
          <w:rFonts w:ascii="Times New Roman" w:eastAsia="宋体" w:hAnsi="Times New Roman" w:cs="Times New Roman"/>
          <w:szCs w:val="24"/>
          <w:highlight w:val="yellow"/>
        </w:rPr>
        <w:t>(D)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 w:rsidRPr="0090649C">
        <w:rPr>
          <w:rFonts w:ascii="Times New Roman" w:eastAsia="宋体" w:hAnsi="Times New Roman" w:cs="Times New Roman" w:hint="eastAsia"/>
          <w:szCs w:val="24"/>
        </w:rPr>
        <w:t>转速可能不变，也可能改变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</w:t>
      </w:r>
    </w:p>
    <w:p w14:paraId="50AC6AFF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18039118" w14:textId="1CA73583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76849A1C" wp14:editId="497028B5">
            <wp:simplePos x="0" y="0"/>
            <wp:positionH relativeFrom="margin">
              <wp:align>right</wp:align>
            </wp:positionH>
            <wp:positionV relativeFrom="paragraph">
              <wp:posOffset>279124</wp:posOffset>
            </wp:positionV>
            <wp:extent cx="1200150" cy="952500"/>
            <wp:effectExtent l="0" t="0" r="0" b="0"/>
            <wp:wrapTight wrapText="bothSides">
              <wp:wrapPolygon edited="0">
                <wp:start x="8229" y="1728"/>
                <wp:lineTo x="1714" y="5616"/>
                <wp:lineTo x="1029" y="8208"/>
                <wp:lineTo x="2743" y="9504"/>
                <wp:lineTo x="3771" y="17280"/>
                <wp:lineTo x="7886" y="21168"/>
                <wp:lineTo x="10286" y="21168"/>
                <wp:lineTo x="14400" y="17280"/>
                <wp:lineTo x="16114" y="16416"/>
                <wp:lineTo x="18857" y="11664"/>
                <wp:lineTo x="18514" y="9504"/>
                <wp:lineTo x="11314" y="1728"/>
                <wp:lineTo x="8229" y="1728"/>
              </wp:wrapPolygon>
            </wp:wrapTight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．一圆盘绕过盘心且与盘面垂直的光滑固定轴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以角速度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 wp14:anchorId="57C066C1" wp14:editId="0B32F05B">
            <wp:extent cx="152400" cy="1428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按图示方向转动。若如图所示的情况那样，将两个大小相等方向相反但不在同一条直线的力</w:t>
      </w:r>
      <w:r w:rsidRPr="0090649C">
        <w:rPr>
          <w:rFonts w:ascii="Times New Roman" w:eastAsia="宋体" w:hAnsi="Times New Roman" w:cs="Times New Roman"/>
          <w:i/>
          <w:szCs w:val="24"/>
        </w:rPr>
        <w:t>F</w:t>
      </w:r>
      <w:r w:rsidRPr="0090649C">
        <w:rPr>
          <w:rFonts w:ascii="Times New Roman" w:eastAsia="宋体" w:hAnsi="Times New Roman" w:cs="Times New Roman" w:hint="eastAsia"/>
          <w:szCs w:val="24"/>
        </w:rPr>
        <w:t>沿盘面同时作用到圆盘上，则圆盘的角速度</w:t>
      </w:r>
      <w:r w:rsidRPr="0090649C">
        <w:rPr>
          <w:rFonts w:ascii="Times New Roman" w:eastAsia="宋体" w:hAnsi="Times New Roman" w:cs="Times New Roman"/>
          <w:i/>
          <w:szCs w:val="24"/>
        </w:rPr>
        <w:sym w:font="Symbol" w:char="F077"/>
      </w:r>
    </w:p>
    <w:p w14:paraId="5BE2033C" w14:textId="434844F6" w:rsidR="009A3430" w:rsidRPr="0090649C" w:rsidRDefault="009A3430" w:rsidP="009A3430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(</w:t>
      </w:r>
      <w:r w:rsidRPr="00AF5AD9">
        <w:rPr>
          <w:rFonts w:ascii="Times New Roman" w:eastAsia="宋体" w:hAnsi="Times New Roman" w:cs="Times New Roman"/>
          <w:szCs w:val="24"/>
          <w:highlight w:val="yellow"/>
        </w:rPr>
        <w:t>A)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 w:rsidRPr="0090649C">
        <w:rPr>
          <w:rFonts w:ascii="Times New Roman" w:eastAsia="宋体" w:hAnsi="Times New Roman" w:cs="Times New Roman" w:hint="eastAsia"/>
          <w:szCs w:val="24"/>
        </w:rPr>
        <w:t>必然增大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08A2F383" w14:textId="77777777" w:rsidR="009A3430" w:rsidRPr="0090649C" w:rsidRDefault="009A3430" w:rsidP="009A3430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必然减少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</w:p>
    <w:p w14:paraId="6E648C7A" w14:textId="77777777" w:rsidR="009A3430" w:rsidRPr="0090649C" w:rsidRDefault="009A3430" w:rsidP="009A3430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不会改变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226E24C0" w14:textId="7812F9D4" w:rsidR="009A3430" w:rsidRPr="0090649C" w:rsidRDefault="009A3430" w:rsidP="009A3430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如何变化，不能确定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</w:t>
      </w:r>
    </w:p>
    <w:p w14:paraId="5E1168F6" w14:textId="70138A9E" w:rsidR="009A3430" w:rsidRDefault="009A3430"/>
    <w:p w14:paraId="491C52C3" w14:textId="55BCA4AD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．关于刚体对轴的转动惯量，下列说法中正确的是</w:t>
      </w:r>
    </w:p>
    <w:p w14:paraId="5E9FDA81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A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）只取决于刚体的质量</w:t>
      </w:r>
      <w:r w:rsidRPr="0090649C">
        <w:rPr>
          <w:rFonts w:ascii="Times New Roman" w:eastAsia="宋体" w:hAnsi="Times New Roman" w:cs="Times New Roman"/>
          <w:szCs w:val="24"/>
        </w:rPr>
        <w:t>,</w:t>
      </w:r>
      <w:r w:rsidRPr="0090649C">
        <w:rPr>
          <w:rFonts w:ascii="Times New Roman" w:eastAsia="宋体" w:hAnsi="Times New Roman" w:cs="Times New Roman" w:hint="eastAsia"/>
          <w:szCs w:val="24"/>
        </w:rPr>
        <w:t>与质量的空间分布和轴的位置无关</w:t>
      </w:r>
    </w:p>
    <w:p w14:paraId="358E74A2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B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）取决于刚体的质量和质量的空间分布，与轴的位置无关</w:t>
      </w:r>
    </w:p>
    <w:p w14:paraId="351D48AA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F5AD9">
        <w:rPr>
          <w:rFonts w:ascii="Times New Roman" w:eastAsia="宋体" w:hAnsi="Times New Roman" w:cs="Times New Roman" w:hint="eastAsia"/>
          <w:szCs w:val="24"/>
          <w:highlight w:val="yellow"/>
        </w:rPr>
        <w:t>（</w:t>
      </w:r>
      <w:r w:rsidRPr="00AF5AD9">
        <w:rPr>
          <w:rFonts w:ascii="Times New Roman" w:eastAsia="宋体" w:hAnsi="Times New Roman" w:cs="Times New Roman"/>
          <w:szCs w:val="24"/>
          <w:highlight w:val="yellow"/>
        </w:rPr>
        <w:t>C</w:t>
      </w:r>
      <w:r w:rsidRPr="00AF5AD9">
        <w:rPr>
          <w:rFonts w:ascii="Times New Roman" w:eastAsia="宋体" w:hAnsi="Times New Roman" w:cs="Times New Roman" w:hint="eastAsia"/>
          <w:szCs w:val="24"/>
          <w:highlight w:val="yellow"/>
        </w:rPr>
        <w:t>）</w:t>
      </w:r>
      <w:r w:rsidRPr="0090649C">
        <w:rPr>
          <w:rFonts w:ascii="Times New Roman" w:eastAsia="宋体" w:hAnsi="Times New Roman" w:cs="Times New Roman" w:hint="eastAsia"/>
          <w:szCs w:val="24"/>
        </w:rPr>
        <w:t>取决于刚体的质量、质量的空间分布和轴的位置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</w:p>
    <w:p w14:paraId="3F79651E" w14:textId="4C0E4C4C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D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）只取决于转轴的位置，与刚体的质量和质量的空间分布无关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</w:t>
      </w:r>
    </w:p>
    <w:p w14:paraId="5B91E7C2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 w:hint="eastAsia"/>
          <w:szCs w:val="24"/>
        </w:rPr>
      </w:pPr>
    </w:p>
    <w:p w14:paraId="2F29150E" w14:textId="410662A1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4</w:t>
      </w:r>
      <w:r w:rsidRPr="0090649C">
        <w:rPr>
          <w:rFonts w:ascii="Times New Roman" w:eastAsia="宋体" w:hAnsi="Times New Roman" w:cs="Times New Roman" w:hint="eastAsia"/>
          <w:szCs w:val="24"/>
        </w:rPr>
        <w:t>．一轻绳绕在有水平轴的定滑轮上，滑轮的转动惯量为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，绳下端挂一物体。物体所受重力为</w:t>
      </w:r>
      <w:r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Pr="0090649C">
        <w:rPr>
          <w:rFonts w:ascii="Times New Roman" w:eastAsia="宋体" w:hAnsi="Times New Roman" w:cs="Times New Roman" w:hint="eastAsia"/>
          <w:szCs w:val="24"/>
        </w:rPr>
        <w:t>，滑轮的角加速度为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29C930C3" wp14:editId="266062E9">
            <wp:extent cx="152400" cy="142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。若将物体去掉而以与</w:t>
      </w:r>
      <w:r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Pr="0090649C">
        <w:rPr>
          <w:rFonts w:ascii="Times New Roman" w:eastAsia="宋体" w:hAnsi="Times New Roman" w:cs="Times New Roman" w:hint="eastAsia"/>
          <w:szCs w:val="24"/>
        </w:rPr>
        <w:t>相等的力直接向下拉绳子，滑轮的角加速度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5ABF55B7" wp14:editId="79483BD9">
            <wp:extent cx="152400" cy="1428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将</w:t>
      </w:r>
    </w:p>
    <w:p w14:paraId="32C4CA10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 w:hint="eastAsia"/>
          <w:szCs w:val="24"/>
        </w:rPr>
      </w:pPr>
    </w:p>
    <w:p w14:paraId="561975CE" w14:textId="3E610592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不变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szCs w:val="24"/>
        </w:rPr>
        <w:t xml:space="preserve"> (B) </w:t>
      </w:r>
      <w:r w:rsidRPr="0090649C">
        <w:rPr>
          <w:rFonts w:ascii="Times New Roman" w:eastAsia="宋体" w:hAnsi="Times New Roman" w:cs="Times New Roman" w:hint="eastAsia"/>
          <w:szCs w:val="24"/>
        </w:rPr>
        <w:t>变小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szCs w:val="24"/>
        </w:rPr>
        <w:t>(</w:t>
      </w:r>
      <w:r w:rsidRPr="00AF5AD9">
        <w:rPr>
          <w:rFonts w:ascii="Times New Roman" w:eastAsia="宋体" w:hAnsi="Times New Roman" w:cs="Times New Roman"/>
          <w:szCs w:val="24"/>
          <w:highlight w:val="yellow"/>
        </w:rPr>
        <w:t>C)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 w:rsidRPr="0090649C">
        <w:rPr>
          <w:rFonts w:ascii="Times New Roman" w:eastAsia="宋体" w:hAnsi="Times New Roman" w:cs="Times New Roman" w:hint="eastAsia"/>
          <w:szCs w:val="24"/>
        </w:rPr>
        <w:t>变大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 </w:t>
      </w: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如何变化无法判断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</w:t>
      </w:r>
    </w:p>
    <w:p w14:paraId="38B9C08A" w14:textId="24ACB763" w:rsidR="009A3430" w:rsidRDefault="009A3430"/>
    <w:p w14:paraId="01FE2BAA" w14:textId="2D0295E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．一长为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，质量可以忽略的直杆，可绕通过其一端的水平光滑轴在竖直平面内作定轴转动，在杆的另一端固定着一质量为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的小球，如图所示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现将杆由水</w:t>
      </w:r>
    </w:p>
    <w:p w14:paraId="0EDDD5AE" w14:textId="166C0698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018DB665" wp14:editId="399CA235">
            <wp:simplePos x="0" y="0"/>
            <wp:positionH relativeFrom="column">
              <wp:posOffset>4464685</wp:posOffset>
            </wp:positionH>
            <wp:positionV relativeFrom="paragraph">
              <wp:posOffset>99695</wp:posOffset>
            </wp:positionV>
            <wp:extent cx="969645" cy="631825"/>
            <wp:effectExtent l="0" t="0" r="0" b="0"/>
            <wp:wrapTight wrapText="bothSides">
              <wp:wrapPolygon edited="0">
                <wp:start x="0" y="0"/>
                <wp:lineTo x="0" y="3256"/>
                <wp:lineTo x="9760" y="10420"/>
                <wp:lineTo x="12306" y="20840"/>
                <wp:lineTo x="14004" y="20840"/>
                <wp:lineTo x="19096" y="18235"/>
                <wp:lineTo x="18672" y="16281"/>
                <wp:lineTo x="12731" y="10420"/>
                <wp:lineTo x="11033" y="0"/>
                <wp:lineTo x="0" y="0"/>
              </wp:wrapPolygon>
            </wp:wrapTight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63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平位置无初转速地释放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则杆刚被释放时的角加速度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39E04CEA" wp14:editId="6CF36ED4">
            <wp:extent cx="333375" cy="2286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</w:t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14:paraId="6F5B1B2C" w14:textId="77777777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杆与水平方向夹角为</w:t>
      </w:r>
      <w:r w:rsidRPr="0090649C">
        <w:rPr>
          <w:rFonts w:ascii="Times New Roman" w:eastAsia="宋体" w:hAnsi="Times New Roman" w:cs="Times New Roman"/>
          <w:szCs w:val="24"/>
        </w:rPr>
        <w:t>60</w:t>
      </w:r>
      <w:r w:rsidRPr="0090649C">
        <w:rPr>
          <w:rFonts w:ascii="Times New Roman" w:eastAsia="宋体" w:hAnsi="Times New Roman" w:cs="Times New Roman" w:hint="eastAsia"/>
          <w:szCs w:val="24"/>
        </w:rPr>
        <w:t>°时的角加速度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51EFBDFD" wp14:editId="7558803A">
            <wp:extent cx="266700" cy="14287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14:paraId="650B9CCB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34EC7BF0" w14:textId="1D03E66F" w:rsidR="009A3430" w:rsidRDefault="00AF5AD9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i/>
          <w:szCs w:val="24"/>
        </w:rPr>
        <w:t>g</w:t>
      </w:r>
      <w:r w:rsidRPr="0090649C">
        <w:rPr>
          <w:rFonts w:ascii="Times New Roman" w:eastAsia="宋体" w:hAnsi="Times New Roman" w:cs="Times New Roman"/>
          <w:szCs w:val="24"/>
        </w:rPr>
        <w:t xml:space="preserve"> / </w:t>
      </w:r>
      <w:r w:rsidRPr="0090649C">
        <w:rPr>
          <w:rFonts w:ascii="Times New Roman" w:eastAsia="宋体" w:hAnsi="Times New Roman" w:cs="Times New Roman"/>
          <w:i/>
          <w:szCs w:val="24"/>
        </w:rPr>
        <w:t xml:space="preserve">l  </w:t>
      </w:r>
      <w:r w:rsidRPr="0090649C">
        <w:rPr>
          <w:rFonts w:ascii="Times New Roman" w:eastAsia="宋体" w:hAnsi="Times New Roman" w:cs="Times New Roman" w:hint="eastAsia"/>
          <w:szCs w:val="24"/>
        </w:rPr>
        <w:t>；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i/>
          <w:szCs w:val="24"/>
        </w:rPr>
        <w:t>g</w:t>
      </w:r>
      <w:r w:rsidRPr="0090649C">
        <w:rPr>
          <w:rFonts w:ascii="Times New Roman" w:eastAsia="宋体" w:hAnsi="Times New Roman" w:cs="Times New Roman"/>
          <w:szCs w:val="24"/>
        </w:rPr>
        <w:t xml:space="preserve"> / (</w:t>
      </w:r>
      <w:smartTag w:uri="urn:schemas-microsoft-com:office:smarttags" w:element="chmetcnv">
        <w:smartTagPr>
          <w:attr w:name="UnitName" w:val="l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2</w:t>
        </w:r>
        <w:r w:rsidRPr="0090649C">
          <w:rPr>
            <w:rFonts w:ascii="Times New Roman" w:eastAsia="宋体" w:hAnsi="Times New Roman" w:cs="Times New Roman"/>
            <w:i/>
            <w:szCs w:val="24"/>
          </w:rPr>
          <w:t>l</w:t>
        </w:r>
      </w:smartTag>
      <w:r w:rsidRPr="0090649C">
        <w:rPr>
          <w:rFonts w:ascii="Times New Roman" w:eastAsia="宋体" w:hAnsi="Times New Roman" w:cs="Times New Roman"/>
          <w:szCs w:val="24"/>
        </w:rPr>
        <w:t>)</w:t>
      </w:r>
    </w:p>
    <w:p w14:paraId="22A1F15B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02DC08CC" w14:textId="573D8978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6</w:t>
      </w:r>
      <w:r w:rsidRPr="0090649C">
        <w:rPr>
          <w:rFonts w:ascii="Times New Roman" w:eastAsia="宋体" w:hAnsi="Times New Roman" w:cs="Times New Roman" w:hint="eastAsia"/>
          <w:szCs w:val="24"/>
        </w:rPr>
        <w:t>．一飞轮以角速度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30787EFA" wp14:editId="19AC0CEC">
            <wp:extent cx="200025" cy="2286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绕光滑固定轴旋转，飞轮对轴的转动惯量为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；另一静止飞轮突然和上述转动的飞轮啮合，绕同一转轴转动，该飞轮对轴的转动惯量为前者的二倍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啮合后整个系统的角速度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787873E0" wp14:editId="400256C8">
            <wp:extent cx="276225" cy="14287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="00AF5AD9">
        <w:rPr>
          <w:rFonts w:ascii="宋体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A92CDA0" wp14:editId="0CE72DCC">
            <wp:extent cx="314325" cy="390525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433367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4E4A3441" w14:textId="6ECFB68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7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bookmarkStart w:id="0" w:name="_GoBack"/>
      <w:bookmarkEnd w:id="0"/>
      <w:r w:rsidRPr="0090649C">
        <w:rPr>
          <w:rFonts w:ascii="Times New Roman" w:eastAsia="宋体" w:hAnsi="Times New Roman" w:cs="Times New Roman" w:hint="eastAsia"/>
          <w:szCs w:val="24"/>
        </w:rPr>
        <w:t>有一半径为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的匀质圆形水平转台，可绕通过盘心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且垂直于盘面的竖直固定轴</w:t>
      </w:r>
      <w:r w:rsidRPr="0090649C">
        <w:rPr>
          <w:rFonts w:ascii="Times New Roman" w:eastAsia="宋体" w:hAnsi="Times New Roman" w:cs="Times New Roman"/>
          <w:i/>
          <w:szCs w:val="24"/>
        </w:rPr>
        <w:t>OO</w:t>
      </w:r>
      <w:r w:rsidRPr="0090649C">
        <w:rPr>
          <w:rFonts w:ascii="Times New Roman" w:eastAsia="宋体" w:hAnsi="Times New Roman" w:cs="Times New Roman" w:hint="eastAsia"/>
          <w:szCs w:val="24"/>
        </w:rPr>
        <w:t>＇转动，转动惯量为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。台上有一人，质量为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。当他站在离转轴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处</w:t>
      </w:r>
    </w:p>
    <w:p w14:paraId="0FC379A9" w14:textId="7684B9D6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62336" behindDoc="1" locked="0" layoutInCell="1" allowOverlap="1" wp14:anchorId="34C7FA9E" wp14:editId="27E6F5C1">
            <wp:simplePos x="0" y="0"/>
            <wp:positionH relativeFrom="column">
              <wp:posOffset>4576445</wp:posOffset>
            </wp:positionH>
            <wp:positionV relativeFrom="paragraph">
              <wp:posOffset>228600</wp:posOffset>
            </wp:positionV>
            <wp:extent cx="1114425" cy="1019175"/>
            <wp:effectExtent l="0" t="0" r="0" b="0"/>
            <wp:wrapTight wrapText="bothSides">
              <wp:wrapPolygon edited="0">
                <wp:start x="9969" y="0"/>
                <wp:lineTo x="0" y="2422"/>
                <wp:lineTo x="0" y="6864"/>
                <wp:lineTo x="4062" y="12920"/>
                <wp:lineTo x="1477" y="14535"/>
                <wp:lineTo x="1477" y="16150"/>
                <wp:lineTo x="5908" y="19783"/>
                <wp:lineTo x="8862" y="19783"/>
                <wp:lineTo x="13662" y="16150"/>
                <wp:lineTo x="14031" y="14131"/>
                <wp:lineTo x="11077" y="12920"/>
                <wp:lineTo x="18092" y="6864"/>
                <wp:lineTo x="18092" y="6460"/>
                <wp:lineTo x="19938" y="4037"/>
                <wp:lineTo x="18831" y="2826"/>
                <wp:lineTo x="11446" y="0"/>
                <wp:lineTo x="9969" y="0"/>
              </wp:wrapPolygon>
            </wp:wrapTight>
            <wp:docPr id="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时（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＜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），转台和人一起以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7C877B83" wp14:editId="749A4AF2">
            <wp:extent cx="190500" cy="21907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的角速度转动，如图。若转轴处摩擦可以</w:t>
      </w:r>
    </w:p>
    <w:p w14:paraId="591EFCEB" w14:textId="77777777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忽略，问当人走到转台边缘时，转台和人一起转动的角速度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 wp14:anchorId="5E3A1794" wp14:editId="75A777BB">
            <wp:extent cx="342900" cy="21907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14:paraId="110423D7" w14:textId="0CB8E0AC" w:rsidR="009A3430" w:rsidRPr="009A3430" w:rsidRDefault="009A3430" w:rsidP="009A3430">
      <w:pPr>
        <w:rPr>
          <w:rFonts w:hint="eastAsia"/>
        </w:rPr>
      </w:pPr>
      <w:r w:rsidRPr="0090649C">
        <w:rPr>
          <w:rFonts w:ascii="Times New Roman" w:eastAsia="宋体" w:hAnsi="Times New Roman" w:cs="Times New Roman"/>
          <w:szCs w:val="24"/>
        </w:rPr>
        <w:t>_______</w:t>
      </w:r>
      <w:r w:rsidR="00AF5AD9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2B8FDBFC" wp14:editId="48F7208C">
            <wp:extent cx="800100" cy="419100"/>
            <wp:effectExtent l="1905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3430" w:rsidRPr="009A3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30"/>
    <w:rsid w:val="002D1396"/>
    <w:rsid w:val="009A3430"/>
    <w:rsid w:val="00AF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2F5B70E7"/>
  <w15:chartTrackingRefBased/>
  <w15:docId w15:val="{42994B1B-3E88-43B4-8688-22F304CA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43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17" Type="http://schemas.openxmlformats.org/officeDocument/2006/relationships/image" Target="media/image14.wmf"/><Relationship Id="rId2" Type="http://schemas.openxmlformats.org/officeDocument/2006/relationships/settings" Target="settings.xml"/><Relationship Id="rId16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image" Target="media/image12.wmf"/><Relationship Id="rId10" Type="http://schemas.openxmlformats.org/officeDocument/2006/relationships/image" Target="media/image7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2020-03-06T09:45:00Z</dcterms:created>
  <dcterms:modified xsi:type="dcterms:W3CDTF">2020-03-06T09:46:00Z</dcterms:modified>
</cp:coreProperties>
</file>