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778C2" w14:textId="01BFF6D6" w:rsidR="00E81978" w:rsidRPr="000B2B82" w:rsidRDefault="008F5F3B">
      <w:pPr>
        <w:pStyle w:val="Title"/>
        <w:rPr>
          <w:sz w:val="28"/>
          <w:szCs w:val="28"/>
        </w:rPr>
      </w:pPr>
      <w:sdt>
        <w:sdtPr>
          <w:rPr>
            <w:sz w:val="28"/>
            <w:szCs w:val="28"/>
          </w:rPr>
          <w:alias w:val="Title:"/>
          <w:tag w:val="Title:"/>
          <w:id w:val="726351117"/>
          <w:placeholder>
            <w:docPart w:val="39483BFD41834C07804950286394DDE3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D17A09">
            <w:rPr>
              <w:sz w:val="28"/>
              <w:szCs w:val="28"/>
            </w:rPr>
            <w:t>Estimated Load</w:t>
          </w:r>
          <w:r w:rsidR="00CB1F88">
            <w:rPr>
              <w:sz w:val="28"/>
              <w:szCs w:val="28"/>
            </w:rPr>
            <w:t xml:space="preserve"> &amp; </w:t>
          </w:r>
          <w:r w:rsidR="00D17A09">
            <w:rPr>
              <w:sz w:val="28"/>
              <w:szCs w:val="28"/>
            </w:rPr>
            <w:t>Real Performance</w:t>
          </w:r>
        </w:sdtContent>
      </w:sdt>
    </w:p>
    <w:p w14:paraId="2F1089F0" w14:textId="36DFA344" w:rsidR="00B823AA" w:rsidRPr="000B2B82" w:rsidRDefault="000B2B82" w:rsidP="00B823AA">
      <w:pPr>
        <w:pStyle w:val="Title2"/>
        <w:rPr>
          <w:sz w:val="28"/>
          <w:szCs w:val="28"/>
        </w:rPr>
      </w:pPr>
      <w:r w:rsidRPr="000B2B82">
        <w:rPr>
          <w:sz w:val="28"/>
          <w:szCs w:val="28"/>
        </w:rPr>
        <w:t>Cristin Rusnac</w:t>
      </w:r>
    </w:p>
    <w:p w14:paraId="7AFD9863" w14:textId="06CB3C3E" w:rsidR="00E81978" w:rsidRDefault="000B2B82" w:rsidP="000B2B82">
      <w:pPr>
        <w:pStyle w:val="Title2"/>
        <w:rPr>
          <w:sz w:val="28"/>
          <w:szCs w:val="28"/>
        </w:rPr>
      </w:pPr>
      <w:r w:rsidRPr="000B2B82">
        <w:rPr>
          <w:sz w:val="28"/>
          <w:szCs w:val="28"/>
        </w:rPr>
        <w:t>Fontys University of Applied Science</w:t>
      </w:r>
    </w:p>
    <w:p w14:paraId="19D05160" w14:textId="77777777" w:rsidR="000279BE" w:rsidRDefault="000279BE" w:rsidP="000279BE">
      <w:pPr>
        <w:jc w:val="center"/>
        <w:rPr>
          <w:sz w:val="28"/>
          <w:szCs w:val="28"/>
        </w:rPr>
      </w:pPr>
    </w:p>
    <w:p w14:paraId="3DD2CF9F" w14:textId="2E76ACCF" w:rsidR="000279BE" w:rsidRDefault="000279BE" w:rsidP="000279BE">
      <w:pPr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DCC0480" w14:textId="7D24E70D" w:rsidR="00E81978" w:rsidRDefault="00D17A09" w:rsidP="000279BE">
      <w:pPr>
        <w:pStyle w:val="Heading1"/>
      </w:pPr>
      <w:r>
        <w:lastRenderedPageBreak/>
        <w:t>Estimated Load</w:t>
      </w:r>
    </w:p>
    <w:p w14:paraId="62484DD9" w14:textId="4863D6E5" w:rsidR="003E623B" w:rsidRDefault="00D17A09" w:rsidP="003E623B">
      <w:pPr>
        <w:spacing w:before="100" w:beforeAutospacing="1" w:after="100" w:afterAutospacing="1"/>
        <w:ind w:firstLine="567"/>
      </w:pPr>
      <w:r>
        <w:t>Based on the resale platform ‘</w:t>
      </w:r>
      <w:proofErr w:type="spellStart"/>
      <w:r>
        <w:t>StockX</w:t>
      </w:r>
      <w:proofErr w:type="spellEnd"/>
      <w:r>
        <w:t xml:space="preserve">’ average traffic, and interactions per visit </w:t>
      </w:r>
      <w:r w:rsidR="00E53CD2">
        <w:t>the estimated load of the system is determined.</w:t>
      </w:r>
    </w:p>
    <w:p w14:paraId="3937DF5E" w14:textId="20247C4C" w:rsidR="00E53CD2" w:rsidRDefault="00E53CD2" w:rsidP="008C1A1A">
      <w:pPr>
        <w:pStyle w:val="Heading2"/>
      </w:pPr>
      <w:proofErr w:type="spellStart"/>
      <w:r>
        <w:t>StockX</w:t>
      </w:r>
      <w:proofErr w:type="spellEnd"/>
      <w:r>
        <w:t xml:space="preserve"> Traffic &amp; Engagement per Month:</w:t>
      </w:r>
    </w:p>
    <w:p w14:paraId="32C13106" w14:textId="0070990E" w:rsidR="00E53CD2" w:rsidRDefault="00E53CD2" w:rsidP="00DC52F6">
      <w:pPr>
        <w:pStyle w:val="ListParagraph"/>
        <w:numPr>
          <w:ilvl w:val="0"/>
          <w:numId w:val="20"/>
        </w:numPr>
        <w:spacing w:before="100" w:beforeAutospacing="1" w:after="100" w:afterAutospacing="1"/>
      </w:pPr>
      <w:r>
        <w:t>Total Visits : ~30 million</w:t>
      </w:r>
    </w:p>
    <w:p w14:paraId="7AAC50B3" w14:textId="43F72063" w:rsidR="00E53CD2" w:rsidRDefault="00E53CD2" w:rsidP="00DC52F6">
      <w:pPr>
        <w:pStyle w:val="ListParagraph"/>
        <w:numPr>
          <w:ilvl w:val="0"/>
          <w:numId w:val="20"/>
        </w:numPr>
        <w:spacing w:before="100" w:beforeAutospacing="1" w:after="100" w:afterAutospacing="1"/>
      </w:pPr>
      <w:r>
        <w:t>Avg Visit Duration: ~00:03:29</w:t>
      </w:r>
    </w:p>
    <w:p w14:paraId="7AA254BF" w14:textId="615056CF" w:rsidR="00E53CD2" w:rsidRDefault="00E53CD2" w:rsidP="00DC52F6">
      <w:pPr>
        <w:pStyle w:val="ListParagraph"/>
        <w:numPr>
          <w:ilvl w:val="0"/>
          <w:numId w:val="20"/>
        </w:numPr>
        <w:spacing w:before="100" w:beforeAutospacing="1" w:after="100" w:afterAutospacing="1"/>
      </w:pPr>
      <w:r>
        <w:t>Interactions per Visit: ~4.43</w:t>
      </w:r>
    </w:p>
    <w:p w14:paraId="621F2175" w14:textId="337DF2FE" w:rsidR="00DC52F6" w:rsidRDefault="00DC52F6" w:rsidP="003E623B">
      <w:pPr>
        <w:spacing w:before="100" w:beforeAutospacing="1" w:after="100" w:afterAutospacing="1"/>
        <w:ind w:firstLine="567"/>
      </w:pPr>
    </w:p>
    <w:p w14:paraId="01DFCCEC" w14:textId="5EA526A5" w:rsidR="00DC52F6" w:rsidRDefault="00DC52F6" w:rsidP="008C1A1A">
      <w:pPr>
        <w:pStyle w:val="Heading2"/>
      </w:pPr>
      <w:r>
        <w:t xml:space="preserve">Interactions per </w:t>
      </w:r>
      <w:r w:rsidR="009652A9">
        <w:t>minute</w:t>
      </w:r>
      <w:r>
        <w:t>:</w:t>
      </w:r>
    </w:p>
    <w:p w14:paraId="6049C0E3" w14:textId="7E87CC00" w:rsidR="00DC52F6" w:rsidRDefault="009652A9" w:rsidP="008C1A1A">
      <w:pPr>
        <w:pStyle w:val="ListParagraph"/>
        <w:numPr>
          <w:ilvl w:val="0"/>
          <w:numId w:val="21"/>
        </w:numPr>
        <w:spacing w:before="100" w:beforeAutospacing="1" w:after="100" w:afterAutospacing="1"/>
      </w:pPr>
      <w:r>
        <w:t>Minutes in a month: 43</w:t>
      </w:r>
      <w:r w:rsidR="008C1A1A">
        <w:t>,</w:t>
      </w:r>
      <w:r>
        <w:t>800</w:t>
      </w:r>
    </w:p>
    <w:p w14:paraId="1834B476" w14:textId="0B55135F" w:rsidR="009652A9" w:rsidRDefault="009652A9" w:rsidP="008C1A1A">
      <w:pPr>
        <w:pStyle w:val="ListParagraph"/>
        <w:numPr>
          <w:ilvl w:val="0"/>
          <w:numId w:val="21"/>
        </w:numPr>
        <w:spacing w:before="100" w:beforeAutospacing="1" w:after="100" w:afterAutospacing="1"/>
      </w:pPr>
      <w:r>
        <w:t>Visits per month: 30,000,000</w:t>
      </w:r>
    </w:p>
    <w:p w14:paraId="1F632347" w14:textId="3AAA0C05" w:rsidR="00DC52F6" w:rsidRDefault="009652A9" w:rsidP="008C1A1A">
      <w:pPr>
        <w:pStyle w:val="ListParagraph"/>
        <w:numPr>
          <w:ilvl w:val="0"/>
          <w:numId w:val="21"/>
        </w:numPr>
        <w:spacing w:before="100" w:beforeAutospacing="1" w:after="100" w:afterAutospacing="1"/>
      </w:pPr>
      <w:r>
        <w:t>Interactions per visit: 5</w:t>
      </w:r>
    </w:p>
    <w:p w14:paraId="289BE493" w14:textId="7D23761A" w:rsidR="008C1A1A" w:rsidRDefault="008C1A1A" w:rsidP="003E623B">
      <w:pPr>
        <w:spacing w:before="100" w:beforeAutospacing="1" w:after="100" w:afterAutospacing="1"/>
        <w:ind w:firstLine="567"/>
      </w:pPr>
      <w:r>
        <w:t xml:space="preserve">Calculation: </w:t>
      </w:r>
      <w:r w:rsidR="00C947F5">
        <w:t>(30000000 / 43800) * 5 = 3425</w:t>
      </w:r>
    </w:p>
    <w:p w14:paraId="5476BE7A" w14:textId="2F563021" w:rsidR="00C947F5" w:rsidRDefault="00C947F5" w:rsidP="00C947F5">
      <w:pPr>
        <w:pStyle w:val="Heading2"/>
      </w:pPr>
      <w:proofErr w:type="spellStart"/>
      <w:r>
        <w:t>StockX</w:t>
      </w:r>
      <w:proofErr w:type="spellEnd"/>
      <w:r>
        <w:t xml:space="preserve"> estimated requests per minute: 3425</w:t>
      </w:r>
    </w:p>
    <w:p w14:paraId="18812F64" w14:textId="662E99F9" w:rsidR="00C947F5" w:rsidRDefault="00C947F5" w:rsidP="009D74FE">
      <w:pPr>
        <w:spacing w:before="100" w:beforeAutospacing="1" w:after="100" w:afterAutospacing="1"/>
        <w:ind w:firstLine="567"/>
      </w:pPr>
    </w:p>
    <w:p w14:paraId="51801973" w14:textId="77777777" w:rsidR="009D74FE" w:rsidRDefault="009D74FE" w:rsidP="009D74FE">
      <w:pPr>
        <w:spacing w:before="100" w:beforeAutospacing="1" w:after="100" w:afterAutospacing="1"/>
        <w:ind w:firstLine="567"/>
      </w:pPr>
    </w:p>
    <w:p w14:paraId="244CB4A8" w14:textId="77777777" w:rsidR="009D74FE" w:rsidRDefault="009D74FE" w:rsidP="009D74FE">
      <w:pPr>
        <w:spacing w:before="100" w:beforeAutospacing="1" w:after="100" w:afterAutospacing="1"/>
        <w:ind w:firstLine="567"/>
      </w:pPr>
    </w:p>
    <w:p w14:paraId="3B9F042A" w14:textId="3A5D31CF" w:rsidR="009D74FE" w:rsidRDefault="009D74FE" w:rsidP="009D74FE">
      <w:pPr>
        <w:spacing w:before="100" w:beforeAutospacing="1" w:after="100" w:afterAutospacing="1"/>
        <w:ind w:firstLine="567"/>
        <w:sectPr w:rsidR="009D74FE">
          <w:footnotePr>
            <w:pos w:val="beneathText"/>
          </w:footnotePr>
          <w:pgSz w:w="12240" w:h="15840"/>
          <w:pgMar w:top="1440" w:right="1440" w:bottom="1440" w:left="1440" w:header="720" w:footer="720" w:gutter="0"/>
          <w:cols w:space="720"/>
          <w:titlePg/>
          <w:docGrid w:linePitch="360"/>
          <w15:footnoteColumns w:val="1"/>
        </w:sectPr>
      </w:pPr>
    </w:p>
    <w:p w14:paraId="086061E0" w14:textId="21930279" w:rsidR="00C947F5" w:rsidRDefault="00C947F5" w:rsidP="00C947F5">
      <w:pPr>
        <w:pStyle w:val="Heading1"/>
      </w:pPr>
      <w:r>
        <w:lastRenderedPageBreak/>
        <w:t>Real</w:t>
      </w:r>
      <w:r>
        <w:t xml:space="preserve"> </w:t>
      </w:r>
      <w:r>
        <w:t>Performance and comparison</w:t>
      </w:r>
    </w:p>
    <w:p w14:paraId="74977662" w14:textId="577A6369" w:rsidR="00C947F5" w:rsidRDefault="00C947F5" w:rsidP="00C947F5">
      <w:pPr>
        <w:spacing w:before="100" w:beforeAutospacing="1" w:after="100" w:afterAutospacing="1"/>
        <w:ind w:firstLine="567"/>
      </w:pPr>
      <w:r>
        <w:t xml:space="preserve">Based on </w:t>
      </w:r>
      <w:r>
        <w:t xml:space="preserve">the testing done </w:t>
      </w:r>
      <w:r w:rsidR="009D74FE">
        <w:t xml:space="preserve">using </w:t>
      </w:r>
      <w:proofErr w:type="spellStart"/>
      <w:r w:rsidR="009D74FE">
        <w:t>Jmeter</w:t>
      </w:r>
      <w:proofErr w:type="spellEnd"/>
      <w:r w:rsidR="009D74FE">
        <w:t xml:space="preserve"> tool it was determined that the Client application can handle more than 7000 requests per minute and the API more than 21000 requests per minute.</w:t>
      </w:r>
      <w:r>
        <w:t xml:space="preserve"> </w:t>
      </w:r>
    </w:p>
    <w:p w14:paraId="46BD864F" w14:textId="283EB11D" w:rsidR="00C947F5" w:rsidRDefault="009D74FE" w:rsidP="003E623B">
      <w:pPr>
        <w:spacing w:before="100" w:beforeAutospacing="1" w:after="100" w:afterAutospacing="1"/>
        <w:ind w:firstLine="567"/>
      </w:pPr>
      <w:r>
        <w:t>Based on the real performance the system can handle the usage of more than 50,000,000 users per month.</w:t>
      </w:r>
    </w:p>
    <w:tbl>
      <w:tblPr>
        <w:tblStyle w:val="ListTable3-Accent6"/>
        <w:tblW w:w="13535" w:type="dxa"/>
        <w:tblLook w:val="04A0" w:firstRow="1" w:lastRow="0" w:firstColumn="1" w:lastColumn="0" w:noHBand="0" w:noVBand="1"/>
      </w:tblPr>
      <w:tblGrid>
        <w:gridCol w:w="2830"/>
        <w:gridCol w:w="2535"/>
        <w:gridCol w:w="2285"/>
        <w:gridCol w:w="3402"/>
        <w:gridCol w:w="2483"/>
      </w:tblGrid>
      <w:tr w:rsidR="001D0D29" w14:paraId="46D36FAC" w14:textId="77777777" w:rsidTr="00054A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8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30" w:type="dxa"/>
            <w:tcBorders>
              <w:right w:val="single" w:sz="12" w:space="0" w:color="auto"/>
            </w:tcBorders>
          </w:tcPr>
          <w:p w14:paraId="53BE602C" w14:textId="2F67538C" w:rsidR="001D0D29" w:rsidRDefault="001D0D29" w:rsidP="003E623B">
            <w:pPr>
              <w:spacing w:before="100" w:beforeAutospacing="1" w:after="100" w:afterAutospacing="1"/>
              <w:ind w:firstLine="0"/>
            </w:pPr>
            <w:r>
              <w:t>Estimated users/month</w:t>
            </w:r>
          </w:p>
        </w:tc>
        <w:tc>
          <w:tcPr>
            <w:tcW w:w="2535" w:type="dxa"/>
            <w:tcBorders>
              <w:left w:val="single" w:sz="12" w:space="0" w:color="auto"/>
              <w:right w:val="single" w:sz="12" w:space="0" w:color="auto"/>
            </w:tcBorders>
          </w:tcPr>
          <w:p w14:paraId="497C4ED3" w14:textId="2F803BF1" w:rsidR="001D0D29" w:rsidRDefault="001D0D29" w:rsidP="003E623B">
            <w:pPr>
              <w:spacing w:before="100" w:beforeAutospacing="1" w:after="100" w:afterAutospacing="1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Estimated interactions/visit</w:t>
            </w:r>
          </w:p>
        </w:tc>
        <w:tc>
          <w:tcPr>
            <w:tcW w:w="2285" w:type="dxa"/>
            <w:tcBorders>
              <w:left w:val="single" w:sz="12" w:space="0" w:color="auto"/>
              <w:right w:val="single" w:sz="12" w:space="0" w:color="auto"/>
            </w:tcBorders>
          </w:tcPr>
          <w:p w14:paraId="40E8E27F" w14:textId="58A712B3" w:rsidR="001D0D29" w:rsidRDefault="001D0D29" w:rsidP="003E623B">
            <w:pPr>
              <w:spacing w:before="100" w:beforeAutospacing="1" w:after="100" w:afterAutospacing="1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Estimated requests/minute</w:t>
            </w:r>
          </w:p>
        </w:tc>
        <w:tc>
          <w:tcPr>
            <w:tcW w:w="3402" w:type="dxa"/>
            <w:tcBorders>
              <w:left w:val="single" w:sz="12" w:space="0" w:color="auto"/>
              <w:right w:val="single" w:sz="12" w:space="0" w:color="auto"/>
            </w:tcBorders>
          </w:tcPr>
          <w:p w14:paraId="414606EA" w14:textId="32EADB79" w:rsidR="001D0D29" w:rsidRPr="001D0D29" w:rsidRDefault="001D0D29" w:rsidP="001D0D29">
            <w:pPr>
              <w:spacing w:before="100" w:beforeAutospacing="1" w:after="100" w:afterAutospacing="1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Possible users/month</w:t>
            </w:r>
          </w:p>
        </w:tc>
        <w:tc>
          <w:tcPr>
            <w:tcW w:w="2483" w:type="dxa"/>
            <w:tcBorders>
              <w:left w:val="single" w:sz="12" w:space="0" w:color="auto"/>
              <w:right w:val="single" w:sz="12" w:space="0" w:color="auto"/>
            </w:tcBorders>
          </w:tcPr>
          <w:p w14:paraId="3684249D" w14:textId="386E098D" w:rsidR="001D0D29" w:rsidRPr="001D0D29" w:rsidRDefault="001D0D29" w:rsidP="003E623B">
            <w:pPr>
              <w:spacing w:before="100" w:beforeAutospacing="1" w:after="100" w:afterAutospacing="1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Possible requests/minute</w:t>
            </w:r>
          </w:p>
        </w:tc>
      </w:tr>
      <w:tr w:rsidR="001D0D29" w14:paraId="1DA11487" w14:textId="77777777" w:rsidTr="00054A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single" w:sz="12" w:space="0" w:color="auto"/>
            </w:tcBorders>
          </w:tcPr>
          <w:p w14:paraId="386FFBCB" w14:textId="3B83B5A0" w:rsidR="001D0D29" w:rsidRPr="00054AB3" w:rsidRDefault="001D0D29" w:rsidP="003E623B">
            <w:pPr>
              <w:spacing w:before="100" w:beforeAutospacing="1" w:after="100" w:afterAutospacing="1"/>
              <w:ind w:firstLine="0"/>
              <w:rPr>
                <w:b w:val="0"/>
                <w:bCs w:val="0"/>
              </w:rPr>
            </w:pPr>
            <w:r w:rsidRPr="00054AB3">
              <w:rPr>
                <w:b w:val="0"/>
                <w:bCs w:val="0"/>
              </w:rPr>
              <w:t>~30,000,000 users/month</w:t>
            </w:r>
          </w:p>
        </w:tc>
        <w:tc>
          <w:tcPr>
            <w:tcW w:w="2535" w:type="dxa"/>
            <w:tcBorders>
              <w:left w:val="single" w:sz="12" w:space="0" w:color="auto"/>
              <w:right w:val="single" w:sz="12" w:space="0" w:color="auto"/>
            </w:tcBorders>
          </w:tcPr>
          <w:p w14:paraId="3B1B5A36" w14:textId="3289E4AF" w:rsidR="001D0D29" w:rsidRPr="00054AB3" w:rsidRDefault="001D0D29" w:rsidP="003E623B">
            <w:pPr>
              <w:spacing w:before="100" w:beforeAutospacing="1" w:after="100" w:afterAutospacing="1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4AB3">
              <w:t>~4.43</w:t>
            </w:r>
          </w:p>
        </w:tc>
        <w:tc>
          <w:tcPr>
            <w:tcW w:w="2285" w:type="dxa"/>
            <w:tcBorders>
              <w:left w:val="single" w:sz="12" w:space="0" w:color="auto"/>
              <w:right w:val="single" w:sz="12" w:space="0" w:color="auto"/>
            </w:tcBorders>
          </w:tcPr>
          <w:p w14:paraId="23609DB0" w14:textId="7D4D796C" w:rsidR="001D0D29" w:rsidRPr="00054AB3" w:rsidRDefault="00054AB3" w:rsidP="003E623B">
            <w:pPr>
              <w:spacing w:before="100" w:beforeAutospacing="1" w:after="100" w:afterAutospacing="1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~</w:t>
            </w:r>
            <w:r w:rsidR="001D0D29" w:rsidRPr="00054AB3">
              <w:t>3425</w:t>
            </w:r>
          </w:p>
        </w:tc>
        <w:tc>
          <w:tcPr>
            <w:tcW w:w="3402" w:type="dxa"/>
            <w:tcBorders>
              <w:left w:val="single" w:sz="12" w:space="0" w:color="auto"/>
              <w:right w:val="single" w:sz="12" w:space="0" w:color="auto"/>
            </w:tcBorders>
          </w:tcPr>
          <w:p w14:paraId="4C8E3B22" w14:textId="39AC8F5F" w:rsidR="001D0D29" w:rsidRPr="00054AB3" w:rsidRDefault="00054AB3" w:rsidP="003E623B">
            <w:pPr>
              <w:spacing w:before="100" w:beforeAutospacing="1" w:after="100" w:afterAutospacing="1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~61,000,000 users/month</w:t>
            </w:r>
          </w:p>
        </w:tc>
        <w:tc>
          <w:tcPr>
            <w:tcW w:w="2483" w:type="dxa"/>
            <w:tcBorders>
              <w:left w:val="single" w:sz="12" w:space="0" w:color="auto"/>
              <w:right w:val="single" w:sz="12" w:space="0" w:color="auto"/>
            </w:tcBorders>
          </w:tcPr>
          <w:p w14:paraId="077F6B29" w14:textId="5AF82919" w:rsidR="001D0D29" w:rsidRPr="00054AB3" w:rsidRDefault="00054AB3" w:rsidP="003E623B">
            <w:pPr>
              <w:spacing w:before="100" w:beforeAutospacing="1" w:after="100" w:afterAutospacing="1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&gt;7000 requests/minute</w:t>
            </w:r>
          </w:p>
        </w:tc>
      </w:tr>
    </w:tbl>
    <w:p w14:paraId="0E434DC8" w14:textId="470BA0A3" w:rsidR="00C947F5" w:rsidRDefault="00C947F5" w:rsidP="003E623B">
      <w:pPr>
        <w:spacing w:before="100" w:beforeAutospacing="1" w:after="100" w:afterAutospacing="1"/>
        <w:ind w:firstLine="567"/>
      </w:pPr>
    </w:p>
    <w:p w14:paraId="241E62C9" w14:textId="3CC07D21" w:rsidR="00C947F5" w:rsidRDefault="00C947F5" w:rsidP="003E623B">
      <w:pPr>
        <w:spacing w:before="100" w:beforeAutospacing="1" w:after="100" w:afterAutospacing="1"/>
        <w:ind w:firstLine="567"/>
      </w:pPr>
    </w:p>
    <w:p w14:paraId="3F8D3919" w14:textId="77777777" w:rsidR="00C947F5" w:rsidRDefault="00C947F5" w:rsidP="003E623B">
      <w:pPr>
        <w:spacing w:before="100" w:beforeAutospacing="1" w:after="100" w:afterAutospacing="1"/>
        <w:ind w:firstLine="567"/>
      </w:pPr>
    </w:p>
    <w:sectPr w:rsidR="00C947F5" w:rsidSect="009D74FE">
      <w:footnotePr>
        <w:pos w:val="beneathText"/>
      </w:footnotePr>
      <w:pgSz w:w="15840" w:h="12240" w:orient="landscape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4FD65F" w14:textId="77777777" w:rsidR="008F5F3B" w:rsidRDefault="008F5F3B">
      <w:pPr>
        <w:spacing w:line="240" w:lineRule="auto"/>
      </w:pPr>
      <w:r>
        <w:separator/>
      </w:r>
    </w:p>
    <w:p w14:paraId="71DFD71F" w14:textId="77777777" w:rsidR="008F5F3B" w:rsidRDefault="008F5F3B"/>
  </w:endnote>
  <w:endnote w:type="continuationSeparator" w:id="0">
    <w:p w14:paraId="1FAC0792" w14:textId="77777777" w:rsidR="008F5F3B" w:rsidRDefault="008F5F3B">
      <w:pPr>
        <w:spacing w:line="240" w:lineRule="auto"/>
      </w:pPr>
      <w:r>
        <w:continuationSeparator/>
      </w:r>
    </w:p>
    <w:p w14:paraId="25AB28BC" w14:textId="77777777" w:rsidR="008F5F3B" w:rsidRDefault="008F5F3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55B8B1" w14:textId="77777777" w:rsidR="008F5F3B" w:rsidRDefault="008F5F3B">
      <w:pPr>
        <w:spacing w:line="240" w:lineRule="auto"/>
      </w:pPr>
      <w:r>
        <w:separator/>
      </w:r>
    </w:p>
    <w:p w14:paraId="599B227C" w14:textId="77777777" w:rsidR="008F5F3B" w:rsidRDefault="008F5F3B"/>
  </w:footnote>
  <w:footnote w:type="continuationSeparator" w:id="0">
    <w:p w14:paraId="6284AABC" w14:textId="77777777" w:rsidR="008F5F3B" w:rsidRDefault="008F5F3B">
      <w:pPr>
        <w:spacing w:line="240" w:lineRule="auto"/>
      </w:pPr>
      <w:r>
        <w:continuationSeparator/>
      </w:r>
    </w:p>
    <w:p w14:paraId="1696E9B5" w14:textId="77777777" w:rsidR="008F5F3B" w:rsidRDefault="008F5F3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E8115FC"/>
    <w:multiLevelType w:val="hybridMultilevel"/>
    <w:tmpl w:val="320A195C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1F219A4"/>
    <w:multiLevelType w:val="hybridMultilevel"/>
    <w:tmpl w:val="A7E6A8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B1A4DFC"/>
    <w:multiLevelType w:val="hybridMultilevel"/>
    <w:tmpl w:val="FB04951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2B93590B"/>
    <w:multiLevelType w:val="hybridMultilevel"/>
    <w:tmpl w:val="877877E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A041057"/>
    <w:multiLevelType w:val="hybridMultilevel"/>
    <w:tmpl w:val="7678780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4BF0AC0"/>
    <w:multiLevelType w:val="hybridMultilevel"/>
    <w:tmpl w:val="535AFA4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453673801">
    <w:abstractNumId w:val="9"/>
  </w:num>
  <w:num w:numId="2" w16cid:durableId="1524981176">
    <w:abstractNumId w:val="7"/>
  </w:num>
  <w:num w:numId="3" w16cid:durableId="1727071719">
    <w:abstractNumId w:val="6"/>
  </w:num>
  <w:num w:numId="4" w16cid:durableId="325598512">
    <w:abstractNumId w:val="5"/>
  </w:num>
  <w:num w:numId="5" w16cid:durableId="1606228273">
    <w:abstractNumId w:val="4"/>
  </w:num>
  <w:num w:numId="6" w16cid:durableId="178856355">
    <w:abstractNumId w:val="8"/>
  </w:num>
  <w:num w:numId="7" w16cid:durableId="1193613741">
    <w:abstractNumId w:val="3"/>
  </w:num>
  <w:num w:numId="8" w16cid:durableId="24328201">
    <w:abstractNumId w:val="2"/>
  </w:num>
  <w:num w:numId="9" w16cid:durableId="1302030488">
    <w:abstractNumId w:val="1"/>
  </w:num>
  <w:num w:numId="10" w16cid:durableId="1047414621">
    <w:abstractNumId w:val="0"/>
  </w:num>
  <w:num w:numId="11" w16cid:durableId="859583924">
    <w:abstractNumId w:val="9"/>
    <w:lvlOverride w:ilvl="0">
      <w:startOverride w:val="1"/>
    </w:lvlOverride>
  </w:num>
  <w:num w:numId="12" w16cid:durableId="1393386592">
    <w:abstractNumId w:val="18"/>
  </w:num>
  <w:num w:numId="13" w16cid:durableId="1151367873">
    <w:abstractNumId w:val="15"/>
  </w:num>
  <w:num w:numId="14" w16cid:durableId="1614677961">
    <w:abstractNumId w:val="14"/>
  </w:num>
  <w:num w:numId="15" w16cid:durableId="258637200">
    <w:abstractNumId w:val="17"/>
  </w:num>
  <w:num w:numId="16" w16cid:durableId="1380086290">
    <w:abstractNumId w:val="11"/>
  </w:num>
  <w:num w:numId="17" w16cid:durableId="940643815">
    <w:abstractNumId w:val="16"/>
  </w:num>
  <w:num w:numId="18" w16cid:durableId="1324697710">
    <w:abstractNumId w:val="10"/>
  </w:num>
  <w:num w:numId="19" w16cid:durableId="41054665">
    <w:abstractNumId w:val="12"/>
  </w:num>
  <w:num w:numId="20" w16cid:durableId="897976072">
    <w:abstractNumId w:val="19"/>
  </w:num>
  <w:num w:numId="21" w16cid:durableId="56499527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B82"/>
    <w:rsid w:val="00022A19"/>
    <w:rsid w:val="000279BE"/>
    <w:rsid w:val="00054AB3"/>
    <w:rsid w:val="000B2B82"/>
    <w:rsid w:val="000D3F41"/>
    <w:rsid w:val="001830A8"/>
    <w:rsid w:val="00186959"/>
    <w:rsid w:val="001D0D29"/>
    <w:rsid w:val="0022203D"/>
    <w:rsid w:val="002222BA"/>
    <w:rsid w:val="00275C53"/>
    <w:rsid w:val="00291A02"/>
    <w:rsid w:val="002B7865"/>
    <w:rsid w:val="002E616D"/>
    <w:rsid w:val="00355DCA"/>
    <w:rsid w:val="00384698"/>
    <w:rsid w:val="003E623B"/>
    <w:rsid w:val="00433C4F"/>
    <w:rsid w:val="00464ADA"/>
    <w:rsid w:val="00486CFC"/>
    <w:rsid w:val="00517CE7"/>
    <w:rsid w:val="00532E39"/>
    <w:rsid w:val="0055047A"/>
    <w:rsid w:val="00551A02"/>
    <w:rsid w:val="005534FA"/>
    <w:rsid w:val="00591715"/>
    <w:rsid w:val="005D3A03"/>
    <w:rsid w:val="00651660"/>
    <w:rsid w:val="00673C79"/>
    <w:rsid w:val="00686032"/>
    <w:rsid w:val="00703054"/>
    <w:rsid w:val="00712B1B"/>
    <w:rsid w:val="00744742"/>
    <w:rsid w:val="00791D5A"/>
    <w:rsid w:val="008002C0"/>
    <w:rsid w:val="0083721D"/>
    <w:rsid w:val="008814AA"/>
    <w:rsid w:val="008B3707"/>
    <w:rsid w:val="008C1A1A"/>
    <w:rsid w:val="008C5323"/>
    <w:rsid w:val="008D51CC"/>
    <w:rsid w:val="008E08A0"/>
    <w:rsid w:val="008F5F3B"/>
    <w:rsid w:val="009652A9"/>
    <w:rsid w:val="009A664A"/>
    <w:rsid w:val="009A6A3B"/>
    <w:rsid w:val="009D3FC9"/>
    <w:rsid w:val="009D74FE"/>
    <w:rsid w:val="00A118CC"/>
    <w:rsid w:val="00A11DDC"/>
    <w:rsid w:val="00A222C9"/>
    <w:rsid w:val="00AB25ED"/>
    <w:rsid w:val="00B46EE1"/>
    <w:rsid w:val="00B823AA"/>
    <w:rsid w:val="00B96232"/>
    <w:rsid w:val="00BA45DB"/>
    <w:rsid w:val="00BF05CE"/>
    <w:rsid w:val="00BF4184"/>
    <w:rsid w:val="00C0601E"/>
    <w:rsid w:val="00C060AA"/>
    <w:rsid w:val="00C31D30"/>
    <w:rsid w:val="00C947F5"/>
    <w:rsid w:val="00CA755A"/>
    <w:rsid w:val="00CB1F88"/>
    <w:rsid w:val="00CD6E39"/>
    <w:rsid w:val="00CF6E91"/>
    <w:rsid w:val="00D17A09"/>
    <w:rsid w:val="00D3751B"/>
    <w:rsid w:val="00D85B68"/>
    <w:rsid w:val="00D93686"/>
    <w:rsid w:val="00DC52F6"/>
    <w:rsid w:val="00E52C63"/>
    <w:rsid w:val="00E53CD2"/>
    <w:rsid w:val="00E6004D"/>
    <w:rsid w:val="00E81978"/>
    <w:rsid w:val="00F00C8F"/>
    <w:rsid w:val="00F30693"/>
    <w:rsid w:val="00F379B7"/>
    <w:rsid w:val="00F525FA"/>
    <w:rsid w:val="00FA4185"/>
    <w:rsid w:val="00FB080E"/>
    <w:rsid w:val="00FD3F60"/>
    <w:rsid w:val="00FD76E3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3FFDCB"/>
  <w15:chartTrackingRefBased/>
  <w15:docId w15:val="{823EE10A-2BBC-47C0-AFAF-972DA1ECB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2B7865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  <w:sz w:val="28"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rsid w:val="000B2B82"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  <w:sz w:val="28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sid w:val="002B7865"/>
    <w:rPr>
      <w:rFonts w:asciiTheme="majorHAnsi" w:eastAsiaTheme="majorEastAsia" w:hAnsiTheme="majorHAnsi" w:cstheme="majorBidi"/>
      <w:b/>
      <w:bCs/>
      <w:kern w:val="24"/>
      <w:sz w:val="28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  <w:style w:type="table" w:styleId="GridTable1Light">
    <w:name w:val="Grid Table 1 Light"/>
    <w:basedOn w:val="TableNormal"/>
    <w:uiPriority w:val="46"/>
    <w:rsid w:val="009D74FE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3">
    <w:name w:val="Grid Table 4 Accent 3"/>
    <w:basedOn w:val="TableNormal"/>
    <w:uiPriority w:val="49"/>
    <w:rsid w:val="009D74FE"/>
    <w:pPr>
      <w:spacing w:line="240" w:lineRule="auto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3-Accent2">
    <w:name w:val="List Table 3 Accent 2"/>
    <w:basedOn w:val="TableNormal"/>
    <w:uiPriority w:val="48"/>
    <w:rsid w:val="009D74FE"/>
    <w:pPr>
      <w:spacing w:line="240" w:lineRule="auto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9D74FE"/>
    <w:pPr>
      <w:spacing w:line="240" w:lineRule="auto"/>
    </w:pPr>
    <w:tblPr>
      <w:tblStyleRowBandSize w:val="1"/>
      <w:tblStyleColBandSize w:val="1"/>
      <w:tblBorders>
        <w:top w:val="single" w:sz="4" w:space="0" w:color="DDDDDD" w:themeColor="accent1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DDDD" w:themeColor="accent1"/>
          <w:right w:val="single" w:sz="4" w:space="0" w:color="DDDDDD" w:themeColor="accent1"/>
        </w:tcBorders>
      </w:tcPr>
    </w:tblStylePr>
    <w:tblStylePr w:type="band1Horz">
      <w:tblPr/>
      <w:tcPr>
        <w:tcBorders>
          <w:top w:val="single" w:sz="4" w:space="0" w:color="DDDDDD" w:themeColor="accent1"/>
          <w:bottom w:val="single" w:sz="4" w:space="0" w:color="DDDD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DDDD" w:themeColor="accent1"/>
          <w:left w:val="nil"/>
        </w:tcBorders>
      </w:tcPr>
    </w:tblStylePr>
    <w:tblStylePr w:type="swCell">
      <w:tblPr/>
      <w:tcPr>
        <w:tcBorders>
          <w:top w:val="double" w:sz="4" w:space="0" w:color="DDDDDD" w:themeColor="accent1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9D74FE"/>
    <w:pPr>
      <w:spacing w:line="240" w:lineRule="auto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USNVAC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9483BFD41834C07804950286394DD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525BC3-1BEE-45E2-B657-D722374CEE26}"/>
      </w:docPartPr>
      <w:docPartBody>
        <w:p w:rsidR="00C03A5E" w:rsidRDefault="00C91A68">
          <w:pPr>
            <w:pStyle w:val="39483BFD41834C07804950286394DDE3"/>
          </w:pPr>
          <w:r>
            <w:t>[Title Here, up to 12 Words, on One to Two Lines]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A68"/>
    <w:rsid w:val="002870C0"/>
    <w:rsid w:val="004652C4"/>
    <w:rsid w:val="0073239E"/>
    <w:rsid w:val="008406A7"/>
    <w:rsid w:val="00A5322D"/>
    <w:rsid w:val="00C03A5E"/>
    <w:rsid w:val="00C91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9483BFD41834C07804950286394DDE3">
    <w:name w:val="39483BFD41834C07804950286394DDE3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82DBADFB-1DDD-494B-BD57-A57FFC80C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edition).dotx</Template>
  <TotalTime>0</TotalTime>
  <Pages>3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Security &amp; GDPR</vt:lpstr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Estimated Load &amp; Real Performance</dc:title>
  <dc:subject/>
  <dc:creator>Crist Rusnac</dc:creator>
  <cp:keywords/>
  <dc:description/>
  <cp:lastModifiedBy>Rusnac,Cristin C.</cp:lastModifiedBy>
  <cp:revision>22</cp:revision>
  <dcterms:created xsi:type="dcterms:W3CDTF">2022-03-13T16:15:00Z</dcterms:created>
  <dcterms:modified xsi:type="dcterms:W3CDTF">2022-06-23T20:21:00Z</dcterms:modified>
</cp:coreProperties>
</file>